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B0" w:rsidRDefault="00FC73B0" w:rsidP="00002069">
      <w:pPr>
        <w:spacing w:line="560" w:lineRule="exact"/>
        <w:rPr>
          <w:rFonts w:ascii="仿宋_GB2312" w:eastAsia="仿宋_GB2312"/>
          <w:sz w:val="32"/>
          <w:szCs w:val="32"/>
        </w:rPr>
      </w:pPr>
      <w:r w:rsidRPr="00FC73B0">
        <w:rPr>
          <w:rFonts w:ascii="Times New Roman" w:eastAsia="仿宋_GB2312" w:hAnsi="仿宋_GB2312" w:cs="Times New Roman" w:hint="eastAsia"/>
          <w:sz w:val="32"/>
          <w:szCs w:val="32"/>
        </w:rPr>
        <w:t>附件</w:t>
      </w:r>
      <w:r w:rsidRPr="00FC73B0">
        <w:rPr>
          <w:rFonts w:ascii="Times New Roman" w:eastAsia="仿宋_GB2312" w:hAnsi="仿宋_GB2312" w:cs="Times New Roman" w:hint="eastAsia"/>
          <w:sz w:val="32"/>
          <w:szCs w:val="32"/>
        </w:rPr>
        <w:t>3</w:t>
      </w:r>
      <w:r>
        <w:rPr>
          <w:rFonts w:ascii="仿宋_GB2312" w:eastAsia="仿宋_GB2312" w:hint="eastAsia"/>
          <w:sz w:val="32"/>
          <w:szCs w:val="32"/>
        </w:rPr>
        <w:t xml:space="preserve"> </w:t>
      </w:r>
    </w:p>
    <w:p w:rsidR="00FC73B0" w:rsidRDefault="00FC73B0" w:rsidP="00002069">
      <w:pPr>
        <w:spacing w:line="560" w:lineRule="exact"/>
        <w:jc w:val="center"/>
        <w:rPr>
          <w:rFonts w:ascii="方正小标宋简体" w:eastAsia="方正小标宋简体" w:hAnsi="仿宋_GB2312" w:cs="Times New Roman"/>
          <w:sz w:val="44"/>
          <w:szCs w:val="44"/>
        </w:rPr>
      </w:pPr>
      <w:r w:rsidRPr="00FC73B0">
        <w:rPr>
          <w:rFonts w:ascii="方正小标宋简体" w:eastAsia="方正小标宋简体" w:hAnsi="仿宋_GB2312" w:cs="Times New Roman" w:hint="eastAsia"/>
          <w:sz w:val="44"/>
          <w:szCs w:val="44"/>
        </w:rPr>
        <w:t>经典试题样例</w:t>
      </w:r>
    </w:p>
    <w:p w:rsidR="00FC73B0" w:rsidRPr="004F7AA6" w:rsidRDefault="00FC73B0" w:rsidP="00002069">
      <w:pPr>
        <w:spacing w:line="560" w:lineRule="exact"/>
        <w:ind w:firstLineChars="193" w:firstLine="618"/>
        <w:rPr>
          <w:rFonts w:ascii="黑体" w:eastAsia="黑体" w:hAnsi="黑体"/>
          <w:sz w:val="32"/>
          <w:szCs w:val="32"/>
        </w:rPr>
      </w:pPr>
      <w:r w:rsidRPr="004F7AA6">
        <w:rPr>
          <w:rFonts w:ascii="黑体" w:eastAsia="黑体" w:hAnsi="黑体" w:hint="eastAsia"/>
          <w:sz w:val="32"/>
          <w:szCs w:val="32"/>
        </w:rPr>
        <w:t>一、专利法律知识</w:t>
      </w:r>
    </w:p>
    <w:p w:rsidR="00FC73B0" w:rsidRPr="004F7AA6" w:rsidRDefault="00FC73B0" w:rsidP="00002069">
      <w:pPr>
        <w:spacing w:line="560" w:lineRule="exact"/>
        <w:ind w:firstLineChars="193" w:firstLine="620"/>
        <w:rPr>
          <w:rFonts w:ascii="楷体_GB2312" w:eastAsia="楷体_GB2312"/>
          <w:b/>
          <w:sz w:val="32"/>
          <w:szCs w:val="32"/>
        </w:rPr>
      </w:pPr>
      <w:r w:rsidRPr="004F7AA6">
        <w:rPr>
          <w:rFonts w:ascii="楷体_GB2312" w:eastAsia="楷体_GB2312" w:hint="eastAsia"/>
          <w:b/>
          <w:sz w:val="32"/>
          <w:szCs w:val="32"/>
        </w:rPr>
        <w:t>（一）单选题</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 xml:space="preserve">1. </w:t>
      </w:r>
      <w:r>
        <w:rPr>
          <w:rFonts w:ascii="Calibri" w:eastAsia="宋体" w:hAnsi="Calibri" w:cs="Times New Roman" w:hint="eastAsia"/>
        </w:rPr>
        <w:t>乙公司委托甲公司</w:t>
      </w:r>
      <w:proofErr w:type="gramStart"/>
      <w:r>
        <w:rPr>
          <w:rFonts w:ascii="Calibri" w:eastAsia="宋体" w:hAnsi="Calibri" w:cs="Times New Roman" w:hint="eastAsia"/>
        </w:rPr>
        <w:t>研发某</w:t>
      </w:r>
      <w:proofErr w:type="gramEnd"/>
      <w:r>
        <w:rPr>
          <w:rFonts w:ascii="Calibri" w:eastAsia="宋体" w:hAnsi="Calibri" w:cs="Times New Roman" w:hint="eastAsia"/>
        </w:rPr>
        <w:t>产品，甲公司指定员工吕某承担此项研发任务，吕某在研发过程中完成了一项发明创造。在没有任何约定的情形下，该发明创造申请专利的权利属于谁？</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A</w:t>
      </w:r>
      <w:r>
        <w:rPr>
          <w:rFonts w:ascii="Calibri" w:eastAsia="宋体" w:hAnsi="Calibri" w:cs="Times New Roman" w:hint="eastAsia"/>
        </w:rPr>
        <w:t>．吕某</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B</w:t>
      </w:r>
      <w:r>
        <w:rPr>
          <w:rFonts w:ascii="Calibri" w:eastAsia="宋体" w:hAnsi="Calibri" w:cs="Times New Roman" w:hint="eastAsia"/>
        </w:rPr>
        <w:t>．甲公司</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C</w:t>
      </w:r>
      <w:r>
        <w:rPr>
          <w:rFonts w:ascii="Calibri" w:eastAsia="宋体" w:hAnsi="Calibri" w:cs="Times New Roman" w:hint="eastAsia"/>
        </w:rPr>
        <w:t>．乙公司</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D</w:t>
      </w:r>
      <w:r>
        <w:rPr>
          <w:rFonts w:ascii="Calibri" w:eastAsia="宋体" w:hAnsi="Calibri" w:cs="Times New Roman" w:hint="eastAsia"/>
        </w:rPr>
        <w:t>．甲公司和乙公司</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【答案】</w:t>
      </w:r>
      <w:r>
        <w:rPr>
          <w:rFonts w:ascii="Calibri" w:eastAsia="楷体_GB2312" w:hAnsi="Calibri" w:cs="Times New Roman" w:hint="eastAsia"/>
        </w:rPr>
        <w:t>B</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【知识点】职务发明、委托开发</w:t>
      </w:r>
    </w:p>
    <w:p w:rsidR="00D57CE4" w:rsidRDefault="00D57CE4" w:rsidP="00002069">
      <w:pPr>
        <w:spacing w:line="560" w:lineRule="exact"/>
        <w:ind w:firstLineChars="200" w:firstLine="420"/>
        <w:rPr>
          <w:rFonts w:ascii="Calibri" w:eastAsia="楷体_GB2312" w:hAnsi="Calibri" w:cs="Times New Roman"/>
        </w:rPr>
      </w:pPr>
      <w:r>
        <w:rPr>
          <w:rFonts w:ascii="Calibri" w:eastAsia="楷体_GB2312" w:hAnsi="Calibri" w:cs="Times New Roman" w:hint="eastAsia"/>
        </w:rPr>
        <w:t>【解析】《专利法》第六条第一款规定，执行本单位的任务或者主要是利用本单位的物质技术条件所完成的发明创造为职务发明创造。职务发明创造申请专利的权利属于该单位；申请被批准后，该单位为专利权人。《专利法》第八条规定，两个以上单位或者个人合作完成的发明创造、一个单位或者个人接受其他单位或者个人委托所完成发明创造，除另有协议的以外，申请专利的权利属于完成或者共同完成的单位或者个人；申请被批准后，申请的单位或者</w:t>
      </w:r>
      <w:proofErr w:type="gramStart"/>
      <w:r>
        <w:rPr>
          <w:rFonts w:ascii="Calibri" w:eastAsia="楷体_GB2312" w:hAnsi="Calibri" w:cs="Times New Roman" w:hint="eastAsia"/>
        </w:rPr>
        <w:t>个</w:t>
      </w:r>
      <w:proofErr w:type="gramEnd"/>
      <w:r>
        <w:rPr>
          <w:rFonts w:ascii="Calibri" w:eastAsia="楷体_GB2312" w:hAnsi="Calibri" w:cs="Times New Roman" w:hint="eastAsia"/>
        </w:rPr>
        <w:t>人为专利权人。本题中，甲公司接受乙公司的委托</w:t>
      </w:r>
      <w:proofErr w:type="gramStart"/>
      <w:r>
        <w:rPr>
          <w:rFonts w:ascii="Calibri" w:eastAsia="楷体_GB2312" w:hAnsi="Calibri" w:cs="Times New Roman" w:hint="eastAsia"/>
        </w:rPr>
        <w:t>研发某</w:t>
      </w:r>
      <w:proofErr w:type="gramEnd"/>
      <w:r>
        <w:rPr>
          <w:rFonts w:ascii="Calibri" w:eastAsia="楷体_GB2312" w:hAnsi="Calibri" w:cs="Times New Roman" w:hint="eastAsia"/>
        </w:rPr>
        <w:t>产品，吕某完成的发明创造是在执行所属公司甲公司的任务的过程中完成的，因此该发明创造为职务发明创造，在甲公司和乙公司没有协议的情形下，申请专利的权利应当属于甲公司。</w:t>
      </w:r>
      <w:r>
        <w:rPr>
          <w:rFonts w:ascii="Calibri" w:eastAsia="楷体_GB2312" w:hAnsi="Calibri" w:cs="Times New Roman" w:hint="eastAsia"/>
        </w:rPr>
        <w:t>B</w:t>
      </w:r>
      <w:r>
        <w:rPr>
          <w:rFonts w:ascii="Calibri" w:eastAsia="楷体_GB2312" w:hAnsi="Calibri" w:cs="Times New Roman" w:hint="eastAsia"/>
        </w:rPr>
        <w:t>选项正确。</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 xml:space="preserve">2. </w:t>
      </w:r>
      <w:r>
        <w:rPr>
          <w:rFonts w:ascii="Calibri" w:eastAsia="宋体" w:hAnsi="Calibri" w:cs="Times New Roman" w:hint="eastAsia"/>
        </w:rPr>
        <w:t>甲乙二人于</w:t>
      </w:r>
      <w:r>
        <w:rPr>
          <w:rFonts w:ascii="Calibri" w:eastAsia="宋体" w:hAnsi="Calibri" w:cs="Times New Roman" w:hint="eastAsia"/>
        </w:rPr>
        <w:t>2014</w:t>
      </w:r>
      <w:r>
        <w:rPr>
          <w:rFonts w:ascii="Calibri" w:eastAsia="宋体" w:hAnsi="Calibri" w:cs="Times New Roman" w:hint="eastAsia"/>
        </w:rPr>
        <w:t>年</w:t>
      </w:r>
      <w:r>
        <w:rPr>
          <w:rFonts w:ascii="Calibri" w:eastAsia="宋体" w:hAnsi="Calibri" w:cs="Times New Roman" w:hint="eastAsia"/>
        </w:rPr>
        <w:t>5</w:t>
      </w:r>
      <w:r>
        <w:rPr>
          <w:rFonts w:ascii="Calibri" w:eastAsia="宋体" w:hAnsi="Calibri" w:cs="Times New Roman" w:hint="eastAsia"/>
        </w:rPr>
        <w:t>月</w:t>
      </w:r>
      <w:r>
        <w:rPr>
          <w:rFonts w:ascii="Calibri" w:eastAsia="宋体" w:hAnsi="Calibri" w:cs="Times New Roman" w:hint="eastAsia"/>
        </w:rPr>
        <w:t>10</w:t>
      </w:r>
      <w:r>
        <w:rPr>
          <w:rFonts w:ascii="Calibri" w:eastAsia="宋体" w:hAnsi="Calibri" w:cs="Times New Roman" w:hint="eastAsia"/>
        </w:rPr>
        <w:t>日就同样的面包机分别提出了发明专利申请，如果甲乙二人的专利申请均符合其他授予专利权的条件，则专利权应当授予谁？</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A</w:t>
      </w:r>
      <w:r>
        <w:rPr>
          <w:rFonts w:ascii="Calibri" w:eastAsia="宋体" w:hAnsi="Calibri" w:cs="Times New Roman" w:hint="eastAsia"/>
        </w:rPr>
        <w:t>．甲</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lastRenderedPageBreak/>
        <w:t>B</w:t>
      </w:r>
      <w:r>
        <w:rPr>
          <w:rFonts w:ascii="Calibri" w:eastAsia="宋体" w:hAnsi="Calibri" w:cs="Times New Roman" w:hint="eastAsia"/>
        </w:rPr>
        <w:t>．乙</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C</w:t>
      </w:r>
      <w:r>
        <w:rPr>
          <w:rFonts w:ascii="Calibri" w:eastAsia="宋体" w:hAnsi="Calibri" w:cs="Times New Roman" w:hint="eastAsia"/>
        </w:rPr>
        <w:t>．甲和乙共有</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hint="eastAsia"/>
        </w:rPr>
        <w:t>D</w:t>
      </w:r>
      <w:r>
        <w:rPr>
          <w:rFonts w:ascii="Calibri" w:eastAsia="宋体" w:hAnsi="Calibri" w:cs="Times New Roman" w:hint="eastAsia"/>
        </w:rPr>
        <w:t>．经甲和乙协商确定的人</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【答案】</w:t>
      </w:r>
      <w:r>
        <w:rPr>
          <w:rFonts w:ascii="Calibri" w:eastAsia="楷体_GB2312" w:hAnsi="Calibri" w:cs="Times New Roman" w:hint="eastAsia"/>
        </w:rPr>
        <w:t xml:space="preserve">D </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【知识点】禁止重复授权原则</w:t>
      </w:r>
    </w:p>
    <w:p w:rsidR="00D57CE4" w:rsidRDefault="00D57CE4" w:rsidP="00002069">
      <w:pPr>
        <w:spacing w:line="560" w:lineRule="exact"/>
        <w:ind w:firstLineChars="193" w:firstLine="405"/>
        <w:rPr>
          <w:rFonts w:eastAsia="楷体_GB2312"/>
        </w:rPr>
      </w:pPr>
      <w:r>
        <w:rPr>
          <w:rFonts w:ascii="Calibri" w:eastAsia="楷体_GB2312" w:hAnsi="Calibri" w:cs="Times New Roman" w:hint="eastAsia"/>
        </w:rPr>
        <w:t>【解析】《专利法实施细则》第四十一条第一款规定，两个以上的申请人同日（指申请日，有优先权的，指优先权日）分别就同样的发明创造申请专利的，应当在收到国务院专利行政部门的通知后自行协商确定申请人。《专利审查指南</w:t>
      </w:r>
      <w:r>
        <w:rPr>
          <w:rFonts w:ascii="Calibri" w:eastAsia="楷体_GB2312" w:hAnsi="Calibri" w:cs="Times New Roman" w:hint="eastAsia"/>
        </w:rPr>
        <w:t>2010</w:t>
      </w:r>
      <w:r>
        <w:rPr>
          <w:rFonts w:ascii="Calibri" w:eastAsia="楷体_GB2312" w:hAnsi="Calibri" w:cs="Times New Roman" w:hint="eastAsia"/>
        </w:rPr>
        <w:t>》第二部分第三章第</w:t>
      </w:r>
      <w:r>
        <w:rPr>
          <w:rFonts w:ascii="Calibri" w:eastAsia="楷体_GB2312" w:hAnsi="Calibri" w:cs="Times New Roman" w:hint="eastAsia"/>
        </w:rPr>
        <w:t>6.2.1.2</w:t>
      </w:r>
      <w:r>
        <w:rPr>
          <w:rFonts w:ascii="Calibri" w:eastAsia="楷体_GB2312" w:hAnsi="Calibri" w:cs="Times New Roman" w:hint="eastAsia"/>
        </w:rPr>
        <w:t>节中规定，在审查过程中，对于不同的申请人同日（指申请日，有优先权的指优先权日）就同样的发明创造分别提出专利申请，并且这两件申请符合授予专利权的其他条件的，应当根据《专利法实施细则》第四十一条第一款的规定，通知申请人自行协商确定申请人。本题中，甲乙二人于</w:t>
      </w:r>
      <w:proofErr w:type="gramStart"/>
      <w:r>
        <w:rPr>
          <w:rFonts w:ascii="Calibri" w:eastAsia="楷体_GB2312" w:hAnsi="Calibri" w:cs="Times New Roman" w:hint="eastAsia"/>
        </w:rPr>
        <w:t>同日就</w:t>
      </w:r>
      <w:proofErr w:type="gramEnd"/>
      <w:r>
        <w:rPr>
          <w:rFonts w:ascii="Calibri" w:eastAsia="楷体_GB2312" w:hAnsi="Calibri" w:cs="Times New Roman" w:hint="eastAsia"/>
        </w:rPr>
        <w:t>同样的发明创造申请了发明专利申请，在两件专利申请符合授予专利权的其他条件的情形下，应由甲和乙协商确定申请人。</w:t>
      </w:r>
      <w:r>
        <w:rPr>
          <w:rFonts w:ascii="Calibri" w:eastAsia="楷体_GB2312" w:hAnsi="Calibri" w:cs="Times New Roman" w:hint="eastAsia"/>
        </w:rPr>
        <w:t>D</w:t>
      </w:r>
      <w:r>
        <w:rPr>
          <w:rFonts w:ascii="Calibri" w:eastAsia="楷体_GB2312" w:hAnsi="Calibri" w:cs="Times New Roman" w:hint="eastAsia"/>
        </w:rPr>
        <w:t>选项正确。</w:t>
      </w:r>
    </w:p>
    <w:p w:rsidR="00CD540B" w:rsidRPr="004F7AA6" w:rsidRDefault="00FC73B0" w:rsidP="00002069">
      <w:pPr>
        <w:spacing w:line="560" w:lineRule="exact"/>
        <w:ind w:firstLineChars="193" w:firstLine="620"/>
        <w:rPr>
          <w:rFonts w:ascii="楷体_GB2312" w:eastAsia="楷体_GB2312"/>
          <w:b/>
          <w:sz w:val="32"/>
          <w:szCs w:val="32"/>
        </w:rPr>
      </w:pPr>
      <w:r w:rsidRPr="004F7AA6">
        <w:rPr>
          <w:rFonts w:ascii="楷体_GB2312" w:eastAsia="楷体_GB2312" w:hint="eastAsia"/>
          <w:b/>
          <w:sz w:val="32"/>
          <w:szCs w:val="32"/>
        </w:rPr>
        <w:t>（二）</w:t>
      </w:r>
      <w:r w:rsidR="00CD540B" w:rsidRPr="004F7AA6">
        <w:rPr>
          <w:rFonts w:ascii="楷体_GB2312" w:eastAsia="楷体_GB2312" w:hint="eastAsia"/>
          <w:b/>
          <w:sz w:val="32"/>
          <w:szCs w:val="32"/>
        </w:rPr>
        <w:t>多选题</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hint="eastAsia"/>
        </w:rPr>
        <w:t xml:space="preserve">1. </w:t>
      </w:r>
      <w:r>
        <w:rPr>
          <w:rFonts w:ascii="Calibri" w:eastAsia="宋体" w:hAnsi="Calibri" w:cs="Times New Roman" w:hint="eastAsia"/>
        </w:rPr>
        <w:t>在满足其他条件的情况下，下列哪些文件可以作为说明书“背景技术”部分的引证文件？</w:t>
      </w:r>
      <w:r>
        <w:rPr>
          <w:rFonts w:ascii="Calibri" w:eastAsia="宋体" w:hAnsi="Calibri" w:cs="Times New Roman" w:hint="eastAsia"/>
        </w:rPr>
        <w:t xml:space="preserve"> </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A</w:t>
      </w:r>
      <w:r>
        <w:rPr>
          <w:rFonts w:ascii="Calibri" w:eastAsia="宋体" w:hAnsi="Calibri" w:cs="Times New Roman" w:hint="eastAsia"/>
        </w:rPr>
        <w:t>．公开日在本申请的申请日与公开日之间的外国专利文件</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B</w:t>
      </w:r>
      <w:r>
        <w:rPr>
          <w:rFonts w:ascii="Calibri" w:eastAsia="宋体" w:hAnsi="Calibri" w:cs="Times New Roman" w:hint="eastAsia"/>
        </w:rPr>
        <w:t>．公开日在本申请的申请日与公开日之间的中国专利文件</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C</w:t>
      </w:r>
      <w:r>
        <w:rPr>
          <w:rFonts w:ascii="Calibri" w:eastAsia="宋体" w:hAnsi="Calibri" w:cs="Times New Roman" w:hint="eastAsia"/>
        </w:rPr>
        <w:t>．公开日在本申请的申请日与公开日之间的非专利文件</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D</w:t>
      </w:r>
      <w:r>
        <w:rPr>
          <w:rFonts w:ascii="Calibri" w:eastAsia="宋体" w:hAnsi="Calibri" w:cs="Times New Roman" w:hint="eastAsia"/>
        </w:rPr>
        <w:t>．公开日在本申请的申请日之前的非专利文件</w:t>
      </w:r>
    </w:p>
    <w:p w:rsidR="00D57CE4" w:rsidRDefault="00D57CE4" w:rsidP="00002069">
      <w:pPr>
        <w:spacing w:line="560" w:lineRule="exact"/>
        <w:ind w:firstLineChars="200" w:firstLine="420"/>
        <w:rPr>
          <w:rFonts w:ascii="Calibri" w:eastAsia="楷体_GB2312" w:hAnsi="Calibri" w:cs="Times New Roman"/>
        </w:rPr>
      </w:pPr>
      <w:r>
        <w:rPr>
          <w:rFonts w:ascii="Calibri" w:eastAsia="楷体_GB2312" w:hAnsi="Calibri" w:cs="Times New Roman" w:hint="eastAsia"/>
        </w:rPr>
        <w:t>【答案】</w:t>
      </w:r>
      <w:r>
        <w:rPr>
          <w:rFonts w:ascii="Calibri" w:eastAsia="楷体_GB2312" w:hAnsi="Calibri" w:cs="Times New Roman" w:hint="eastAsia"/>
        </w:rPr>
        <w:t>B D</w:t>
      </w:r>
    </w:p>
    <w:p w:rsidR="00D57CE4" w:rsidRDefault="00D57CE4" w:rsidP="00002069">
      <w:pPr>
        <w:spacing w:line="560" w:lineRule="exact"/>
        <w:ind w:firstLineChars="200" w:firstLine="420"/>
        <w:rPr>
          <w:rFonts w:ascii="Calibri" w:eastAsia="楷体_GB2312" w:hAnsi="Calibri" w:cs="Times New Roman"/>
        </w:rPr>
      </w:pPr>
      <w:r>
        <w:rPr>
          <w:rFonts w:ascii="Calibri" w:eastAsia="楷体_GB2312" w:hAnsi="Calibri" w:cs="Times New Roman" w:hint="eastAsia"/>
        </w:rPr>
        <w:t>【知识点】说明书的撰写要求（对说明书“背景技术”部分的引证文件的要求）</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【解析】《专利法实施细则》第十七条第一款第（二）项规定，</w:t>
      </w:r>
      <w:r>
        <w:rPr>
          <w:rFonts w:ascii="Calibri" w:eastAsia="楷体_GB2312" w:hAnsi="Calibri" w:cs="E-HZ-PK748158-Identity-H" w:hint="eastAsia"/>
          <w:kern w:val="0"/>
          <w:szCs w:val="21"/>
        </w:rPr>
        <w:t>背景技术：写明对发明或者实用新型的理解、检索、审查有用的背景技术；有可能的，并引证反映这些背景技术的</w:t>
      </w:r>
      <w:r>
        <w:rPr>
          <w:rFonts w:ascii="Calibri" w:eastAsia="楷体_GB2312" w:hAnsi="Calibri" w:cs="E-HZ-PK748158-Identity-H" w:hint="eastAsia"/>
          <w:kern w:val="0"/>
          <w:szCs w:val="21"/>
        </w:rPr>
        <w:lastRenderedPageBreak/>
        <w:t>文件。《专利审查指南</w:t>
      </w:r>
      <w:r>
        <w:rPr>
          <w:rFonts w:ascii="Calibri" w:eastAsia="楷体_GB2312" w:hAnsi="Calibri" w:cs="E-HZ-PK748158-Identity-H" w:hint="eastAsia"/>
          <w:kern w:val="0"/>
          <w:szCs w:val="21"/>
        </w:rPr>
        <w:t>2010</w:t>
      </w:r>
      <w:r>
        <w:rPr>
          <w:rFonts w:ascii="Calibri" w:eastAsia="楷体_GB2312" w:hAnsi="Calibri" w:cs="E-HZ-PK748158-Identity-H" w:hint="eastAsia"/>
          <w:kern w:val="0"/>
          <w:szCs w:val="21"/>
        </w:rPr>
        <w:t>》第二部分第二章第</w:t>
      </w:r>
      <w:r>
        <w:rPr>
          <w:rFonts w:ascii="Calibri" w:eastAsia="楷体_GB2312" w:hAnsi="Calibri" w:cs="E-HZ-PK748158-Identity-H" w:hint="eastAsia"/>
          <w:kern w:val="0"/>
          <w:szCs w:val="21"/>
        </w:rPr>
        <w:t>2.2.3</w:t>
      </w:r>
      <w:r>
        <w:rPr>
          <w:rFonts w:ascii="Calibri" w:eastAsia="楷体_GB2312" w:hAnsi="Calibri" w:cs="E-HZ-PK748158-Identity-H" w:hint="eastAsia"/>
          <w:kern w:val="0"/>
          <w:szCs w:val="21"/>
        </w:rPr>
        <w:t>节规定，</w:t>
      </w:r>
      <w:r>
        <w:rPr>
          <w:rFonts w:ascii="Calibri" w:eastAsia="楷体_GB2312" w:hAnsi="Calibri" w:cs="Times New Roman" w:hint="eastAsia"/>
        </w:rPr>
        <w:t>所引证的非专利文件和外国专利文件的公开</w:t>
      </w:r>
      <w:proofErr w:type="gramStart"/>
      <w:r>
        <w:rPr>
          <w:rFonts w:ascii="Calibri" w:eastAsia="楷体_GB2312" w:hAnsi="Calibri" w:cs="Times New Roman" w:hint="eastAsia"/>
        </w:rPr>
        <w:t>日应当</w:t>
      </w:r>
      <w:proofErr w:type="gramEnd"/>
      <w:r>
        <w:rPr>
          <w:rFonts w:ascii="Calibri" w:eastAsia="楷体_GB2312" w:hAnsi="Calibri" w:cs="Times New Roman" w:hint="eastAsia"/>
        </w:rPr>
        <w:t>在本申请的申请日之前；所引证的中国专利文件的公开日不能晚于本申请的公开日。</w:t>
      </w:r>
      <w:r>
        <w:rPr>
          <w:rFonts w:ascii="Calibri" w:eastAsia="楷体_GB2312" w:hAnsi="Calibri" w:cs="Times New Roman" w:hint="eastAsia"/>
        </w:rPr>
        <w:t>A</w:t>
      </w:r>
      <w:r>
        <w:rPr>
          <w:rFonts w:ascii="Calibri" w:eastAsia="楷体_GB2312" w:hAnsi="Calibri" w:cs="Times New Roman" w:hint="eastAsia"/>
        </w:rPr>
        <w:t>选项的外国专利文件、</w:t>
      </w:r>
      <w:r>
        <w:rPr>
          <w:rFonts w:ascii="Calibri" w:eastAsia="楷体_GB2312" w:hAnsi="Calibri" w:cs="Times New Roman" w:hint="eastAsia"/>
        </w:rPr>
        <w:t>C</w:t>
      </w:r>
      <w:r>
        <w:rPr>
          <w:rFonts w:ascii="Calibri" w:eastAsia="楷体_GB2312" w:hAnsi="Calibri" w:cs="Times New Roman" w:hint="eastAsia"/>
        </w:rPr>
        <w:t>选项的非专利文件，二者的公开日均在本申请的申请日之后，故不能作为说明书“背景技术”部分的引证文件。</w:t>
      </w:r>
      <w:r>
        <w:rPr>
          <w:rFonts w:ascii="Calibri" w:eastAsia="楷体_GB2312" w:hAnsi="Calibri" w:cs="Times New Roman" w:hint="eastAsia"/>
        </w:rPr>
        <w:t>B</w:t>
      </w:r>
      <w:r>
        <w:rPr>
          <w:rFonts w:ascii="Calibri" w:eastAsia="楷体_GB2312" w:hAnsi="Calibri" w:cs="Times New Roman" w:hint="eastAsia"/>
        </w:rPr>
        <w:t>选项的中国专利文件的公开日不晚于本申请的公开日，</w:t>
      </w:r>
      <w:r>
        <w:rPr>
          <w:rFonts w:ascii="Calibri" w:eastAsia="楷体_GB2312" w:hAnsi="Calibri" w:cs="Times New Roman" w:hint="eastAsia"/>
        </w:rPr>
        <w:t>D</w:t>
      </w:r>
      <w:r>
        <w:rPr>
          <w:rFonts w:ascii="Calibri" w:eastAsia="楷体_GB2312" w:hAnsi="Calibri" w:cs="Times New Roman" w:hint="eastAsia"/>
        </w:rPr>
        <w:t>选项的非专利文件的公开日早于本申请的申请日，故可以作为说明书“背景技术”部分的引证文件。</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综上，本题答案是：</w:t>
      </w:r>
      <w:r>
        <w:rPr>
          <w:rFonts w:ascii="Calibri" w:eastAsia="楷体_GB2312" w:hAnsi="Calibri" w:cs="Times New Roman" w:hint="eastAsia"/>
        </w:rPr>
        <w:t>B</w:t>
      </w:r>
      <w:r>
        <w:rPr>
          <w:rFonts w:ascii="Calibri" w:eastAsia="楷体_GB2312" w:hAnsi="Calibri" w:cs="Times New Roman" w:hint="eastAsia"/>
        </w:rPr>
        <w:t>、</w:t>
      </w:r>
      <w:r>
        <w:rPr>
          <w:rFonts w:ascii="Calibri" w:eastAsia="楷体_GB2312" w:hAnsi="Calibri" w:cs="Times New Roman" w:hint="eastAsia"/>
        </w:rPr>
        <w:t>D</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hint="eastAsia"/>
        </w:rPr>
        <w:t>2</w:t>
      </w:r>
      <w:r>
        <w:rPr>
          <w:rFonts w:ascii="Calibri" w:eastAsia="宋体" w:hAnsi="Calibri" w:cs="Times New Roman" w:hint="eastAsia"/>
        </w:rPr>
        <w:t xml:space="preserve">. </w:t>
      </w:r>
      <w:r>
        <w:rPr>
          <w:rFonts w:ascii="Calibri" w:eastAsia="宋体" w:hAnsi="Calibri" w:cs="Times New Roman"/>
        </w:rPr>
        <w:t>下列权利要求的主题名称中，</w:t>
      </w:r>
      <w:r>
        <w:rPr>
          <w:rFonts w:ascii="Calibri" w:eastAsia="宋体" w:hAnsi="Calibri" w:cs="Times New Roman" w:hint="eastAsia"/>
        </w:rPr>
        <w:t>哪些</w:t>
      </w:r>
      <w:r>
        <w:rPr>
          <w:rFonts w:ascii="Calibri" w:eastAsia="宋体" w:hAnsi="Calibri" w:cs="Times New Roman"/>
        </w:rPr>
        <w:t>不能清楚表明权利要求的类型？</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A</w:t>
      </w:r>
      <w:r>
        <w:rPr>
          <w:rFonts w:ascii="Calibri" w:eastAsia="宋体" w:hAnsi="Calibri" w:cs="Times New Roman"/>
        </w:rPr>
        <w:t>．根据权利要求</w:t>
      </w:r>
      <w:r>
        <w:rPr>
          <w:rFonts w:ascii="Calibri" w:eastAsia="宋体" w:hAnsi="Calibri" w:cs="Times New Roman"/>
        </w:rPr>
        <w:t>1</w:t>
      </w:r>
      <w:r>
        <w:rPr>
          <w:rFonts w:ascii="Calibri" w:eastAsia="宋体" w:hAnsi="Calibri" w:cs="Times New Roman"/>
        </w:rPr>
        <w:t>，所述装置包括圆筒</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B</w:t>
      </w:r>
      <w:r>
        <w:rPr>
          <w:rFonts w:ascii="Calibri" w:eastAsia="宋体" w:hAnsi="Calibri" w:cs="Times New Roman"/>
        </w:rPr>
        <w:t>．一种空气净化机作为空气加湿器的应用</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C</w:t>
      </w:r>
      <w:r>
        <w:rPr>
          <w:rFonts w:ascii="Calibri" w:eastAsia="宋体" w:hAnsi="Calibri" w:cs="Times New Roman"/>
        </w:rPr>
        <w:t>．用二氯丙</w:t>
      </w:r>
      <w:proofErr w:type="gramStart"/>
      <w:r>
        <w:rPr>
          <w:rFonts w:ascii="Calibri" w:eastAsia="宋体" w:hAnsi="Calibri" w:cs="Times New Roman"/>
        </w:rPr>
        <w:t>酸作为</w:t>
      </w:r>
      <w:proofErr w:type="gramEnd"/>
      <w:r>
        <w:rPr>
          <w:rFonts w:ascii="Calibri" w:eastAsia="宋体" w:hAnsi="Calibri" w:cs="Times New Roman"/>
        </w:rPr>
        <w:t>除草剂</w:t>
      </w:r>
    </w:p>
    <w:p w:rsidR="00D57CE4" w:rsidRDefault="00D57CE4" w:rsidP="00002069">
      <w:pPr>
        <w:overflowPunct w:val="0"/>
        <w:autoSpaceDE w:val="0"/>
        <w:autoSpaceDN w:val="0"/>
        <w:spacing w:line="560" w:lineRule="exact"/>
        <w:ind w:firstLineChars="200" w:firstLine="420"/>
        <w:rPr>
          <w:rFonts w:ascii="Calibri" w:eastAsia="宋体" w:hAnsi="Calibri" w:cs="Times New Roman"/>
        </w:rPr>
      </w:pPr>
      <w:r>
        <w:rPr>
          <w:rFonts w:ascii="Calibri" w:eastAsia="宋体" w:hAnsi="Calibri" w:cs="Times New Roman"/>
        </w:rPr>
        <w:t>D</w:t>
      </w:r>
      <w:r>
        <w:rPr>
          <w:rFonts w:ascii="Calibri" w:eastAsia="宋体" w:hAnsi="Calibri" w:cs="Times New Roman"/>
        </w:rPr>
        <w:t>．一种自动修复计算机系统元件的技术</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【答案】</w:t>
      </w:r>
      <w:r>
        <w:rPr>
          <w:rFonts w:ascii="Calibri" w:eastAsia="楷体_GB2312" w:hAnsi="Calibri" w:cs="Times New Roman" w:hint="eastAsia"/>
        </w:rPr>
        <w:t>A D</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【知识点】权利要求清楚的要求</w:t>
      </w:r>
    </w:p>
    <w:p w:rsidR="00D57CE4" w:rsidRDefault="00D57CE4" w:rsidP="00002069">
      <w:pPr>
        <w:overflowPunct w:val="0"/>
        <w:autoSpaceDE w:val="0"/>
        <w:autoSpaceDN w:val="0"/>
        <w:spacing w:line="560" w:lineRule="exact"/>
        <w:ind w:firstLineChars="200" w:firstLine="420"/>
        <w:rPr>
          <w:rFonts w:ascii="Calibri" w:eastAsia="楷体_GB2312" w:hAnsi="Calibri" w:cs="Times New Roman"/>
        </w:rPr>
      </w:pPr>
      <w:r>
        <w:rPr>
          <w:rFonts w:ascii="Calibri" w:eastAsia="楷体_GB2312" w:hAnsi="Calibri" w:cs="Times New Roman" w:hint="eastAsia"/>
        </w:rPr>
        <w:t>【解析】《专利法》第二十六条第四款规定，</w:t>
      </w:r>
      <w:r>
        <w:rPr>
          <w:rFonts w:ascii="Calibri" w:eastAsia="楷体_GB2312" w:hAnsi="Calibri" w:cs="E-HZ-PK748158-Identity-H" w:hint="eastAsia"/>
          <w:kern w:val="0"/>
          <w:szCs w:val="21"/>
        </w:rPr>
        <w:t>权利要求书应当以说明书为依据，清楚、简要地限定要求专利保护的范围。《专利审查指南</w:t>
      </w:r>
      <w:r>
        <w:rPr>
          <w:rFonts w:ascii="Calibri" w:eastAsia="楷体_GB2312" w:hAnsi="Calibri" w:cs="E-HZ-PK748158-Identity-H" w:hint="eastAsia"/>
          <w:kern w:val="0"/>
          <w:szCs w:val="21"/>
        </w:rPr>
        <w:t>2010</w:t>
      </w:r>
      <w:r>
        <w:rPr>
          <w:rFonts w:ascii="Calibri" w:eastAsia="楷体_GB2312" w:hAnsi="Calibri" w:cs="E-HZ-PK748158-Identity-H" w:hint="eastAsia"/>
          <w:kern w:val="0"/>
          <w:szCs w:val="21"/>
        </w:rPr>
        <w:t>》</w:t>
      </w:r>
      <w:r>
        <w:rPr>
          <w:rFonts w:ascii="Calibri" w:eastAsia="楷体_GB2312" w:hAnsi="Calibri" w:cs="Times New Roman" w:hint="eastAsia"/>
        </w:rPr>
        <w:t>第二部分第二章第</w:t>
      </w:r>
      <w:r>
        <w:rPr>
          <w:rFonts w:ascii="Calibri" w:eastAsia="楷体_GB2312" w:hAnsi="Calibri" w:cs="Times New Roman" w:hint="eastAsia"/>
        </w:rPr>
        <w:t>3.2.2</w:t>
      </w:r>
      <w:r>
        <w:rPr>
          <w:rFonts w:ascii="Calibri" w:eastAsia="楷体_GB2312" w:hAnsi="Calibri" w:cs="Times New Roman" w:hint="eastAsia"/>
        </w:rPr>
        <w:t>节规定，权利要求的主题名称应当能够清楚地表明该权利要求的类型是产品权利要求还是方法权利要求。不允许采用模糊不清的主题名称，例如，“一种……技术”，或者在一项权利要求的主题名称中既包含有产品又包含有方法，例如，“一种……产品及其制造方法”。</w:t>
      </w:r>
      <w:r>
        <w:rPr>
          <w:rFonts w:ascii="Calibri" w:eastAsia="楷体_GB2312" w:hAnsi="Calibri" w:cs="Times New Roman" w:hint="eastAsia"/>
        </w:rPr>
        <w:t>A</w:t>
      </w:r>
      <w:r>
        <w:rPr>
          <w:rFonts w:ascii="Calibri" w:eastAsia="楷体_GB2312" w:hAnsi="Calibri" w:cs="Times New Roman" w:hint="eastAsia"/>
        </w:rPr>
        <w:t>选项中没有主题名称；</w:t>
      </w:r>
      <w:r>
        <w:rPr>
          <w:rFonts w:ascii="Calibri" w:eastAsia="楷体_GB2312" w:hAnsi="Calibri" w:cs="Times New Roman" w:hint="eastAsia"/>
        </w:rPr>
        <w:t>D</w:t>
      </w:r>
      <w:r>
        <w:rPr>
          <w:rFonts w:ascii="Calibri" w:eastAsia="楷体_GB2312" w:hAnsi="Calibri" w:cs="Times New Roman" w:hint="eastAsia"/>
        </w:rPr>
        <w:t>选项中采用了模糊不清的主题名称“一种……技术”，不能清楚表明其权利要求的类型。</w:t>
      </w:r>
      <w:r>
        <w:rPr>
          <w:rFonts w:ascii="Calibri" w:eastAsia="楷体_GB2312" w:hAnsi="Calibri" w:cs="Times New Roman" w:hint="eastAsia"/>
        </w:rPr>
        <w:t>B</w:t>
      </w:r>
      <w:r>
        <w:rPr>
          <w:rFonts w:ascii="Calibri" w:eastAsia="楷体_GB2312" w:hAnsi="Calibri" w:cs="Times New Roman" w:hint="eastAsia"/>
        </w:rPr>
        <w:t>、</w:t>
      </w:r>
      <w:r>
        <w:rPr>
          <w:rFonts w:ascii="Calibri" w:eastAsia="楷体_GB2312" w:hAnsi="Calibri" w:cs="Times New Roman" w:hint="eastAsia"/>
        </w:rPr>
        <w:t>C</w:t>
      </w:r>
      <w:r>
        <w:rPr>
          <w:rFonts w:ascii="Calibri" w:eastAsia="楷体_GB2312" w:hAnsi="Calibri" w:cs="Times New Roman" w:hint="eastAsia"/>
        </w:rPr>
        <w:t>选项涉及的均是一种用途权利要求，属于方法权利要求，</w:t>
      </w:r>
      <w:proofErr w:type="gramStart"/>
      <w:r>
        <w:rPr>
          <w:rFonts w:ascii="Calibri" w:eastAsia="楷体_GB2312" w:hAnsi="Calibri" w:cs="Times New Roman" w:hint="eastAsia"/>
        </w:rPr>
        <w:t>故清楚</w:t>
      </w:r>
      <w:proofErr w:type="gramEnd"/>
      <w:r>
        <w:rPr>
          <w:rFonts w:ascii="Calibri" w:eastAsia="楷体_GB2312" w:hAnsi="Calibri" w:cs="Times New Roman" w:hint="eastAsia"/>
        </w:rPr>
        <w:t>地表明了其权利要求的类型。</w:t>
      </w:r>
    </w:p>
    <w:p w:rsidR="00D57CE4" w:rsidRDefault="00D57CE4" w:rsidP="00002069">
      <w:pPr>
        <w:spacing w:line="560" w:lineRule="exact"/>
        <w:ind w:firstLineChars="200" w:firstLine="420"/>
        <w:rPr>
          <w:rFonts w:ascii="Calibri" w:eastAsia="楷体_GB2312" w:hAnsi="Calibri" w:cs="Times New Roman"/>
        </w:rPr>
      </w:pPr>
      <w:r>
        <w:rPr>
          <w:rFonts w:ascii="Calibri" w:eastAsia="楷体_GB2312" w:hAnsi="Calibri" w:cs="Times New Roman" w:hint="eastAsia"/>
        </w:rPr>
        <w:t>综上，本题答案是：</w:t>
      </w:r>
      <w:r>
        <w:rPr>
          <w:rFonts w:ascii="Calibri" w:eastAsia="楷体_GB2312" w:hAnsi="Calibri" w:cs="Times New Roman" w:hint="eastAsia"/>
        </w:rPr>
        <w:t>A</w:t>
      </w:r>
      <w:r>
        <w:rPr>
          <w:rFonts w:ascii="Calibri" w:eastAsia="楷体_GB2312" w:hAnsi="Calibri" w:cs="Times New Roman" w:hint="eastAsia"/>
        </w:rPr>
        <w:t>、</w:t>
      </w:r>
      <w:r>
        <w:rPr>
          <w:rFonts w:ascii="Calibri" w:eastAsia="楷体_GB2312" w:hAnsi="Calibri" w:cs="Times New Roman" w:hint="eastAsia"/>
        </w:rPr>
        <w:t>D</w:t>
      </w:r>
    </w:p>
    <w:p w:rsidR="0086378B" w:rsidRPr="004F7AA6" w:rsidRDefault="0086378B" w:rsidP="00002069">
      <w:pPr>
        <w:spacing w:line="560" w:lineRule="exact"/>
        <w:ind w:firstLineChars="193" w:firstLine="618"/>
        <w:rPr>
          <w:rFonts w:ascii="黑体" w:eastAsia="黑体" w:hAnsi="黑体"/>
          <w:sz w:val="32"/>
          <w:szCs w:val="32"/>
        </w:rPr>
      </w:pPr>
      <w:r w:rsidRPr="004F7AA6">
        <w:rPr>
          <w:rFonts w:ascii="黑体" w:eastAsia="黑体" w:hAnsi="黑体" w:hint="eastAsia"/>
          <w:sz w:val="32"/>
          <w:szCs w:val="32"/>
        </w:rPr>
        <w:t>二、相关法律知识</w:t>
      </w:r>
    </w:p>
    <w:p w:rsidR="00CE1B75" w:rsidRPr="004F7AA6" w:rsidRDefault="0086378B" w:rsidP="00002069">
      <w:pPr>
        <w:spacing w:line="560" w:lineRule="exact"/>
        <w:ind w:firstLineChars="193" w:firstLine="620"/>
        <w:rPr>
          <w:rFonts w:ascii="楷体_GB2312" w:eastAsia="楷体_GB2312"/>
          <w:b/>
          <w:sz w:val="32"/>
          <w:szCs w:val="32"/>
        </w:rPr>
      </w:pPr>
      <w:r w:rsidRPr="004F7AA6">
        <w:rPr>
          <w:rFonts w:ascii="楷体_GB2312" w:eastAsia="楷体_GB2312" w:hint="eastAsia"/>
          <w:b/>
          <w:sz w:val="32"/>
          <w:szCs w:val="32"/>
        </w:rPr>
        <w:lastRenderedPageBreak/>
        <w:t>（一）单选题</w:t>
      </w:r>
    </w:p>
    <w:p w:rsidR="00D57CE4" w:rsidRDefault="00D57CE4" w:rsidP="00002069">
      <w:pPr>
        <w:spacing w:line="560" w:lineRule="exact"/>
        <w:ind w:firstLineChars="171" w:firstLine="359"/>
        <w:rPr>
          <w:rFonts w:ascii="Calibri" w:eastAsia="宋体" w:hAnsi="Calibri" w:cs="Times New Roman"/>
          <w:bCs/>
          <w:szCs w:val="21"/>
        </w:rPr>
      </w:pPr>
      <w:r>
        <w:rPr>
          <w:rFonts w:ascii="Calibri" w:eastAsia="宋体" w:hAnsi="Calibri" w:cs="Times New Roman" w:hint="eastAsia"/>
          <w:bCs/>
          <w:szCs w:val="21"/>
        </w:rPr>
        <w:t>1</w:t>
      </w:r>
      <w:r>
        <w:rPr>
          <w:rFonts w:ascii="Calibri" w:eastAsia="宋体" w:hAnsi="Calibri" w:cs="Times New Roman" w:hint="eastAsia"/>
          <w:bCs/>
          <w:szCs w:val="21"/>
        </w:rPr>
        <w:t>．</w:t>
      </w:r>
      <w:r>
        <w:rPr>
          <w:rFonts w:ascii="Calibri" w:eastAsia="宋体" w:hAnsi="Calibri" w:cs="Times New Roman"/>
          <w:bCs/>
          <w:szCs w:val="21"/>
        </w:rPr>
        <w:t>根据民法通则及相关规定，下列关于宣告</w:t>
      </w:r>
      <w:r>
        <w:rPr>
          <w:rFonts w:ascii="Calibri" w:eastAsia="宋体" w:hAnsi="Calibri" w:cs="Times New Roman" w:hint="eastAsia"/>
          <w:bCs/>
          <w:szCs w:val="21"/>
        </w:rPr>
        <w:t>死亡</w:t>
      </w:r>
      <w:r>
        <w:rPr>
          <w:rFonts w:ascii="Calibri" w:eastAsia="宋体" w:hAnsi="Calibri" w:cs="Times New Roman"/>
          <w:bCs/>
          <w:szCs w:val="21"/>
        </w:rPr>
        <w:t>的</w:t>
      </w:r>
      <w:r>
        <w:rPr>
          <w:rFonts w:ascii="Calibri" w:eastAsia="宋体" w:hAnsi="Calibri" w:cs="Times New Roman" w:hint="eastAsia"/>
          <w:bCs/>
          <w:szCs w:val="21"/>
        </w:rPr>
        <w:t>哪种说法</w:t>
      </w:r>
      <w:r>
        <w:rPr>
          <w:rFonts w:ascii="Calibri" w:eastAsia="宋体" w:hAnsi="Calibri" w:cs="Times New Roman"/>
          <w:bCs/>
          <w:szCs w:val="21"/>
        </w:rPr>
        <w:t>是正确的？</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bCs/>
          <w:szCs w:val="21"/>
        </w:rPr>
        <w:t>A</w:t>
      </w:r>
      <w:r>
        <w:rPr>
          <w:rFonts w:ascii="Calibri" w:eastAsia="宋体" w:hAnsi="Calibri" w:cs="Times New Roman"/>
          <w:bCs/>
          <w:szCs w:val="21"/>
        </w:rPr>
        <w:t>．公民下落不明满</w:t>
      </w:r>
      <w:r>
        <w:rPr>
          <w:rFonts w:ascii="Calibri" w:eastAsia="宋体" w:hAnsi="Calibri" w:cs="Times New Roman" w:hint="eastAsia"/>
          <w:bCs/>
          <w:szCs w:val="21"/>
        </w:rPr>
        <w:t>4</w:t>
      </w:r>
      <w:r>
        <w:rPr>
          <w:rFonts w:ascii="Calibri" w:eastAsia="宋体" w:hAnsi="Calibri" w:cs="Times New Roman"/>
          <w:bCs/>
          <w:szCs w:val="21"/>
        </w:rPr>
        <w:t>年的，利害关系人可以向人民法院申请宣告</w:t>
      </w:r>
      <w:r>
        <w:rPr>
          <w:rFonts w:ascii="Calibri" w:eastAsia="宋体" w:hAnsi="Calibri" w:cs="Times New Roman" w:hint="eastAsia"/>
          <w:bCs/>
          <w:szCs w:val="21"/>
        </w:rPr>
        <w:t>他死亡</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bCs/>
          <w:szCs w:val="21"/>
        </w:rPr>
        <w:t>B</w:t>
      </w:r>
      <w:r>
        <w:rPr>
          <w:rFonts w:ascii="Calibri" w:eastAsia="宋体" w:hAnsi="Calibri" w:cs="Times New Roman"/>
          <w:bCs/>
          <w:szCs w:val="21"/>
        </w:rPr>
        <w:t>．宣告失踪是宣告死亡的必经程序</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bCs/>
          <w:szCs w:val="21"/>
        </w:rPr>
        <w:t>C</w:t>
      </w:r>
      <w:r>
        <w:rPr>
          <w:rFonts w:ascii="Calibri" w:eastAsia="宋体" w:hAnsi="Calibri" w:cs="Times New Roman"/>
          <w:bCs/>
          <w:szCs w:val="21"/>
        </w:rPr>
        <w:t>．</w:t>
      </w:r>
      <w:r>
        <w:rPr>
          <w:rFonts w:ascii="Calibri" w:eastAsia="宋体" w:hAnsi="Calibri" w:cs="Times New Roman" w:hint="eastAsia"/>
          <w:bCs/>
          <w:szCs w:val="21"/>
        </w:rPr>
        <w:t>有民事行为能力人在被宣告死亡期间实施的民事法律行为无效</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bCs/>
          <w:szCs w:val="21"/>
        </w:rPr>
        <w:t>D</w:t>
      </w:r>
      <w:r>
        <w:rPr>
          <w:rFonts w:ascii="Calibri" w:eastAsia="宋体" w:hAnsi="Calibri" w:cs="Times New Roman"/>
          <w:bCs/>
          <w:szCs w:val="21"/>
        </w:rPr>
        <w:t>．</w:t>
      </w:r>
      <w:r>
        <w:rPr>
          <w:rFonts w:ascii="Calibri" w:eastAsia="宋体" w:hAnsi="Calibri" w:cs="Times New Roman" w:hint="eastAsia"/>
          <w:bCs/>
          <w:szCs w:val="21"/>
        </w:rPr>
        <w:t>同一顺序的利害关系人，有的申请宣告死亡，有的不同意宣告死亡，则不应当宣告死亡</w:t>
      </w:r>
    </w:p>
    <w:p w:rsidR="00D57CE4" w:rsidRDefault="00D57CE4" w:rsidP="00002069">
      <w:pPr>
        <w:spacing w:line="560" w:lineRule="exact"/>
        <w:ind w:firstLine="357"/>
        <w:rPr>
          <w:rFonts w:ascii="Calibri" w:eastAsia="宋体" w:hAnsi="Calibri" w:cs="Times New Roman"/>
        </w:rPr>
      </w:pPr>
      <w:r>
        <w:rPr>
          <w:rFonts w:ascii="Calibri" w:eastAsia="宋体" w:hAnsi="Calibri" w:cs="Times New Roman" w:hint="eastAsia"/>
        </w:rPr>
        <w:t>【答案】</w:t>
      </w:r>
      <w:r>
        <w:rPr>
          <w:rFonts w:ascii="Calibri" w:eastAsia="宋体" w:hAnsi="Calibri" w:cs="Times New Roman" w:hint="eastAsia"/>
        </w:rPr>
        <w:t>A</w:t>
      </w:r>
    </w:p>
    <w:p w:rsidR="00D57CE4" w:rsidRDefault="00D57CE4" w:rsidP="00002069">
      <w:pPr>
        <w:spacing w:line="560" w:lineRule="exact"/>
        <w:ind w:firstLine="357"/>
        <w:rPr>
          <w:rFonts w:ascii="Calibri" w:eastAsia="宋体" w:hAnsi="Calibri" w:cs="Times New Roman"/>
        </w:rPr>
      </w:pPr>
      <w:r>
        <w:rPr>
          <w:rFonts w:ascii="Calibri" w:eastAsia="宋体" w:hAnsi="Calibri" w:cs="Times New Roman" w:hint="eastAsia"/>
        </w:rPr>
        <w:t>【知识点】宣告死亡</w:t>
      </w:r>
    </w:p>
    <w:p w:rsidR="00D57CE4" w:rsidRDefault="00D57CE4" w:rsidP="00002069">
      <w:pPr>
        <w:spacing w:line="560" w:lineRule="exact"/>
        <w:ind w:firstLine="357"/>
        <w:rPr>
          <w:rFonts w:ascii="Calibri" w:eastAsia="宋体" w:hAnsi="Calibri" w:cs="Times New Roman"/>
        </w:rPr>
      </w:pPr>
      <w:r>
        <w:rPr>
          <w:rFonts w:ascii="Calibri" w:eastAsia="宋体" w:hAnsi="Calibri" w:cs="Times New Roman" w:hint="eastAsia"/>
        </w:rPr>
        <w:t>【解析】《民法通则》第二十三条规定，公民有下列情形之一的，利害关系人可以向人民法院申请宣告他死亡：（一）下落不明满四年的；（二）因意外事故下落不明，从事故发生之日起满二年的。战争期间下落不明的，下落不明的时间从战争结束之日起计算。据此，选项</w:t>
      </w:r>
      <w:r>
        <w:rPr>
          <w:rFonts w:ascii="Calibri" w:eastAsia="宋体" w:hAnsi="Calibri" w:cs="Times New Roman" w:hint="eastAsia"/>
        </w:rPr>
        <w:t>A</w:t>
      </w:r>
      <w:r>
        <w:rPr>
          <w:rFonts w:ascii="Calibri" w:eastAsia="宋体" w:hAnsi="Calibri" w:cs="Times New Roman" w:hint="eastAsia"/>
        </w:rPr>
        <w:t>的说法正确。《最高人民法院关于贯彻执行＜中华人民共和国民法通则＞若干问题的意见（试行）》第二十九条规定，宣告失踪不是宣告死亡的必经程序。公民下落不明，符合申请宣告死亡的条件，利害关系人可以不经申请宣告失踪而直接申请宣告死亡。但利害关系人只申请宣告失踪的，应当宣告失踪；同一顺序的利害关系，有的申请宣告死亡，有的不同意宣告死亡，则应当宣告死亡。据此，选项</w:t>
      </w:r>
      <w:r>
        <w:rPr>
          <w:rFonts w:ascii="Calibri" w:eastAsia="宋体" w:hAnsi="Calibri" w:cs="Times New Roman" w:hint="eastAsia"/>
        </w:rPr>
        <w:t>B</w:t>
      </w:r>
      <w:r>
        <w:rPr>
          <w:rFonts w:ascii="Calibri" w:eastAsia="宋体" w:hAnsi="Calibri" w:cs="Times New Roman" w:hint="eastAsia"/>
        </w:rPr>
        <w:t>、</w:t>
      </w:r>
      <w:r>
        <w:rPr>
          <w:rFonts w:ascii="Calibri" w:eastAsia="宋体" w:hAnsi="Calibri" w:cs="Times New Roman" w:hint="eastAsia"/>
        </w:rPr>
        <w:t>D</w:t>
      </w:r>
      <w:r>
        <w:rPr>
          <w:rFonts w:ascii="Calibri" w:eastAsia="宋体" w:hAnsi="Calibri" w:cs="Times New Roman" w:hint="eastAsia"/>
        </w:rPr>
        <w:t>的说法错误。《民法通则》第二十四条第二款规定，有民事行为能力人在被宣告死亡期间实施的民事法律行为有效。据此，选项</w:t>
      </w:r>
      <w:r>
        <w:rPr>
          <w:rFonts w:ascii="Calibri" w:eastAsia="宋体" w:hAnsi="Calibri" w:cs="Times New Roman" w:hint="eastAsia"/>
        </w:rPr>
        <w:t>C</w:t>
      </w:r>
      <w:r>
        <w:rPr>
          <w:rFonts w:ascii="Calibri" w:eastAsia="宋体" w:hAnsi="Calibri" w:cs="Times New Roman" w:hint="eastAsia"/>
        </w:rPr>
        <w:t>的说法错误。</w:t>
      </w:r>
    </w:p>
    <w:p w:rsidR="00D57CE4" w:rsidRDefault="00D57CE4" w:rsidP="0004364A">
      <w:pPr>
        <w:spacing w:line="560" w:lineRule="exact"/>
        <w:ind w:firstLine="359"/>
        <w:rPr>
          <w:rFonts w:ascii="Calibri" w:eastAsia="宋体" w:hAnsi="Calibri" w:cs="Times New Roman"/>
        </w:rPr>
      </w:pPr>
      <w:r>
        <w:rPr>
          <w:rFonts w:ascii="Calibri" w:eastAsia="宋体" w:hAnsi="Calibri" w:cs="Times New Roman" w:hint="eastAsia"/>
        </w:rPr>
        <w:t>综上，本题正确答案为：</w:t>
      </w:r>
      <w:r>
        <w:rPr>
          <w:rFonts w:ascii="Calibri" w:eastAsia="宋体" w:hAnsi="Calibri" w:cs="Times New Roman" w:hint="eastAsia"/>
        </w:rPr>
        <w:t>A</w:t>
      </w:r>
      <w:r>
        <w:rPr>
          <w:rFonts w:ascii="Calibri" w:eastAsia="宋体" w:hAnsi="Calibri" w:cs="Times New Roman" w:hint="eastAsia"/>
        </w:rPr>
        <w:t>。</w:t>
      </w:r>
    </w:p>
    <w:p w:rsidR="00D57CE4" w:rsidRDefault="00D57CE4" w:rsidP="00002069">
      <w:pPr>
        <w:spacing w:line="560" w:lineRule="exact"/>
        <w:ind w:firstLineChars="171" w:firstLine="359"/>
        <w:rPr>
          <w:rFonts w:ascii="Calibri" w:eastAsia="宋体" w:hAnsi="Calibri" w:cs="Times New Roman"/>
          <w:bCs/>
          <w:szCs w:val="21"/>
        </w:rPr>
      </w:pPr>
      <w:r>
        <w:rPr>
          <w:rFonts w:ascii="Calibri" w:eastAsia="宋体" w:hAnsi="Calibri" w:cs="Times New Roman" w:hint="eastAsia"/>
          <w:bCs/>
          <w:szCs w:val="21"/>
        </w:rPr>
        <w:t>2</w:t>
      </w:r>
      <w:r>
        <w:rPr>
          <w:rFonts w:ascii="Calibri" w:eastAsia="宋体" w:hAnsi="Calibri" w:cs="Times New Roman" w:hint="eastAsia"/>
          <w:bCs/>
          <w:szCs w:val="21"/>
        </w:rPr>
        <w:t>．根据民法通则的规定，按照合同取得财产的，除法律另有规定或者当事人另有约定的外，财产所有权从何时起转移？</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A</w:t>
      </w:r>
      <w:r>
        <w:rPr>
          <w:rFonts w:ascii="Calibri" w:eastAsia="宋体" w:hAnsi="Calibri" w:cs="Times New Roman"/>
          <w:bCs/>
          <w:szCs w:val="21"/>
        </w:rPr>
        <w:t>．</w:t>
      </w:r>
      <w:r>
        <w:rPr>
          <w:rFonts w:ascii="Calibri" w:eastAsia="宋体" w:hAnsi="Calibri" w:cs="Times New Roman" w:hint="eastAsia"/>
          <w:bCs/>
          <w:szCs w:val="21"/>
        </w:rPr>
        <w:t>合同签订时</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B</w:t>
      </w:r>
      <w:r>
        <w:rPr>
          <w:rFonts w:ascii="Calibri" w:eastAsia="宋体" w:hAnsi="Calibri" w:cs="Times New Roman"/>
          <w:bCs/>
          <w:szCs w:val="21"/>
        </w:rPr>
        <w:t>．</w:t>
      </w:r>
      <w:r>
        <w:rPr>
          <w:rFonts w:ascii="Calibri" w:eastAsia="宋体" w:hAnsi="Calibri" w:cs="Times New Roman" w:hint="eastAsia"/>
          <w:bCs/>
          <w:szCs w:val="21"/>
        </w:rPr>
        <w:t>合同生效时</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lastRenderedPageBreak/>
        <w:t>C</w:t>
      </w:r>
      <w:r>
        <w:rPr>
          <w:rFonts w:ascii="Calibri" w:eastAsia="宋体" w:hAnsi="Calibri" w:cs="Times New Roman"/>
          <w:bCs/>
          <w:szCs w:val="21"/>
        </w:rPr>
        <w:t>．</w:t>
      </w:r>
      <w:r>
        <w:rPr>
          <w:rFonts w:ascii="Calibri" w:eastAsia="宋体" w:hAnsi="Calibri" w:cs="Times New Roman" w:hint="eastAsia"/>
          <w:bCs/>
          <w:szCs w:val="21"/>
        </w:rPr>
        <w:t>财产交付时</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D</w:t>
      </w:r>
      <w:r>
        <w:rPr>
          <w:rFonts w:ascii="Calibri" w:eastAsia="宋体" w:hAnsi="Calibri" w:cs="Times New Roman"/>
          <w:bCs/>
          <w:szCs w:val="21"/>
        </w:rPr>
        <w:t>．</w:t>
      </w:r>
      <w:r>
        <w:rPr>
          <w:rFonts w:ascii="Calibri" w:eastAsia="宋体" w:hAnsi="Calibri" w:cs="Times New Roman" w:hint="eastAsia"/>
          <w:bCs/>
          <w:szCs w:val="21"/>
        </w:rPr>
        <w:t>货款交付时</w:t>
      </w:r>
    </w:p>
    <w:p w:rsidR="00D57CE4" w:rsidRDefault="00D57CE4" w:rsidP="00002069">
      <w:pPr>
        <w:spacing w:line="560" w:lineRule="exact"/>
        <w:ind w:firstLine="359"/>
        <w:rPr>
          <w:rFonts w:ascii="Calibri" w:eastAsia="宋体" w:hAnsi="Calibri" w:cs="Times New Roman"/>
        </w:rPr>
      </w:pPr>
      <w:r>
        <w:rPr>
          <w:rFonts w:ascii="Calibri" w:eastAsia="宋体" w:hAnsi="Calibri" w:cs="Times New Roman" w:hint="eastAsia"/>
        </w:rPr>
        <w:t>【答案】</w:t>
      </w:r>
      <w:r>
        <w:rPr>
          <w:rFonts w:ascii="Calibri" w:eastAsia="宋体" w:hAnsi="Calibri" w:cs="Times New Roman" w:hint="eastAsia"/>
        </w:rPr>
        <w:t>C</w:t>
      </w:r>
    </w:p>
    <w:p w:rsidR="00D57CE4" w:rsidRDefault="00D57CE4" w:rsidP="00002069">
      <w:pPr>
        <w:spacing w:line="560" w:lineRule="exact"/>
        <w:ind w:leftChars="171" w:left="674" w:hangingChars="150" w:hanging="315"/>
        <w:outlineLvl w:val="0"/>
        <w:rPr>
          <w:rFonts w:ascii="Calibri" w:eastAsia="宋体" w:hAnsi="Calibri" w:cs="Times New Roman"/>
          <w:bCs/>
          <w:szCs w:val="21"/>
        </w:rPr>
      </w:pPr>
      <w:r>
        <w:rPr>
          <w:rFonts w:ascii="Calibri" w:eastAsia="宋体" w:hAnsi="Calibri" w:cs="Times New Roman" w:hint="eastAsia"/>
          <w:bCs/>
          <w:szCs w:val="21"/>
        </w:rPr>
        <w:t>【知识点】财产权的转移</w:t>
      </w:r>
    </w:p>
    <w:p w:rsidR="00D57CE4" w:rsidRDefault="00D57CE4" w:rsidP="00002069">
      <w:pPr>
        <w:spacing w:line="560" w:lineRule="exact"/>
        <w:ind w:firstLine="357"/>
        <w:rPr>
          <w:rFonts w:ascii="Calibri" w:eastAsia="宋体" w:hAnsi="Calibri" w:cs="Times New Roman"/>
        </w:rPr>
      </w:pPr>
      <w:r>
        <w:rPr>
          <w:rFonts w:ascii="Calibri" w:eastAsia="宋体" w:hAnsi="Calibri" w:cs="Times New Roman" w:hint="eastAsia"/>
        </w:rPr>
        <w:t>【解析】《民法通则》第七十二条第二款规定，</w:t>
      </w:r>
      <w:r>
        <w:rPr>
          <w:rFonts w:ascii="Calibri" w:eastAsia="宋体" w:hAnsi="Calibri" w:cs="Times New Roman"/>
        </w:rPr>
        <w:t>按照合同或者其他合法方式取得财产的，财产所有权从财产交付时起转移，法律另有规定或者当事人另有约定的除外。</w:t>
      </w:r>
      <w:r>
        <w:rPr>
          <w:rFonts w:ascii="Calibri" w:eastAsia="宋体" w:hAnsi="Calibri" w:cs="Times New Roman" w:hint="eastAsia"/>
        </w:rPr>
        <w:t>因此，选项</w:t>
      </w:r>
      <w:r>
        <w:rPr>
          <w:rFonts w:ascii="Calibri" w:eastAsia="宋体" w:hAnsi="Calibri" w:cs="Times New Roman" w:hint="eastAsia"/>
        </w:rPr>
        <w:t>C</w:t>
      </w:r>
      <w:r>
        <w:rPr>
          <w:rFonts w:ascii="Calibri" w:eastAsia="宋体" w:hAnsi="Calibri" w:cs="Times New Roman" w:hint="eastAsia"/>
        </w:rPr>
        <w:t>的说法正确，选项</w:t>
      </w:r>
      <w:r>
        <w:rPr>
          <w:rFonts w:ascii="Calibri" w:eastAsia="宋体" w:hAnsi="Calibri" w:cs="Times New Roman" w:hint="eastAsia"/>
        </w:rPr>
        <w:t>A</w:t>
      </w:r>
      <w:r>
        <w:rPr>
          <w:rFonts w:ascii="Calibri" w:eastAsia="宋体" w:hAnsi="Calibri" w:cs="Times New Roman" w:hint="eastAsia"/>
        </w:rPr>
        <w:t>、</w:t>
      </w:r>
      <w:r>
        <w:rPr>
          <w:rFonts w:ascii="Calibri" w:eastAsia="宋体" w:hAnsi="Calibri" w:cs="Times New Roman" w:hint="eastAsia"/>
        </w:rPr>
        <w:t>B</w:t>
      </w:r>
      <w:r>
        <w:rPr>
          <w:rFonts w:ascii="Calibri" w:eastAsia="宋体" w:hAnsi="Calibri" w:cs="Times New Roman" w:hint="eastAsia"/>
        </w:rPr>
        <w:t>、</w:t>
      </w:r>
      <w:r>
        <w:rPr>
          <w:rFonts w:ascii="Calibri" w:eastAsia="宋体" w:hAnsi="Calibri" w:cs="Times New Roman" w:hint="eastAsia"/>
        </w:rPr>
        <w:t>D</w:t>
      </w:r>
      <w:r>
        <w:rPr>
          <w:rFonts w:ascii="Calibri" w:eastAsia="宋体" w:hAnsi="Calibri" w:cs="Times New Roman" w:hint="eastAsia"/>
        </w:rPr>
        <w:t>的说法错误。</w:t>
      </w:r>
    </w:p>
    <w:p w:rsidR="00D57CE4" w:rsidRDefault="00D57CE4" w:rsidP="00002069">
      <w:pPr>
        <w:spacing w:line="560" w:lineRule="exact"/>
        <w:ind w:firstLine="357"/>
        <w:rPr>
          <w:rFonts w:ascii="Calibri" w:eastAsia="宋体" w:hAnsi="Calibri" w:cs="Times New Roman"/>
        </w:rPr>
      </w:pPr>
      <w:r>
        <w:rPr>
          <w:rFonts w:ascii="Calibri" w:eastAsia="宋体" w:hAnsi="Calibri" w:cs="Times New Roman" w:hint="eastAsia"/>
        </w:rPr>
        <w:t>综上，本题正确答案为：</w:t>
      </w:r>
      <w:r>
        <w:rPr>
          <w:rFonts w:ascii="Calibri" w:eastAsia="宋体" w:hAnsi="Calibri" w:cs="Times New Roman" w:hint="eastAsia"/>
        </w:rPr>
        <w:t>C</w:t>
      </w:r>
      <w:r>
        <w:rPr>
          <w:rFonts w:ascii="Calibri" w:eastAsia="宋体" w:hAnsi="Calibri" w:cs="Times New Roman" w:hint="eastAsia"/>
        </w:rPr>
        <w:t>。</w:t>
      </w:r>
    </w:p>
    <w:p w:rsidR="006D6057" w:rsidRPr="004F7AA6" w:rsidRDefault="001B37C7" w:rsidP="00002069">
      <w:pPr>
        <w:spacing w:line="560" w:lineRule="exact"/>
        <w:ind w:firstLineChars="193" w:firstLine="620"/>
        <w:rPr>
          <w:rFonts w:ascii="楷体_GB2312" w:eastAsia="楷体_GB2312"/>
          <w:b/>
          <w:sz w:val="32"/>
          <w:szCs w:val="32"/>
        </w:rPr>
      </w:pPr>
      <w:r>
        <w:rPr>
          <w:rFonts w:ascii="楷体_GB2312" w:eastAsia="楷体_GB2312" w:hint="eastAsia"/>
          <w:b/>
          <w:sz w:val="32"/>
          <w:szCs w:val="32"/>
        </w:rPr>
        <w:t>（二</w:t>
      </w:r>
      <w:r w:rsidR="006D6057" w:rsidRPr="004F7AA6">
        <w:rPr>
          <w:rFonts w:ascii="楷体_GB2312" w:eastAsia="楷体_GB2312" w:hint="eastAsia"/>
          <w:b/>
          <w:sz w:val="32"/>
          <w:szCs w:val="32"/>
        </w:rPr>
        <w:t>）多选题</w:t>
      </w:r>
    </w:p>
    <w:p w:rsidR="00D57CE4" w:rsidRDefault="00ED71AE" w:rsidP="00002069">
      <w:pPr>
        <w:spacing w:line="560" w:lineRule="exact"/>
        <w:ind w:firstLineChars="171" w:firstLine="547"/>
        <w:rPr>
          <w:rFonts w:ascii="Calibri" w:eastAsia="宋体" w:hAnsi="Calibri" w:cs="Times New Roman"/>
          <w:bCs/>
          <w:szCs w:val="21"/>
        </w:rPr>
      </w:pPr>
      <w:r>
        <w:rPr>
          <w:rFonts w:ascii="仿宋_GB2312" w:eastAsia="仿宋_GB2312" w:hAnsi="Times New Roman" w:cs="Times New Roman" w:hint="eastAsia"/>
          <w:sz w:val="32"/>
          <w:szCs w:val="24"/>
        </w:rPr>
        <w:t>1</w:t>
      </w:r>
      <w:r w:rsidR="001C48F6" w:rsidRPr="007500A7">
        <w:rPr>
          <w:rFonts w:ascii="仿宋_GB2312" w:eastAsia="仿宋_GB2312" w:hAnsi="Times New Roman" w:cs="Times New Roman"/>
          <w:sz w:val="32"/>
          <w:szCs w:val="24"/>
        </w:rPr>
        <w:t>．</w:t>
      </w:r>
      <w:r w:rsidR="00D57CE4">
        <w:rPr>
          <w:rFonts w:ascii="Calibri" w:eastAsia="宋体" w:hAnsi="Calibri" w:cs="Times New Roman" w:hint="eastAsia"/>
          <w:bCs/>
          <w:szCs w:val="21"/>
        </w:rPr>
        <w:t>根据行政诉讼法及相关规定，下列关于管辖权的哪些说法是正确的？</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A</w:t>
      </w:r>
      <w:r>
        <w:rPr>
          <w:rFonts w:ascii="Calibri" w:eastAsia="宋体" w:hAnsi="Calibri" w:cs="Times New Roman" w:hint="eastAsia"/>
          <w:bCs/>
          <w:szCs w:val="21"/>
        </w:rPr>
        <w:t>．两个以上人民法院都有管辖权的案件，原告可以选择其中一个人民法院提起诉讼</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B</w:t>
      </w:r>
      <w:r>
        <w:rPr>
          <w:rFonts w:ascii="Calibri" w:eastAsia="宋体" w:hAnsi="Calibri" w:cs="Times New Roman" w:hint="eastAsia"/>
          <w:bCs/>
          <w:szCs w:val="21"/>
        </w:rPr>
        <w:t>．人民法院发现受理的案件不属于本院管辖的，应当裁定驳回起诉</w:t>
      </w:r>
    </w:p>
    <w:p w:rsidR="00D57CE4" w:rsidRDefault="00D57CE4" w:rsidP="00002069">
      <w:pPr>
        <w:spacing w:line="560" w:lineRule="exact"/>
        <w:ind w:leftChars="256" w:left="538"/>
        <w:outlineLvl w:val="0"/>
        <w:rPr>
          <w:rFonts w:ascii="Calibri" w:eastAsia="宋体" w:hAnsi="Calibri" w:cs="Times New Roman"/>
          <w:bCs/>
          <w:szCs w:val="21"/>
        </w:rPr>
      </w:pPr>
      <w:r>
        <w:rPr>
          <w:rFonts w:ascii="Calibri" w:eastAsia="宋体" w:hAnsi="Calibri" w:cs="Times New Roman" w:hint="eastAsia"/>
          <w:bCs/>
          <w:szCs w:val="21"/>
        </w:rPr>
        <w:t>C</w:t>
      </w:r>
      <w:r>
        <w:rPr>
          <w:rFonts w:ascii="Calibri" w:eastAsia="宋体" w:hAnsi="Calibri" w:cs="Times New Roman" w:hint="eastAsia"/>
          <w:bCs/>
          <w:szCs w:val="21"/>
        </w:rPr>
        <w:t>．上级人民法院有权审理下级人民法院管辖的第一审行政案件</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D</w:t>
      </w:r>
      <w:r>
        <w:rPr>
          <w:rFonts w:ascii="Calibri" w:eastAsia="宋体" w:hAnsi="Calibri" w:cs="Times New Roman" w:hint="eastAsia"/>
          <w:bCs/>
          <w:szCs w:val="21"/>
        </w:rPr>
        <w:t>．人民法院对管辖权发生争议，由争议双方协商解决；协商不成的，报它们的共同上级人民法院指定管辖</w:t>
      </w:r>
    </w:p>
    <w:p w:rsidR="00D57CE4" w:rsidRDefault="00D57CE4" w:rsidP="00002069">
      <w:pPr>
        <w:spacing w:line="560" w:lineRule="exact"/>
        <w:ind w:left="359"/>
        <w:rPr>
          <w:rFonts w:ascii="Calibri" w:eastAsia="宋体" w:hAnsi="Calibri" w:cs="Times New Roman"/>
          <w:bCs/>
          <w:szCs w:val="21"/>
        </w:rPr>
      </w:pPr>
      <w:r>
        <w:rPr>
          <w:rFonts w:ascii="Calibri" w:eastAsia="宋体" w:hAnsi="Calibri" w:cs="Times New Roman" w:hint="eastAsia"/>
          <w:bCs/>
          <w:szCs w:val="21"/>
        </w:rPr>
        <w:t>【答案】</w:t>
      </w:r>
      <w:r>
        <w:rPr>
          <w:rFonts w:ascii="Calibri" w:eastAsia="宋体" w:hAnsi="Calibri" w:cs="Times New Roman" w:hint="eastAsia"/>
          <w:bCs/>
          <w:szCs w:val="21"/>
        </w:rPr>
        <w:t>ACD</w:t>
      </w:r>
    </w:p>
    <w:p w:rsidR="00D57CE4" w:rsidRDefault="00D57CE4" w:rsidP="00002069">
      <w:pPr>
        <w:spacing w:line="560" w:lineRule="exact"/>
        <w:ind w:left="359"/>
        <w:rPr>
          <w:rFonts w:ascii="Calibri" w:eastAsia="宋体" w:hAnsi="Calibri" w:cs="Times New Roman"/>
          <w:bCs/>
          <w:szCs w:val="21"/>
        </w:rPr>
      </w:pPr>
      <w:r>
        <w:rPr>
          <w:rFonts w:ascii="Calibri" w:eastAsia="宋体" w:hAnsi="Calibri" w:cs="Times New Roman" w:hint="eastAsia"/>
          <w:bCs/>
          <w:szCs w:val="21"/>
        </w:rPr>
        <w:t>【知识点】行政诉讼的管辖</w:t>
      </w:r>
    </w:p>
    <w:p w:rsidR="00D57CE4" w:rsidRDefault="00D57CE4" w:rsidP="00002069">
      <w:pPr>
        <w:spacing w:line="560" w:lineRule="exact"/>
        <w:ind w:firstLineChars="171" w:firstLine="359"/>
        <w:rPr>
          <w:rFonts w:ascii="Calibri" w:eastAsia="宋体" w:hAnsi="Calibri" w:cs="Times New Roman"/>
          <w:bCs/>
          <w:szCs w:val="21"/>
        </w:rPr>
      </w:pPr>
      <w:r>
        <w:rPr>
          <w:rFonts w:ascii="Calibri" w:eastAsia="宋体" w:hAnsi="Calibri" w:cs="Times New Roman" w:hint="eastAsia"/>
          <w:bCs/>
          <w:szCs w:val="21"/>
        </w:rPr>
        <w:t>【解析】《行政诉讼法》第二十一条规定，两个以上人民法院都有管辖权的案件，原告可以选择其中一个人民法院提起诉讼。原告向两</w:t>
      </w:r>
      <w:proofErr w:type="gramStart"/>
      <w:r>
        <w:rPr>
          <w:rFonts w:ascii="Calibri" w:eastAsia="宋体" w:hAnsi="Calibri" w:cs="Times New Roman" w:hint="eastAsia"/>
          <w:bCs/>
          <w:szCs w:val="21"/>
        </w:rPr>
        <w:t>个</w:t>
      </w:r>
      <w:proofErr w:type="gramEnd"/>
      <w:r>
        <w:rPr>
          <w:rFonts w:ascii="Calibri" w:eastAsia="宋体" w:hAnsi="Calibri" w:cs="Times New Roman" w:hint="eastAsia"/>
          <w:bCs/>
          <w:szCs w:val="21"/>
        </w:rPr>
        <w:t>以上有管辖权的人民法院提起诉讼的，由最先立案的人民法院管辖。因此，选项</w:t>
      </w:r>
      <w:r>
        <w:rPr>
          <w:rFonts w:ascii="Calibri" w:eastAsia="宋体" w:hAnsi="Calibri" w:cs="Times New Roman" w:hint="eastAsia"/>
          <w:bCs/>
          <w:szCs w:val="21"/>
        </w:rPr>
        <w:t>A</w:t>
      </w:r>
      <w:r>
        <w:rPr>
          <w:rFonts w:ascii="Calibri" w:eastAsia="宋体" w:hAnsi="Calibri" w:cs="Times New Roman" w:hint="eastAsia"/>
          <w:bCs/>
          <w:szCs w:val="21"/>
        </w:rPr>
        <w:t>的说法正确。《行政诉讼法》第二十二条规定，人民法院发现受理的案件不属于本院管辖的，应当移送有管辖权的人民法院，受移送的人民法院应当受理。受移送的人民法院认为受移送的案件按照规定不属于本院管辖的，应当报请上级人民法院指定管辖，不得再自行移送。因此，选项</w:t>
      </w:r>
      <w:r>
        <w:rPr>
          <w:rFonts w:ascii="Calibri" w:eastAsia="宋体" w:hAnsi="Calibri" w:cs="Times New Roman" w:hint="eastAsia"/>
          <w:bCs/>
          <w:szCs w:val="21"/>
        </w:rPr>
        <w:t>B</w:t>
      </w:r>
      <w:r>
        <w:rPr>
          <w:rFonts w:ascii="Calibri" w:eastAsia="宋体" w:hAnsi="Calibri" w:cs="Times New Roman" w:hint="eastAsia"/>
          <w:bCs/>
          <w:szCs w:val="21"/>
        </w:rPr>
        <w:t>的说法错误。《行政诉讼法》第二十四条第一款规定，上级人民法院有权审理下级人民法院管辖的第一审行政案件。因此，选项</w:t>
      </w:r>
      <w:r>
        <w:rPr>
          <w:rFonts w:ascii="Calibri" w:eastAsia="宋体" w:hAnsi="Calibri" w:cs="Times New Roman" w:hint="eastAsia"/>
          <w:bCs/>
          <w:szCs w:val="21"/>
        </w:rPr>
        <w:lastRenderedPageBreak/>
        <w:t>C</w:t>
      </w:r>
      <w:r>
        <w:rPr>
          <w:rFonts w:ascii="Calibri" w:eastAsia="宋体" w:hAnsi="Calibri" w:cs="Times New Roman" w:hint="eastAsia"/>
          <w:bCs/>
          <w:szCs w:val="21"/>
        </w:rPr>
        <w:t>的说法正确。《行政诉讼法》第二十三条第二款规定，人民法院对管辖权发生争议，由争议双方协商解决。协商不成的，报它们的共同上级人民法院指定管辖。因此，选项</w:t>
      </w:r>
      <w:r>
        <w:rPr>
          <w:rFonts w:ascii="Calibri" w:eastAsia="宋体" w:hAnsi="Calibri" w:cs="Times New Roman" w:hint="eastAsia"/>
          <w:bCs/>
          <w:szCs w:val="21"/>
        </w:rPr>
        <w:t>D</w:t>
      </w:r>
      <w:r>
        <w:rPr>
          <w:rFonts w:ascii="Calibri" w:eastAsia="宋体" w:hAnsi="Calibri" w:cs="Times New Roman" w:hint="eastAsia"/>
          <w:bCs/>
          <w:szCs w:val="21"/>
        </w:rPr>
        <w:t>的说法正确。</w:t>
      </w:r>
    </w:p>
    <w:p w:rsidR="00D57CE4" w:rsidRDefault="00D57CE4" w:rsidP="0004364A">
      <w:pPr>
        <w:spacing w:line="560" w:lineRule="exact"/>
        <w:ind w:firstLineChars="171" w:firstLine="359"/>
        <w:rPr>
          <w:rFonts w:ascii="Calibri" w:eastAsia="宋体" w:hAnsi="Calibri" w:cs="Times New Roman"/>
          <w:bCs/>
          <w:szCs w:val="21"/>
        </w:rPr>
      </w:pPr>
      <w:r>
        <w:rPr>
          <w:rFonts w:ascii="Calibri" w:eastAsia="宋体" w:hAnsi="Calibri" w:cs="Times New Roman" w:hint="eastAsia"/>
          <w:bCs/>
          <w:szCs w:val="21"/>
        </w:rPr>
        <w:t>综上，本题正确答案为：</w:t>
      </w:r>
      <w:r>
        <w:rPr>
          <w:rFonts w:ascii="Calibri" w:eastAsia="宋体" w:hAnsi="Calibri" w:cs="Times New Roman" w:hint="eastAsia"/>
          <w:bCs/>
          <w:szCs w:val="21"/>
        </w:rPr>
        <w:t>A</w:t>
      </w:r>
      <w:r>
        <w:rPr>
          <w:rFonts w:ascii="Calibri" w:eastAsia="宋体" w:hAnsi="Calibri" w:cs="Times New Roman" w:hint="eastAsia"/>
          <w:bCs/>
          <w:szCs w:val="21"/>
        </w:rPr>
        <w:t>、</w:t>
      </w:r>
      <w:r>
        <w:rPr>
          <w:rFonts w:ascii="Calibri" w:eastAsia="宋体" w:hAnsi="Calibri" w:cs="Times New Roman" w:hint="eastAsia"/>
          <w:bCs/>
          <w:szCs w:val="21"/>
        </w:rPr>
        <w:t>C</w:t>
      </w:r>
      <w:r>
        <w:rPr>
          <w:rFonts w:ascii="Calibri" w:eastAsia="宋体" w:hAnsi="Calibri" w:cs="Times New Roman" w:hint="eastAsia"/>
          <w:bCs/>
          <w:szCs w:val="21"/>
        </w:rPr>
        <w:t>、</w:t>
      </w:r>
      <w:r>
        <w:rPr>
          <w:rFonts w:ascii="Calibri" w:eastAsia="宋体" w:hAnsi="Calibri" w:cs="Times New Roman" w:hint="eastAsia"/>
          <w:bCs/>
          <w:szCs w:val="21"/>
        </w:rPr>
        <w:t>D</w:t>
      </w:r>
      <w:r>
        <w:rPr>
          <w:rFonts w:ascii="Calibri" w:eastAsia="宋体" w:hAnsi="Calibri" w:cs="Times New Roman" w:hint="eastAsia"/>
          <w:bCs/>
          <w:szCs w:val="21"/>
        </w:rPr>
        <w:t>。</w:t>
      </w:r>
    </w:p>
    <w:p w:rsidR="00D57CE4" w:rsidRDefault="00D57CE4" w:rsidP="00002069">
      <w:pPr>
        <w:spacing w:line="560" w:lineRule="exact"/>
        <w:ind w:firstLineChars="171" w:firstLine="359"/>
        <w:rPr>
          <w:rFonts w:ascii="Calibri" w:eastAsia="宋体" w:hAnsi="Calibri" w:cs="Times New Roman"/>
          <w:bCs/>
          <w:szCs w:val="21"/>
        </w:rPr>
      </w:pPr>
      <w:r>
        <w:rPr>
          <w:rFonts w:hint="eastAsia"/>
          <w:bCs/>
          <w:szCs w:val="21"/>
        </w:rPr>
        <w:t>2</w:t>
      </w:r>
      <w:r>
        <w:rPr>
          <w:rFonts w:ascii="Calibri" w:eastAsia="宋体" w:hAnsi="Calibri" w:cs="Times New Roman" w:hint="eastAsia"/>
          <w:bCs/>
          <w:szCs w:val="21"/>
        </w:rPr>
        <w:t>．根据行政诉讼法及相关规定，下列哪些属于人民法院审理行政案件的依据？</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A</w:t>
      </w:r>
      <w:r>
        <w:rPr>
          <w:rFonts w:ascii="Calibri" w:eastAsia="宋体" w:hAnsi="Calibri" w:cs="Times New Roman" w:hint="eastAsia"/>
          <w:bCs/>
          <w:szCs w:val="21"/>
        </w:rPr>
        <w:t>．法律</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B</w:t>
      </w:r>
      <w:r>
        <w:rPr>
          <w:rFonts w:ascii="Calibri" w:eastAsia="宋体" w:hAnsi="Calibri" w:cs="Times New Roman" w:hint="eastAsia"/>
          <w:bCs/>
          <w:szCs w:val="21"/>
        </w:rPr>
        <w:t>．行政法规</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C</w:t>
      </w:r>
      <w:r>
        <w:rPr>
          <w:rFonts w:ascii="Calibri" w:eastAsia="宋体" w:hAnsi="Calibri" w:cs="Times New Roman" w:hint="eastAsia"/>
          <w:bCs/>
          <w:szCs w:val="21"/>
        </w:rPr>
        <w:t>．地方性法规</w:t>
      </w:r>
    </w:p>
    <w:p w:rsidR="00D57CE4" w:rsidRDefault="00D57CE4" w:rsidP="00002069">
      <w:pPr>
        <w:spacing w:line="560" w:lineRule="exact"/>
        <w:ind w:leftChars="256" w:left="538"/>
        <w:rPr>
          <w:rFonts w:ascii="Calibri" w:eastAsia="宋体" w:hAnsi="Calibri" w:cs="Times New Roman"/>
          <w:bCs/>
          <w:szCs w:val="21"/>
        </w:rPr>
      </w:pPr>
      <w:r>
        <w:rPr>
          <w:rFonts w:ascii="Calibri" w:eastAsia="宋体" w:hAnsi="Calibri" w:cs="Times New Roman" w:hint="eastAsia"/>
          <w:bCs/>
          <w:szCs w:val="21"/>
        </w:rPr>
        <w:t>D</w:t>
      </w:r>
      <w:r>
        <w:rPr>
          <w:rFonts w:ascii="Calibri" w:eastAsia="宋体" w:hAnsi="Calibri" w:cs="Times New Roman" w:hint="eastAsia"/>
          <w:bCs/>
          <w:szCs w:val="21"/>
        </w:rPr>
        <w:t>．部门规章</w:t>
      </w:r>
      <w:r>
        <w:rPr>
          <w:rFonts w:ascii="Calibri" w:eastAsia="宋体" w:hAnsi="Calibri" w:cs="Times New Roman" w:hint="eastAsia"/>
          <w:bCs/>
          <w:szCs w:val="21"/>
        </w:rPr>
        <w:t xml:space="preserve"> </w:t>
      </w:r>
    </w:p>
    <w:p w:rsidR="00D57CE4" w:rsidRDefault="00D57CE4" w:rsidP="00002069">
      <w:pPr>
        <w:spacing w:line="560" w:lineRule="exact"/>
        <w:ind w:left="359"/>
        <w:rPr>
          <w:rFonts w:ascii="Calibri" w:eastAsia="宋体" w:hAnsi="Calibri" w:cs="Times New Roman"/>
          <w:bCs/>
          <w:szCs w:val="21"/>
        </w:rPr>
      </w:pPr>
      <w:r>
        <w:rPr>
          <w:rFonts w:ascii="Calibri" w:eastAsia="宋体" w:hAnsi="Calibri" w:cs="Times New Roman" w:hint="eastAsia"/>
          <w:bCs/>
          <w:szCs w:val="21"/>
        </w:rPr>
        <w:t>【答案】</w:t>
      </w:r>
      <w:r>
        <w:rPr>
          <w:rFonts w:ascii="Calibri" w:eastAsia="宋体" w:hAnsi="Calibri" w:cs="Times New Roman" w:hint="eastAsia"/>
          <w:bCs/>
          <w:szCs w:val="21"/>
        </w:rPr>
        <w:t>ABC</w:t>
      </w:r>
    </w:p>
    <w:p w:rsidR="00D57CE4" w:rsidRDefault="00D57CE4" w:rsidP="00002069">
      <w:pPr>
        <w:spacing w:line="560" w:lineRule="exact"/>
        <w:ind w:left="359"/>
        <w:rPr>
          <w:rFonts w:ascii="Calibri" w:eastAsia="宋体" w:hAnsi="Calibri" w:cs="Times New Roman"/>
          <w:bCs/>
          <w:szCs w:val="21"/>
        </w:rPr>
      </w:pPr>
      <w:r>
        <w:rPr>
          <w:rFonts w:ascii="Calibri" w:eastAsia="宋体" w:hAnsi="Calibri" w:cs="Times New Roman" w:hint="eastAsia"/>
          <w:bCs/>
          <w:szCs w:val="21"/>
        </w:rPr>
        <w:t>【知识点】行政诉讼的审理和判决</w:t>
      </w:r>
    </w:p>
    <w:p w:rsidR="00D57CE4" w:rsidRDefault="00D57CE4" w:rsidP="00002069">
      <w:pPr>
        <w:spacing w:line="560" w:lineRule="exact"/>
        <w:ind w:firstLineChars="171" w:firstLine="359"/>
        <w:rPr>
          <w:rFonts w:ascii="Calibri" w:eastAsia="宋体" w:hAnsi="Calibri" w:cs="Times New Roman"/>
          <w:bCs/>
          <w:szCs w:val="21"/>
        </w:rPr>
      </w:pPr>
      <w:r>
        <w:rPr>
          <w:rFonts w:ascii="Calibri" w:eastAsia="宋体" w:hAnsi="Calibri" w:cs="Times New Roman" w:hint="eastAsia"/>
          <w:bCs/>
          <w:szCs w:val="21"/>
        </w:rPr>
        <w:t>【解析】《行政诉讼法》第六十三条第一款规定，人民法院审理行政案件，以法律和行政法规、地方性法规为依据。地方性法规适用于本行政区域内发生的行政案件。因此，选项</w:t>
      </w:r>
      <w:r>
        <w:rPr>
          <w:rFonts w:ascii="Calibri" w:eastAsia="宋体" w:hAnsi="Calibri" w:cs="Times New Roman" w:hint="eastAsia"/>
          <w:bCs/>
          <w:szCs w:val="21"/>
        </w:rPr>
        <w:t>A</w:t>
      </w:r>
      <w:r>
        <w:rPr>
          <w:rFonts w:ascii="Calibri" w:eastAsia="宋体" w:hAnsi="Calibri" w:cs="Times New Roman" w:hint="eastAsia"/>
          <w:bCs/>
          <w:szCs w:val="21"/>
        </w:rPr>
        <w:t>、</w:t>
      </w:r>
      <w:r>
        <w:rPr>
          <w:rFonts w:ascii="Calibri" w:eastAsia="宋体" w:hAnsi="Calibri" w:cs="Times New Roman" w:hint="eastAsia"/>
          <w:bCs/>
          <w:szCs w:val="21"/>
        </w:rPr>
        <w:t>B</w:t>
      </w:r>
      <w:r>
        <w:rPr>
          <w:rFonts w:ascii="Calibri" w:eastAsia="宋体" w:hAnsi="Calibri" w:cs="Times New Roman" w:hint="eastAsia"/>
          <w:bCs/>
          <w:szCs w:val="21"/>
        </w:rPr>
        <w:t>、</w:t>
      </w:r>
      <w:r>
        <w:rPr>
          <w:rFonts w:ascii="Calibri" w:eastAsia="宋体" w:hAnsi="Calibri" w:cs="Times New Roman" w:hint="eastAsia"/>
          <w:bCs/>
          <w:szCs w:val="21"/>
        </w:rPr>
        <w:t>C</w:t>
      </w:r>
      <w:r>
        <w:rPr>
          <w:rFonts w:ascii="Calibri" w:eastAsia="宋体" w:hAnsi="Calibri" w:cs="Times New Roman" w:hint="eastAsia"/>
          <w:bCs/>
          <w:szCs w:val="21"/>
        </w:rPr>
        <w:t>的说法正确。《行政诉讼法》第六十三条第三款规定，人民法院审理行政案件，参照规章。因此，选项</w:t>
      </w:r>
      <w:r>
        <w:rPr>
          <w:rFonts w:ascii="Calibri" w:eastAsia="宋体" w:hAnsi="Calibri" w:cs="Times New Roman" w:hint="eastAsia"/>
          <w:bCs/>
          <w:szCs w:val="21"/>
        </w:rPr>
        <w:t>D</w:t>
      </w:r>
      <w:r>
        <w:rPr>
          <w:rFonts w:ascii="Calibri" w:eastAsia="宋体" w:hAnsi="Calibri" w:cs="Times New Roman" w:hint="eastAsia"/>
          <w:bCs/>
          <w:szCs w:val="21"/>
        </w:rPr>
        <w:t>的说法错误。</w:t>
      </w:r>
    </w:p>
    <w:p w:rsidR="00D57CE4" w:rsidRDefault="00D57CE4" w:rsidP="00002069">
      <w:pPr>
        <w:spacing w:line="560" w:lineRule="exact"/>
        <w:ind w:firstLineChars="171" w:firstLine="359"/>
        <w:rPr>
          <w:rFonts w:ascii="Calibri" w:eastAsia="宋体" w:hAnsi="Calibri" w:cs="Times New Roman"/>
          <w:bCs/>
          <w:szCs w:val="21"/>
        </w:rPr>
      </w:pPr>
      <w:r>
        <w:rPr>
          <w:rFonts w:ascii="Calibri" w:eastAsia="宋体" w:hAnsi="Calibri" w:cs="Times New Roman" w:hint="eastAsia"/>
          <w:bCs/>
          <w:szCs w:val="21"/>
        </w:rPr>
        <w:t>综上，本题正确答案为：</w:t>
      </w:r>
      <w:r>
        <w:rPr>
          <w:rFonts w:ascii="Calibri" w:eastAsia="宋体" w:hAnsi="Calibri" w:cs="Times New Roman" w:hint="eastAsia"/>
          <w:bCs/>
          <w:szCs w:val="21"/>
        </w:rPr>
        <w:t>A</w:t>
      </w:r>
      <w:r>
        <w:rPr>
          <w:rFonts w:ascii="Calibri" w:eastAsia="宋体" w:hAnsi="Calibri" w:cs="Times New Roman" w:hint="eastAsia"/>
          <w:bCs/>
          <w:szCs w:val="21"/>
        </w:rPr>
        <w:t>、</w:t>
      </w:r>
      <w:r>
        <w:rPr>
          <w:rFonts w:ascii="Calibri" w:eastAsia="宋体" w:hAnsi="Calibri" w:cs="Times New Roman" w:hint="eastAsia"/>
          <w:bCs/>
          <w:szCs w:val="21"/>
        </w:rPr>
        <w:t>B</w:t>
      </w:r>
      <w:r>
        <w:rPr>
          <w:rFonts w:ascii="Calibri" w:eastAsia="宋体" w:hAnsi="Calibri" w:cs="Times New Roman" w:hint="eastAsia"/>
          <w:bCs/>
          <w:szCs w:val="21"/>
        </w:rPr>
        <w:t>、</w:t>
      </w:r>
      <w:r>
        <w:rPr>
          <w:rFonts w:ascii="Calibri" w:eastAsia="宋体" w:hAnsi="Calibri" w:cs="Times New Roman" w:hint="eastAsia"/>
          <w:bCs/>
          <w:szCs w:val="21"/>
        </w:rPr>
        <w:t>C</w:t>
      </w:r>
      <w:r>
        <w:rPr>
          <w:rFonts w:ascii="Calibri" w:eastAsia="宋体" w:hAnsi="Calibri" w:cs="Times New Roman" w:hint="eastAsia"/>
          <w:bCs/>
          <w:szCs w:val="21"/>
        </w:rPr>
        <w:t>。</w:t>
      </w:r>
    </w:p>
    <w:p w:rsidR="004A003F" w:rsidRPr="004F7AA6" w:rsidRDefault="004A003F" w:rsidP="00002069">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4F7AA6">
        <w:rPr>
          <w:rFonts w:ascii="黑体" w:eastAsia="黑体" w:hAnsi="黑体" w:hint="eastAsia"/>
          <w:sz w:val="32"/>
          <w:szCs w:val="32"/>
        </w:rPr>
        <w:t>、专利</w:t>
      </w:r>
      <w:r>
        <w:rPr>
          <w:rFonts w:ascii="黑体" w:eastAsia="黑体" w:hAnsi="黑体" w:hint="eastAsia"/>
          <w:sz w:val="32"/>
          <w:szCs w:val="32"/>
        </w:rPr>
        <w:t>代理事务</w:t>
      </w:r>
    </w:p>
    <w:p w:rsidR="004A003F" w:rsidRDefault="004A003F" w:rsidP="00002069">
      <w:pPr>
        <w:spacing w:line="560" w:lineRule="exact"/>
        <w:rPr>
          <w:rFonts w:ascii="宋体" w:hAnsi="宋体"/>
          <w:b/>
          <w:bCs/>
          <w:sz w:val="32"/>
        </w:rPr>
      </w:pPr>
      <w:r>
        <w:rPr>
          <w:rFonts w:ascii="宋体" w:hAnsi="宋体" w:hint="eastAsia"/>
          <w:b/>
          <w:bCs/>
          <w:sz w:val="32"/>
        </w:rPr>
        <w:t>试题说明</w:t>
      </w:r>
    </w:p>
    <w:p w:rsidR="004A003F" w:rsidRPr="00D57CE4" w:rsidRDefault="004A003F" w:rsidP="00002069">
      <w:pPr>
        <w:spacing w:line="560" w:lineRule="exact"/>
        <w:ind w:firstLineChars="200" w:firstLine="420"/>
        <w:rPr>
          <w:rFonts w:ascii="Calibri" w:eastAsia="宋体" w:hAnsi="Calibri" w:cs="Times New Roman"/>
          <w:bCs/>
          <w:szCs w:val="21"/>
        </w:rPr>
      </w:pPr>
      <w:r w:rsidRPr="00D57CE4">
        <w:rPr>
          <w:rFonts w:ascii="Calibri" w:eastAsia="宋体" w:hAnsi="Calibri" w:cs="Times New Roman" w:hint="eastAsia"/>
          <w:bCs/>
          <w:szCs w:val="21"/>
        </w:rPr>
        <w:t>客户</w:t>
      </w:r>
      <w:r w:rsidRPr="00D57CE4">
        <w:rPr>
          <w:rFonts w:ascii="Calibri" w:eastAsia="宋体" w:hAnsi="Calibri" w:cs="Times New Roman" w:hint="eastAsia"/>
          <w:bCs/>
          <w:szCs w:val="21"/>
        </w:rPr>
        <w:t>A</w:t>
      </w:r>
      <w:r w:rsidRPr="00D57CE4">
        <w:rPr>
          <w:rFonts w:ascii="Calibri" w:eastAsia="宋体" w:hAnsi="Calibri" w:cs="Times New Roman" w:hint="eastAsia"/>
          <w:bCs/>
          <w:szCs w:val="21"/>
        </w:rPr>
        <w:t>公司遭遇</w:t>
      </w:r>
      <w:r w:rsidRPr="00D57CE4">
        <w:rPr>
          <w:rFonts w:ascii="Calibri" w:eastAsia="宋体" w:hAnsi="Calibri" w:cs="Times New Roman" w:hint="eastAsia"/>
          <w:bCs/>
          <w:szCs w:val="21"/>
        </w:rPr>
        <w:t>B</w:t>
      </w:r>
      <w:r w:rsidRPr="00D57CE4">
        <w:rPr>
          <w:rFonts w:ascii="Calibri" w:eastAsia="宋体" w:hAnsi="Calibri" w:cs="Times New Roman" w:hint="eastAsia"/>
          <w:bCs/>
          <w:szCs w:val="21"/>
        </w:rPr>
        <w:t>公司提出的专利侵权诉讼，拟对</w:t>
      </w:r>
      <w:r w:rsidRPr="00D57CE4">
        <w:rPr>
          <w:rFonts w:ascii="Calibri" w:eastAsia="宋体" w:hAnsi="Calibri" w:cs="Times New Roman" w:hint="eastAsia"/>
          <w:bCs/>
          <w:szCs w:val="21"/>
        </w:rPr>
        <w:t>B</w:t>
      </w:r>
      <w:r w:rsidRPr="00D57CE4">
        <w:rPr>
          <w:rFonts w:ascii="Calibri" w:eastAsia="宋体" w:hAnsi="Calibri" w:cs="Times New Roman" w:hint="eastAsia"/>
          <w:bCs/>
          <w:szCs w:val="21"/>
        </w:rPr>
        <w:t>公司的实用新型专利（下称涉案专利）提出无效宣告请求，同时</w:t>
      </w:r>
      <w:r w:rsidRPr="00D57CE4">
        <w:rPr>
          <w:rFonts w:ascii="Calibri" w:eastAsia="宋体" w:hAnsi="Calibri" w:cs="Times New Roman" w:hint="eastAsia"/>
          <w:bCs/>
          <w:szCs w:val="21"/>
        </w:rPr>
        <w:t>A</w:t>
      </w:r>
      <w:r w:rsidRPr="00D57CE4">
        <w:rPr>
          <w:rFonts w:ascii="Calibri" w:eastAsia="宋体" w:hAnsi="Calibri" w:cs="Times New Roman" w:hint="eastAsia"/>
          <w:bCs/>
          <w:szCs w:val="21"/>
        </w:rPr>
        <w:t>公司自行研发了相关技术。为此，</w:t>
      </w:r>
      <w:r w:rsidRPr="00D57CE4">
        <w:rPr>
          <w:rFonts w:ascii="Calibri" w:eastAsia="宋体" w:hAnsi="Calibri" w:cs="Times New Roman"/>
          <w:bCs/>
          <w:szCs w:val="21"/>
        </w:rPr>
        <w:t>A</w:t>
      </w:r>
      <w:r w:rsidRPr="00D57CE4">
        <w:rPr>
          <w:rFonts w:ascii="Calibri" w:eastAsia="宋体" w:hAnsi="Calibri" w:cs="Times New Roman"/>
          <w:bCs/>
          <w:szCs w:val="21"/>
        </w:rPr>
        <w:t>公司</w:t>
      </w:r>
      <w:r w:rsidRPr="00D57CE4">
        <w:rPr>
          <w:rFonts w:ascii="Calibri" w:eastAsia="宋体" w:hAnsi="Calibri" w:cs="Times New Roman" w:hint="eastAsia"/>
          <w:bCs/>
          <w:szCs w:val="21"/>
        </w:rPr>
        <w:t>向你所在的代理机构提供了涉案专利和三份对比文件，以及该公司所研发的技术的交底材料。现委托你所在的专利代理机构办理相关事务。</w:t>
      </w:r>
    </w:p>
    <w:p w:rsidR="004A003F" w:rsidRPr="00D57CE4" w:rsidRDefault="004A003F" w:rsidP="00002069">
      <w:pPr>
        <w:spacing w:line="560" w:lineRule="exact"/>
        <w:ind w:firstLineChars="200" w:firstLine="420"/>
        <w:rPr>
          <w:rFonts w:ascii="Calibri" w:eastAsia="宋体" w:hAnsi="Calibri" w:cs="Times New Roman"/>
          <w:bCs/>
          <w:szCs w:val="21"/>
        </w:rPr>
      </w:pPr>
      <w:r w:rsidRPr="00D57CE4">
        <w:rPr>
          <w:rFonts w:ascii="Calibri" w:eastAsia="宋体" w:hAnsi="Calibri" w:cs="Times New Roman"/>
          <w:bCs/>
          <w:szCs w:val="21"/>
        </w:rPr>
        <w:t>第一题</w:t>
      </w:r>
      <w:r w:rsidRPr="00D57CE4">
        <w:rPr>
          <w:rFonts w:ascii="Calibri" w:eastAsia="宋体" w:hAnsi="Calibri" w:cs="Times New Roman" w:hint="eastAsia"/>
          <w:bCs/>
          <w:szCs w:val="21"/>
        </w:rPr>
        <w:t>：请你根据客户提供的涉案专利和对比文件为客户撰写咨询意见，要求说明可提出无效宣告请求的范围、理由和证据，其中无效宣告请求理由要根据专利法以及实施细则的</w:t>
      </w:r>
      <w:r w:rsidRPr="00D57CE4">
        <w:rPr>
          <w:rFonts w:ascii="Calibri" w:eastAsia="宋体" w:hAnsi="Calibri" w:cs="Times New Roman" w:hint="eastAsia"/>
          <w:bCs/>
          <w:szCs w:val="21"/>
        </w:rPr>
        <w:lastRenderedPageBreak/>
        <w:t>有关条、款、项逐一阐述；如果基于你所撰写的咨询意见提出无效宣告请求，请你分析在提出本次无效宣告请求之后进一步的工作建议，例如是否需要补充证据等，如果需要，说明理由以及应当符合的要求。</w:t>
      </w:r>
    </w:p>
    <w:p w:rsidR="004A003F" w:rsidRPr="00D57CE4" w:rsidRDefault="004A003F" w:rsidP="00002069">
      <w:pPr>
        <w:spacing w:line="560" w:lineRule="exact"/>
        <w:ind w:firstLineChars="200" w:firstLine="420"/>
        <w:rPr>
          <w:rFonts w:ascii="Calibri" w:eastAsia="宋体" w:hAnsi="Calibri" w:cs="Times New Roman"/>
          <w:bCs/>
          <w:szCs w:val="21"/>
        </w:rPr>
      </w:pPr>
      <w:r w:rsidRPr="00D57CE4">
        <w:rPr>
          <w:rFonts w:ascii="Calibri" w:eastAsia="宋体" w:hAnsi="Calibri" w:cs="Times New Roman" w:hint="eastAsia"/>
          <w:bCs/>
          <w:szCs w:val="21"/>
        </w:rPr>
        <w:t>第二题：请你根据技术交底材料，综合考虑客户提供的涉案专利和三份对比文件所反映的现有技术，为客户撰写一份发明专利申请的权利要求书。</w:t>
      </w:r>
    </w:p>
    <w:p w:rsidR="004A003F" w:rsidRPr="00D57CE4" w:rsidRDefault="004A003F" w:rsidP="00002069">
      <w:pPr>
        <w:spacing w:line="560" w:lineRule="exact"/>
        <w:ind w:firstLineChars="200" w:firstLine="420"/>
        <w:rPr>
          <w:rFonts w:ascii="Calibri" w:eastAsia="宋体" w:hAnsi="Calibri" w:cs="Times New Roman"/>
          <w:bCs/>
          <w:szCs w:val="21"/>
        </w:rPr>
      </w:pPr>
      <w:r w:rsidRPr="00D57CE4">
        <w:rPr>
          <w:rFonts w:ascii="Calibri" w:eastAsia="宋体" w:hAnsi="Calibri" w:cs="Times New Roman" w:hint="eastAsia"/>
          <w:bCs/>
          <w:szCs w:val="21"/>
        </w:rPr>
        <w:t>如果认为应当提出一份专利申请，则应撰写独立权利要求和适当数量的从属权利要求；如果在一份专利申请中包含两项或两项以上的独立权利要求，则应说明这些独立权利要求能够</w:t>
      </w:r>
      <w:proofErr w:type="gramStart"/>
      <w:r w:rsidRPr="00D57CE4">
        <w:rPr>
          <w:rFonts w:ascii="Calibri" w:eastAsia="宋体" w:hAnsi="Calibri" w:cs="Times New Roman" w:hint="eastAsia"/>
          <w:bCs/>
          <w:szCs w:val="21"/>
        </w:rPr>
        <w:t>合案申请</w:t>
      </w:r>
      <w:proofErr w:type="gramEnd"/>
      <w:r w:rsidRPr="00D57CE4">
        <w:rPr>
          <w:rFonts w:ascii="Calibri" w:eastAsia="宋体" w:hAnsi="Calibri" w:cs="Times New Roman" w:hint="eastAsia"/>
          <w:bCs/>
          <w:szCs w:val="21"/>
        </w:rPr>
        <w:t>的理由；如果认为应当提出多份专利申请，则应说明不能</w:t>
      </w:r>
      <w:proofErr w:type="gramStart"/>
      <w:r w:rsidRPr="00D57CE4">
        <w:rPr>
          <w:rFonts w:ascii="Calibri" w:eastAsia="宋体" w:hAnsi="Calibri" w:cs="Times New Roman" w:hint="eastAsia"/>
          <w:bCs/>
          <w:szCs w:val="21"/>
        </w:rPr>
        <w:t>合案申请</w:t>
      </w:r>
      <w:proofErr w:type="gramEnd"/>
      <w:r w:rsidRPr="00D57CE4">
        <w:rPr>
          <w:rFonts w:ascii="Calibri" w:eastAsia="宋体" w:hAnsi="Calibri" w:cs="Times New Roman" w:hint="eastAsia"/>
          <w:bCs/>
          <w:szCs w:val="21"/>
        </w:rPr>
        <w:t>的理由，并针对其中的一份专利申请撰写独立权利要求和适当数量的从属权利要求，对于其他专利申请，仅需撰写独立权利要求。</w:t>
      </w:r>
    </w:p>
    <w:p w:rsidR="004A003F" w:rsidRPr="00D57CE4" w:rsidRDefault="004A003F" w:rsidP="00002069">
      <w:pPr>
        <w:spacing w:line="560" w:lineRule="exact"/>
        <w:ind w:firstLineChars="200" w:firstLine="420"/>
        <w:rPr>
          <w:rFonts w:ascii="Calibri" w:eastAsia="宋体" w:hAnsi="Calibri" w:cs="Times New Roman"/>
          <w:bCs/>
          <w:szCs w:val="21"/>
        </w:rPr>
      </w:pPr>
      <w:r w:rsidRPr="00D57CE4">
        <w:rPr>
          <w:rFonts w:ascii="Calibri" w:eastAsia="宋体" w:hAnsi="Calibri" w:cs="Times New Roman" w:hint="eastAsia"/>
          <w:bCs/>
          <w:szCs w:val="21"/>
        </w:rPr>
        <w:t>第三题：简述你撰写的独立权利要求相对于现有技术具备新颖性和创造性的理由。如有多项独立权利要求，请分别对比和说明。</w:t>
      </w:r>
    </w:p>
    <w:p w:rsidR="004A003F" w:rsidRPr="00D57CE4" w:rsidRDefault="004A003F" w:rsidP="00002069">
      <w:pPr>
        <w:spacing w:line="560" w:lineRule="exact"/>
        <w:ind w:firstLineChars="200" w:firstLine="420"/>
        <w:rPr>
          <w:rFonts w:ascii="Calibri" w:eastAsia="宋体" w:hAnsi="Calibri" w:cs="Times New Roman"/>
          <w:bCs/>
          <w:szCs w:val="21"/>
        </w:rPr>
      </w:pPr>
      <w:r w:rsidRPr="00D57CE4">
        <w:rPr>
          <w:rFonts w:ascii="Calibri" w:eastAsia="宋体" w:hAnsi="Calibri" w:cs="Times New Roman" w:hint="eastAsia"/>
          <w:bCs/>
          <w:szCs w:val="21"/>
        </w:rPr>
        <w:t>（后面给出完整的涉案专利及对比文件）</w:t>
      </w:r>
    </w:p>
    <w:sectPr w:rsidR="004A003F" w:rsidRPr="00D57CE4" w:rsidSect="00E93D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49B" w:rsidRDefault="0014449B" w:rsidP="00FC73B0">
      <w:r>
        <w:separator/>
      </w:r>
    </w:p>
  </w:endnote>
  <w:endnote w:type="continuationSeparator" w:id="0">
    <w:p w:rsidR="0014449B" w:rsidRDefault="0014449B" w:rsidP="00FC7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E-HZ-PK748158-Identity-H">
    <w:altName w:val="黑体"/>
    <w:charset w:val="00"/>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49B" w:rsidRDefault="0014449B" w:rsidP="00FC73B0">
      <w:r>
        <w:separator/>
      </w:r>
    </w:p>
  </w:footnote>
  <w:footnote w:type="continuationSeparator" w:id="0">
    <w:p w:rsidR="0014449B" w:rsidRDefault="0014449B" w:rsidP="00FC7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46F5"/>
    <w:multiLevelType w:val="hybridMultilevel"/>
    <w:tmpl w:val="962EF4E4"/>
    <w:lvl w:ilvl="0" w:tplc="956E355E">
      <w:start w:val="3"/>
      <w:numFmt w:val="decimal"/>
      <w:lvlText w:val="%1."/>
      <w:lvlJc w:val="left"/>
      <w:pPr>
        <w:ind w:left="304" w:hanging="264"/>
        <w:jc w:val="left"/>
      </w:pPr>
      <w:rPr>
        <w:rFonts w:ascii="Times New Roman" w:eastAsia="Times New Roman" w:hAnsi="Times New Roman" w:cs="Times New Roman" w:hint="default"/>
        <w:w w:val="100"/>
        <w:sz w:val="21"/>
        <w:szCs w:val="21"/>
      </w:rPr>
    </w:lvl>
    <w:lvl w:ilvl="1" w:tplc="B4F49F64">
      <w:start w:val="1"/>
      <w:numFmt w:val="upperLetter"/>
      <w:lvlText w:val="%2."/>
      <w:lvlJc w:val="left"/>
      <w:pPr>
        <w:ind w:left="614" w:hanging="310"/>
        <w:jc w:val="left"/>
      </w:pPr>
      <w:rPr>
        <w:rFonts w:hint="default"/>
        <w:spacing w:val="0"/>
        <w:w w:val="100"/>
      </w:rPr>
    </w:lvl>
    <w:lvl w:ilvl="2" w:tplc="4A3E9218">
      <w:numFmt w:val="bullet"/>
      <w:lvlText w:val="•"/>
      <w:lvlJc w:val="left"/>
      <w:pPr>
        <w:ind w:left="720" w:hanging="310"/>
      </w:pPr>
      <w:rPr>
        <w:rFonts w:hint="default"/>
      </w:rPr>
    </w:lvl>
    <w:lvl w:ilvl="3" w:tplc="4D087CF0">
      <w:numFmt w:val="bullet"/>
      <w:lvlText w:val="•"/>
      <w:lvlJc w:val="left"/>
      <w:pPr>
        <w:ind w:left="1040" w:hanging="310"/>
      </w:pPr>
      <w:rPr>
        <w:rFonts w:hint="default"/>
      </w:rPr>
    </w:lvl>
    <w:lvl w:ilvl="4" w:tplc="824C0A88">
      <w:numFmt w:val="bullet"/>
      <w:lvlText w:val="•"/>
      <w:lvlJc w:val="left"/>
      <w:pPr>
        <w:ind w:left="2160" w:hanging="310"/>
      </w:pPr>
      <w:rPr>
        <w:rFonts w:hint="default"/>
      </w:rPr>
    </w:lvl>
    <w:lvl w:ilvl="5" w:tplc="790E873E">
      <w:numFmt w:val="bullet"/>
      <w:lvlText w:val="•"/>
      <w:lvlJc w:val="left"/>
      <w:pPr>
        <w:ind w:left="3280" w:hanging="310"/>
      </w:pPr>
      <w:rPr>
        <w:rFonts w:hint="default"/>
      </w:rPr>
    </w:lvl>
    <w:lvl w:ilvl="6" w:tplc="FD6CC7EE">
      <w:numFmt w:val="bullet"/>
      <w:lvlText w:val="•"/>
      <w:lvlJc w:val="left"/>
      <w:pPr>
        <w:ind w:left="4400" w:hanging="310"/>
      </w:pPr>
      <w:rPr>
        <w:rFonts w:hint="default"/>
      </w:rPr>
    </w:lvl>
    <w:lvl w:ilvl="7" w:tplc="9752BE74">
      <w:numFmt w:val="bullet"/>
      <w:lvlText w:val="•"/>
      <w:lvlJc w:val="left"/>
      <w:pPr>
        <w:ind w:left="5520" w:hanging="310"/>
      </w:pPr>
      <w:rPr>
        <w:rFonts w:hint="default"/>
      </w:rPr>
    </w:lvl>
    <w:lvl w:ilvl="8" w:tplc="222C3654">
      <w:numFmt w:val="bullet"/>
      <w:lvlText w:val="•"/>
      <w:lvlJc w:val="left"/>
      <w:pPr>
        <w:ind w:left="6640" w:hanging="310"/>
      </w:pPr>
      <w:rPr>
        <w:rFonts w:hint="default"/>
      </w:rPr>
    </w:lvl>
  </w:abstractNum>
  <w:abstractNum w:abstractNumId="1">
    <w:nsid w:val="17AA071A"/>
    <w:multiLevelType w:val="hybridMultilevel"/>
    <w:tmpl w:val="9A8A4E82"/>
    <w:lvl w:ilvl="0" w:tplc="60AAC904">
      <w:start w:val="1"/>
      <w:numFmt w:val="decimal"/>
      <w:lvlText w:val="%1."/>
      <w:lvlJc w:val="left"/>
      <w:pPr>
        <w:ind w:left="724" w:hanging="420"/>
      </w:pPr>
      <w:rPr>
        <w:rFonts w:hint="default"/>
        <w:w w:val="100"/>
      </w:rPr>
    </w:lvl>
    <w:lvl w:ilvl="1" w:tplc="4D0A06A2">
      <w:start w:val="1"/>
      <w:numFmt w:val="upperLetter"/>
      <w:lvlText w:val="%2."/>
      <w:lvlJc w:val="left"/>
      <w:pPr>
        <w:ind w:left="931" w:hanging="312"/>
      </w:pPr>
      <w:rPr>
        <w:rFonts w:hint="default"/>
        <w:spacing w:val="0"/>
        <w:w w:val="100"/>
      </w:rPr>
    </w:lvl>
    <w:lvl w:ilvl="2" w:tplc="B18617A4">
      <w:numFmt w:val="bullet"/>
      <w:lvlText w:val="•"/>
      <w:lvlJc w:val="left"/>
      <w:pPr>
        <w:ind w:left="980" w:hanging="312"/>
      </w:pPr>
      <w:rPr>
        <w:rFonts w:hint="default"/>
      </w:rPr>
    </w:lvl>
    <w:lvl w:ilvl="3" w:tplc="586CABEA">
      <w:numFmt w:val="bullet"/>
      <w:lvlText w:val="•"/>
      <w:lvlJc w:val="left"/>
      <w:pPr>
        <w:ind w:left="1020" w:hanging="312"/>
      </w:pPr>
      <w:rPr>
        <w:rFonts w:hint="default"/>
      </w:rPr>
    </w:lvl>
    <w:lvl w:ilvl="4" w:tplc="D59661B2">
      <w:numFmt w:val="bullet"/>
      <w:lvlText w:val="•"/>
      <w:lvlJc w:val="left"/>
      <w:pPr>
        <w:ind w:left="1340" w:hanging="312"/>
      </w:pPr>
      <w:rPr>
        <w:rFonts w:hint="default"/>
      </w:rPr>
    </w:lvl>
    <w:lvl w:ilvl="5" w:tplc="7C7E5586">
      <w:numFmt w:val="bullet"/>
      <w:lvlText w:val="•"/>
      <w:lvlJc w:val="left"/>
      <w:pPr>
        <w:ind w:left="1380" w:hanging="312"/>
      </w:pPr>
      <w:rPr>
        <w:rFonts w:hint="default"/>
      </w:rPr>
    </w:lvl>
    <w:lvl w:ilvl="6" w:tplc="7166E9DC">
      <w:numFmt w:val="bullet"/>
      <w:lvlText w:val="•"/>
      <w:lvlJc w:val="left"/>
      <w:pPr>
        <w:ind w:left="2816" w:hanging="312"/>
      </w:pPr>
      <w:rPr>
        <w:rFonts w:hint="default"/>
      </w:rPr>
    </w:lvl>
    <w:lvl w:ilvl="7" w:tplc="2C10C98C">
      <w:numFmt w:val="bullet"/>
      <w:lvlText w:val="•"/>
      <w:lvlJc w:val="left"/>
      <w:pPr>
        <w:ind w:left="4252" w:hanging="312"/>
      </w:pPr>
      <w:rPr>
        <w:rFonts w:hint="default"/>
      </w:rPr>
    </w:lvl>
    <w:lvl w:ilvl="8" w:tplc="88A80500">
      <w:numFmt w:val="bullet"/>
      <w:lvlText w:val="•"/>
      <w:lvlJc w:val="left"/>
      <w:pPr>
        <w:ind w:left="5688" w:hanging="312"/>
      </w:pPr>
      <w:rPr>
        <w:rFonts w:hint="default"/>
      </w:rPr>
    </w:lvl>
  </w:abstractNum>
  <w:abstractNum w:abstractNumId="2">
    <w:nsid w:val="20A46667"/>
    <w:multiLevelType w:val="hybridMultilevel"/>
    <w:tmpl w:val="736C8922"/>
    <w:lvl w:ilvl="0" w:tplc="812AACCA">
      <w:start w:val="11"/>
      <w:numFmt w:val="decimal"/>
      <w:lvlText w:val="%1."/>
      <w:lvlJc w:val="left"/>
      <w:pPr>
        <w:ind w:left="107" w:hanging="424"/>
        <w:jc w:val="left"/>
      </w:pPr>
      <w:rPr>
        <w:rFonts w:ascii="Trebuchet MS" w:eastAsia="Trebuchet MS" w:hAnsi="Trebuchet MS" w:cs="Trebuchet MS" w:hint="default"/>
        <w:w w:val="68"/>
        <w:sz w:val="24"/>
        <w:szCs w:val="24"/>
      </w:rPr>
    </w:lvl>
    <w:lvl w:ilvl="1" w:tplc="7006FCEE">
      <w:numFmt w:val="bullet"/>
      <w:lvlText w:val="•"/>
      <w:lvlJc w:val="left"/>
      <w:pPr>
        <w:ind w:left="996" w:hanging="424"/>
      </w:pPr>
      <w:rPr>
        <w:rFonts w:hint="default"/>
      </w:rPr>
    </w:lvl>
    <w:lvl w:ilvl="2" w:tplc="F3B4ED64">
      <w:numFmt w:val="bullet"/>
      <w:lvlText w:val="•"/>
      <w:lvlJc w:val="left"/>
      <w:pPr>
        <w:ind w:left="1893" w:hanging="424"/>
      </w:pPr>
      <w:rPr>
        <w:rFonts w:hint="default"/>
      </w:rPr>
    </w:lvl>
    <w:lvl w:ilvl="3" w:tplc="9BAE0292">
      <w:numFmt w:val="bullet"/>
      <w:lvlText w:val="•"/>
      <w:lvlJc w:val="left"/>
      <w:pPr>
        <w:ind w:left="2789" w:hanging="424"/>
      </w:pPr>
      <w:rPr>
        <w:rFonts w:hint="default"/>
      </w:rPr>
    </w:lvl>
    <w:lvl w:ilvl="4" w:tplc="0E6EEC40">
      <w:numFmt w:val="bullet"/>
      <w:lvlText w:val="•"/>
      <w:lvlJc w:val="left"/>
      <w:pPr>
        <w:ind w:left="3686" w:hanging="424"/>
      </w:pPr>
      <w:rPr>
        <w:rFonts w:hint="default"/>
      </w:rPr>
    </w:lvl>
    <w:lvl w:ilvl="5" w:tplc="FBB03A0E">
      <w:numFmt w:val="bullet"/>
      <w:lvlText w:val="•"/>
      <w:lvlJc w:val="left"/>
      <w:pPr>
        <w:ind w:left="4582" w:hanging="424"/>
      </w:pPr>
      <w:rPr>
        <w:rFonts w:hint="default"/>
      </w:rPr>
    </w:lvl>
    <w:lvl w:ilvl="6" w:tplc="BF4AFFA4">
      <w:numFmt w:val="bullet"/>
      <w:lvlText w:val="•"/>
      <w:lvlJc w:val="left"/>
      <w:pPr>
        <w:ind w:left="5479" w:hanging="424"/>
      </w:pPr>
      <w:rPr>
        <w:rFonts w:hint="default"/>
      </w:rPr>
    </w:lvl>
    <w:lvl w:ilvl="7" w:tplc="C94CE438">
      <w:numFmt w:val="bullet"/>
      <w:lvlText w:val="•"/>
      <w:lvlJc w:val="left"/>
      <w:pPr>
        <w:ind w:left="6375" w:hanging="424"/>
      </w:pPr>
      <w:rPr>
        <w:rFonts w:hint="default"/>
      </w:rPr>
    </w:lvl>
    <w:lvl w:ilvl="8" w:tplc="C4BE68B2">
      <w:numFmt w:val="bullet"/>
      <w:lvlText w:val="•"/>
      <w:lvlJc w:val="left"/>
      <w:pPr>
        <w:ind w:left="7272" w:hanging="424"/>
      </w:pPr>
      <w:rPr>
        <w:rFonts w:hint="default"/>
      </w:rPr>
    </w:lvl>
  </w:abstractNum>
  <w:abstractNum w:abstractNumId="3">
    <w:nsid w:val="27290336"/>
    <w:multiLevelType w:val="hybridMultilevel"/>
    <w:tmpl w:val="9A8A4E82"/>
    <w:lvl w:ilvl="0" w:tplc="60AAC904">
      <w:start w:val="1"/>
      <w:numFmt w:val="decimal"/>
      <w:lvlText w:val="%1."/>
      <w:lvlJc w:val="left"/>
      <w:pPr>
        <w:ind w:left="724" w:hanging="420"/>
      </w:pPr>
      <w:rPr>
        <w:rFonts w:hint="default"/>
        <w:w w:val="100"/>
      </w:rPr>
    </w:lvl>
    <w:lvl w:ilvl="1" w:tplc="4D0A06A2">
      <w:start w:val="1"/>
      <w:numFmt w:val="upperLetter"/>
      <w:lvlText w:val="%2."/>
      <w:lvlJc w:val="left"/>
      <w:pPr>
        <w:ind w:left="931" w:hanging="312"/>
      </w:pPr>
      <w:rPr>
        <w:rFonts w:hint="default"/>
        <w:spacing w:val="0"/>
        <w:w w:val="100"/>
      </w:rPr>
    </w:lvl>
    <w:lvl w:ilvl="2" w:tplc="B18617A4">
      <w:numFmt w:val="bullet"/>
      <w:lvlText w:val="•"/>
      <w:lvlJc w:val="left"/>
      <w:pPr>
        <w:ind w:left="980" w:hanging="312"/>
      </w:pPr>
      <w:rPr>
        <w:rFonts w:hint="default"/>
      </w:rPr>
    </w:lvl>
    <w:lvl w:ilvl="3" w:tplc="586CABEA">
      <w:numFmt w:val="bullet"/>
      <w:lvlText w:val="•"/>
      <w:lvlJc w:val="left"/>
      <w:pPr>
        <w:ind w:left="1020" w:hanging="312"/>
      </w:pPr>
      <w:rPr>
        <w:rFonts w:hint="default"/>
      </w:rPr>
    </w:lvl>
    <w:lvl w:ilvl="4" w:tplc="D59661B2">
      <w:numFmt w:val="bullet"/>
      <w:lvlText w:val="•"/>
      <w:lvlJc w:val="left"/>
      <w:pPr>
        <w:ind w:left="1340" w:hanging="312"/>
      </w:pPr>
      <w:rPr>
        <w:rFonts w:hint="default"/>
      </w:rPr>
    </w:lvl>
    <w:lvl w:ilvl="5" w:tplc="7C7E5586">
      <w:numFmt w:val="bullet"/>
      <w:lvlText w:val="•"/>
      <w:lvlJc w:val="left"/>
      <w:pPr>
        <w:ind w:left="1380" w:hanging="312"/>
      </w:pPr>
      <w:rPr>
        <w:rFonts w:hint="default"/>
      </w:rPr>
    </w:lvl>
    <w:lvl w:ilvl="6" w:tplc="7166E9DC">
      <w:numFmt w:val="bullet"/>
      <w:lvlText w:val="•"/>
      <w:lvlJc w:val="left"/>
      <w:pPr>
        <w:ind w:left="2816" w:hanging="312"/>
      </w:pPr>
      <w:rPr>
        <w:rFonts w:hint="default"/>
      </w:rPr>
    </w:lvl>
    <w:lvl w:ilvl="7" w:tplc="2C10C98C">
      <w:numFmt w:val="bullet"/>
      <w:lvlText w:val="•"/>
      <w:lvlJc w:val="left"/>
      <w:pPr>
        <w:ind w:left="4252" w:hanging="312"/>
      </w:pPr>
      <w:rPr>
        <w:rFonts w:hint="default"/>
      </w:rPr>
    </w:lvl>
    <w:lvl w:ilvl="8" w:tplc="88A80500">
      <w:numFmt w:val="bullet"/>
      <w:lvlText w:val="•"/>
      <w:lvlJc w:val="left"/>
      <w:pPr>
        <w:ind w:left="5688" w:hanging="312"/>
      </w:pPr>
      <w:rPr>
        <w:rFonts w:hint="default"/>
      </w:rPr>
    </w:lvl>
  </w:abstractNum>
  <w:abstractNum w:abstractNumId="4">
    <w:nsid w:val="2C9B72BC"/>
    <w:multiLevelType w:val="hybridMultilevel"/>
    <w:tmpl w:val="EE6646F2"/>
    <w:lvl w:ilvl="0" w:tplc="19E612E6">
      <w:start w:val="29"/>
      <w:numFmt w:val="decimal"/>
      <w:lvlText w:val="%1."/>
      <w:lvlJc w:val="left"/>
      <w:pPr>
        <w:ind w:left="304" w:hanging="370"/>
        <w:jc w:val="left"/>
      </w:pPr>
      <w:rPr>
        <w:rFonts w:hint="default"/>
        <w:w w:val="100"/>
      </w:rPr>
    </w:lvl>
    <w:lvl w:ilvl="1" w:tplc="772651D4">
      <w:start w:val="1"/>
      <w:numFmt w:val="upperLetter"/>
      <w:lvlText w:val="%2."/>
      <w:lvlJc w:val="left"/>
      <w:pPr>
        <w:ind w:left="614" w:hanging="310"/>
        <w:jc w:val="left"/>
      </w:pPr>
      <w:rPr>
        <w:rFonts w:hint="default"/>
        <w:spacing w:val="0"/>
        <w:w w:val="100"/>
      </w:rPr>
    </w:lvl>
    <w:lvl w:ilvl="2" w:tplc="9978173A">
      <w:numFmt w:val="bullet"/>
      <w:lvlText w:val="•"/>
      <w:lvlJc w:val="left"/>
      <w:pPr>
        <w:ind w:left="1020" w:hanging="310"/>
      </w:pPr>
      <w:rPr>
        <w:rFonts w:hint="default"/>
      </w:rPr>
    </w:lvl>
    <w:lvl w:ilvl="3" w:tplc="77043018">
      <w:numFmt w:val="bullet"/>
      <w:lvlText w:val="•"/>
      <w:lvlJc w:val="left"/>
      <w:pPr>
        <w:ind w:left="1040" w:hanging="310"/>
      </w:pPr>
      <w:rPr>
        <w:rFonts w:hint="default"/>
      </w:rPr>
    </w:lvl>
    <w:lvl w:ilvl="4" w:tplc="82CA0624">
      <w:numFmt w:val="bullet"/>
      <w:lvlText w:val="•"/>
      <w:lvlJc w:val="left"/>
      <w:pPr>
        <w:ind w:left="1140" w:hanging="310"/>
      </w:pPr>
      <w:rPr>
        <w:rFonts w:hint="default"/>
      </w:rPr>
    </w:lvl>
    <w:lvl w:ilvl="5" w:tplc="D3DAEDB6">
      <w:numFmt w:val="bullet"/>
      <w:lvlText w:val="•"/>
      <w:lvlJc w:val="left"/>
      <w:pPr>
        <w:ind w:left="2430" w:hanging="310"/>
      </w:pPr>
      <w:rPr>
        <w:rFonts w:hint="default"/>
      </w:rPr>
    </w:lvl>
    <w:lvl w:ilvl="6" w:tplc="24D2D1E4">
      <w:numFmt w:val="bullet"/>
      <w:lvlText w:val="•"/>
      <w:lvlJc w:val="left"/>
      <w:pPr>
        <w:ind w:left="3720" w:hanging="310"/>
      </w:pPr>
      <w:rPr>
        <w:rFonts w:hint="default"/>
      </w:rPr>
    </w:lvl>
    <w:lvl w:ilvl="7" w:tplc="B7026742">
      <w:numFmt w:val="bullet"/>
      <w:lvlText w:val="•"/>
      <w:lvlJc w:val="left"/>
      <w:pPr>
        <w:ind w:left="5010" w:hanging="310"/>
      </w:pPr>
      <w:rPr>
        <w:rFonts w:hint="default"/>
      </w:rPr>
    </w:lvl>
    <w:lvl w:ilvl="8" w:tplc="BD028F64">
      <w:numFmt w:val="bullet"/>
      <w:lvlText w:val="•"/>
      <w:lvlJc w:val="left"/>
      <w:pPr>
        <w:ind w:left="6300" w:hanging="310"/>
      </w:pPr>
      <w:rPr>
        <w:rFonts w:hint="default"/>
      </w:rPr>
    </w:lvl>
  </w:abstractNum>
  <w:abstractNum w:abstractNumId="5">
    <w:nsid w:val="2E5409A0"/>
    <w:multiLevelType w:val="multilevel"/>
    <w:tmpl w:val="01A6A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33A7BFF"/>
    <w:multiLevelType w:val="hybridMultilevel"/>
    <w:tmpl w:val="962EF4E4"/>
    <w:lvl w:ilvl="0" w:tplc="956E355E">
      <w:start w:val="3"/>
      <w:numFmt w:val="decimal"/>
      <w:lvlText w:val="%1."/>
      <w:lvlJc w:val="left"/>
      <w:pPr>
        <w:ind w:left="304" w:hanging="264"/>
        <w:jc w:val="left"/>
      </w:pPr>
      <w:rPr>
        <w:rFonts w:ascii="Times New Roman" w:eastAsia="Times New Roman" w:hAnsi="Times New Roman" w:cs="Times New Roman" w:hint="default"/>
        <w:w w:val="100"/>
        <w:sz w:val="21"/>
        <w:szCs w:val="21"/>
      </w:rPr>
    </w:lvl>
    <w:lvl w:ilvl="1" w:tplc="B4F49F64">
      <w:start w:val="1"/>
      <w:numFmt w:val="upperLetter"/>
      <w:lvlText w:val="%2."/>
      <w:lvlJc w:val="left"/>
      <w:pPr>
        <w:ind w:left="614" w:hanging="310"/>
        <w:jc w:val="left"/>
      </w:pPr>
      <w:rPr>
        <w:rFonts w:hint="default"/>
        <w:spacing w:val="0"/>
        <w:w w:val="100"/>
      </w:rPr>
    </w:lvl>
    <w:lvl w:ilvl="2" w:tplc="4A3E9218">
      <w:numFmt w:val="bullet"/>
      <w:lvlText w:val="•"/>
      <w:lvlJc w:val="left"/>
      <w:pPr>
        <w:ind w:left="720" w:hanging="310"/>
      </w:pPr>
      <w:rPr>
        <w:rFonts w:hint="default"/>
      </w:rPr>
    </w:lvl>
    <w:lvl w:ilvl="3" w:tplc="4D087CF0">
      <w:numFmt w:val="bullet"/>
      <w:lvlText w:val="•"/>
      <w:lvlJc w:val="left"/>
      <w:pPr>
        <w:ind w:left="1040" w:hanging="310"/>
      </w:pPr>
      <w:rPr>
        <w:rFonts w:hint="default"/>
      </w:rPr>
    </w:lvl>
    <w:lvl w:ilvl="4" w:tplc="824C0A88">
      <w:numFmt w:val="bullet"/>
      <w:lvlText w:val="•"/>
      <w:lvlJc w:val="left"/>
      <w:pPr>
        <w:ind w:left="2160" w:hanging="310"/>
      </w:pPr>
      <w:rPr>
        <w:rFonts w:hint="default"/>
      </w:rPr>
    </w:lvl>
    <w:lvl w:ilvl="5" w:tplc="790E873E">
      <w:numFmt w:val="bullet"/>
      <w:lvlText w:val="•"/>
      <w:lvlJc w:val="left"/>
      <w:pPr>
        <w:ind w:left="3280" w:hanging="310"/>
      </w:pPr>
      <w:rPr>
        <w:rFonts w:hint="default"/>
      </w:rPr>
    </w:lvl>
    <w:lvl w:ilvl="6" w:tplc="FD6CC7EE">
      <w:numFmt w:val="bullet"/>
      <w:lvlText w:val="•"/>
      <w:lvlJc w:val="left"/>
      <w:pPr>
        <w:ind w:left="4400" w:hanging="310"/>
      </w:pPr>
      <w:rPr>
        <w:rFonts w:hint="default"/>
      </w:rPr>
    </w:lvl>
    <w:lvl w:ilvl="7" w:tplc="9752BE74">
      <w:numFmt w:val="bullet"/>
      <w:lvlText w:val="•"/>
      <w:lvlJc w:val="left"/>
      <w:pPr>
        <w:ind w:left="5520" w:hanging="310"/>
      </w:pPr>
      <w:rPr>
        <w:rFonts w:hint="default"/>
      </w:rPr>
    </w:lvl>
    <w:lvl w:ilvl="8" w:tplc="222C3654">
      <w:numFmt w:val="bullet"/>
      <w:lvlText w:val="•"/>
      <w:lvlJc w:val="left"/>
      <w:pPr>
        <w:ind w:left="6640" w:hanging="310"/>
      </w:pPr>
      <w:rPr>
        <w:rFonts w:hint="default"/>
      </w:rPr>
    </w:lvl>
  </w:abstractNum>
  <w:abstractNum w:abstractNumId="7">
    <w:nsid w:val="392F0035"/>
    <w:multiLevelType w:val="hybridMultilevel"/>
    <w:tmpl w:val="20AE141A"/>
    <w:lvl w:ilvl="0" w:tplc="7842DF16">
      <w:start w:val="18"/>
      <w:numFmt w:val="decimal"/>
      <w:lvlText w:val="%1."/>
      <w:lvlJc w:val="left"/>
      <w:pPr>
        <w:ind w:left="107" w:hanging="424"/>
        <w:jc w:val="left"/>
      </w:pPr>
      <w:rPr>
        <w:rFonts w:ascii="Trebuchet MS" w:eastAsia="Trebuchet MS" w:hAnsi="Trebuchet MS" w:cs="Trebuchet MS" w:hint="default"/>
        <w:w w:val="89"/>
        <w:sz w:val="24"/>
        <w:szCs w:val="24"/>
      </w:rPr>
    </w:lvl>
    <w:lvl w:ilvl="1" w:tplc="CCB25AC6">
      <w:start w:val="1"/>
      <w:numFmt w:val="upperLetter"/>
      <w:lvlText w:val="%2."/>
      <w:lvlJc w:val="left"/>
      <w:pPr>
        <w:ind w:left="1048" w:hanging="321"/>
        <w:jc w:val="left"/>
      </w:pPr>
      <w:rPr>
        <w:rFonts w:ascii="Trebuchet MS" w:eastAsia="Trebuchet MS" w:hAnsi="Trebuchet MS" w:cs="Trebuchet MS" w:hint="default"/>
        <w:spacing w:val="0"/>
        <w:w w:val="86"/>
        <w:sz w:val="24"/>
        <w:szCs w:val="24"/>
      </w:rPr>
    </w:lvl>
    <w:lvl w:ilvl="2" w:tplc="EDDC9734">
      <w:numFmt w:val="bullet"/>
      <w:lvlText w:val="•"/>
      <w:lvlJc w:val="left"/>
      <w:pPr>
        <w:ind w:left="1931" w:hanging="321"/>
      </w:pPr>
      <w:rPr>
        <w:rFonts w:hint="default"/>
      </w:rPr>
    </w:lvl>
    <w:lvl w:ilvl="3" w:tplc="4A76EC6A">
      <w:numFmt w:val="bullet"/>
      <w:lvlText w:val="•"/>
      <w:lvlJc w:val="left"/>
      <w:pPr>
        <w:ind w:left="2823" w:hanging="321"/>
      </w:pPr>
      <w:rPr>
        <w:rFonts w:hint="default"/>
      </w:rPr>
    </w:lvl>
    <w:lvl w:ilvl="4" w:tplc="1D3CEF6A">
      <w:numFmt w:val="bullet"/>
      <w:lvlText w:val="•"/>
      <w:lvlJc w:val="left"/>
      <w:pPr>
        <w:ind w:left="3715" w:hanging="321"/>
      </w:pPr>
      <w:rPr>
        <w:rFonts w:hint="default"/>
      </w:rPr>
    </w:lvl>
    <w:lvl w:ilvl="5" w:tplc="41DCE8B2">
      <w:numFmt w:val="bullet"/>
      <w:lvlText w:val="•"/>
      <w:lvlJc w:val="left"/>
      <w:pPr>
        <w:ind w:left="4606" w:hanging="321"/>
      </w:pPr>
      <w:rPr>
        <w:rFonts w:hint="default"/>
      </w:rPr>
    </w:lvl>
    <w:lvl w:ilvl="6" w:tplc="A42CB2C0">
      <w:numFmt w:val="bullet"/>
      <w:lvlText w:val="•"/>
      <w:lvlJc w:val="left"/>
      <w:pPr>
        <w:ind w:left="5498" w:hanging="321"/>
      </w:pPr>
      <w:rPr>
        <w:rFonts w:hint="default"/>
      </w:rPr>
    </w:lvl>
    <w:lvl w:ilvl="7" w:tplc="EF3C583E">
      <w:numFmt w:val="bullet"/>
      <w:lvlText w:val="•"/>
      <w:lvlJc w:val="left"/>
      <w:pPr>
        <w:ind w:left="6390" w:hanging="321"/>
      </w:pPr>
      <w:rPr>
        <w:rFonts w:hint="default"/>
      </w:rPr>
    </w:lvl>
    <w:lvl w:ilvl="8" w:tplc="CF9C30D0">
      <w:numFmt w:val="bullet"/>
      <w:lvlText w:val="•"/>
      <w:lvlJc w:val="left"/>
      <w:pPr>
        <w:ind w:left="7282" w:hanging="321"/>
      </w:pPr>
      <w:rPr>
        <w:rFonts w:hint="default"/>
      </w:rPr>
    </w:lvl>
  </w:abstractNum>
  <w:abstractNum w:abstractNumId="8">
    <w:nsid w:val="5428515A"/>
    <w:multiLevelType w:val="hybridMultilevel"/>
    <w:tmpl w:val="581EC818"/>
    <w:lvl w:ilvl="0" w:tplc="B6FC7AD0">
      <w:start w:val="85"/>
      <w:numFmt w:val="decimal"/>
      <w:lvlText w:val="%1."/>
      <w:lvlJc w:val="left"/>
      <w:pPr>
        <w:ind w:left="304" w:hanging="370"/>
        <w:jc w:val="left"/>
      </w:pPr>
      <w:rPr>
        <w:rFonts w:ascii="Times New Roman" w:eastAsia="Times New Roman" w:hAnsi="Times New Roman" w:cs="Times New Roman" w:hint="default"/>
        <w:w w:val="100"/>
        <w:sz w:val="21"/>
        <w:szCs w:val="21"/>
      </w:rPr>
    </w:lvl>
    <w:lvl w:ilvl="1" w:tplc="EFB0F558">
      <w:start w:val="1"/>
      <w:numFmt w:val="upperLetter"/>
      <w:lvlText w:val="%2."/>
      <w:lvlJc w:val="left"/>
      <w:pPr>
        <w:ind w:left="304" w:hanging="310"/>
        <w:jc w:val="left"/>
      </w:pPr>
      <w:rPr>
        <w:rFonts w:ascii="Times New Roman" w:eastAsia="Times New Roman" w:hAnsi="Times New Roman" w:cs="Times New Roman" w:hint="default"/>
        <w:spacing w:val="0"/>
        <w:w w:val="100"/>
        <w:sz w:val="21"/>
        <w:szCs w:val="21"/>
      </w:rPr>
    </w:lvl>
    <w:lvl w:ilvl="2" w:tplc="D1485C64">
      <w:numFmt w:val="bullet"/>
      <w:lvlText w:val="•"/>
      <w:lvlJc w:val="left"/>
      <w:pPr>
        <w:ind w:left="1537" w:hanging="310"/>
      </w:pPr>
      <w:rPr>
        <w:rFonts w:hint="default"/>
      </w:rPr>
    </w:lvl>
    <w:lvl w:ilvl="3" w:tplc="D4A66F8A">
      <w:numFmt w:val="bullet"/>
      <w:lvlText w:val="•"/>
      <w:lvlJc w:val="left"/>
      <w:pPr>
        <w:ind w:left="2455" w:hanging="310"/>
      </w:pPr>
      <w:rPr>
        <w:rFonts w:hint="default"/>
      </w:rPr>
    </w:lvl>
    <w:lvl w:ilvl="4" w:tplc="7D72E37E">
      <w:numFmt w:val="bullet"/>
      <w:lvlText w:val="•"/>
      <w:lvlJc w:val="left"/>
      <w:pPr>
        <w:ind w:left="3373" w:hanging="310"/>
      </w:pPr>
      <w:rPr>
        <w:rFonts w:hint="default"/>
      </w:rPr>
    </w:lvl>
    <w:lvl w:ilvl="5" w:tplc="FB2091FC">
      <w:numFmt w:val="bullet"/>
      <w:lvlText w:val="•"/>
      <w:lvlJc w:val="left"/>
      <w:pPr>
        <w:ind w:left="4291" w:hanging="310"/>
      </w:pPr>
      <w:rPr>
        <w:rFonts w:hint="default"/>
      </w:rPr>
    </w:lvl>
    <w:lvl w:ilvl="6" w:tplc="FF96D5C0">
      <w:numFmt w:val="bullet"/>
      <w:lvlText w:val="•"/>
      <w:lvlJc w:val="left"/>
      <w:pPr>
        <w:ind w:left="5208" w:hanging="310"/>
      </w:pPr>
      <w:rPr>
        <w:rFonts w:hint="default"/>
      </w:rPr>
    </w:lvl>
    <w:lvl w:ilvl="7" w:tplc="CC683FDE">
      <w:numFmt w:val="bullet"/>
      <w:lvlText w:val="•"/>
      <w:lvlJc w:val="left"/>
      <w:pPr>
        <w:ind w:left="6126" w:hanging="310"/>
      </w:pPr>
      <w:rPr>
        <w:rFonts w:hint="default"/>
      </w:rPr>
    </w:lvl>
    <w:lvl w:ilvl="8" w:tplc="B5B8D4B6">
      <w:numFmt w:val="bullet"/>
      <w:lvlText w:val="•"/>
      <w:lvlJc w:val="left"/>
      <w:pPr>
        <w:ind w:left="7044" w:hanging="310"/>
      </w:pPr>
      <w:rPr>
        <w:rFonts w:hint="default"/>
      </w:rPr>
    </w:lvl>
  </w:abstractNum>
  <w:abstractNum w:abstractNumId="9">
    <w:nsid w:val="58F5005E"/>
    <w:multiLevelType w:val="hybridMultilevel"/>
    <w:tmpl w:val="8A265EA8"/>
    <w:lvl w:ilvl="0" w:tplc="B68E0902">
      <w:start w:val="41"/>
      <w:numFmt w:val="decimal"/>
      <w:lvlText w:val="%1."/>
      <w:lvlJc w:val="left"/>
      <w:pPr>
        <w:ind w:left="107" w:hanging="424"/>
        <w:jc w:val="left"/>
      </w:pPr>
      <w:rPr>
        <w:rFonts w:ascii="Trebuchet MS" w:eastAsia="Trebuchet MS" w:hAnsi="Trebuchet MS" w:cs="Trebuchet MS" w:hint="default"/>
        <w:w w:val="89"/>
        <w:sz w:val="24"/>
        <w:szCs w:val="24"/>
      </w:rPr>
    </w:lvl>
    <w:lvl w:ilvl="1" w:tplc="FED02620">
      <w:numFmt w:val="bullet"/>
      <w:lvlText w:val="•"/>
      <w:lvlJc w:val="left"/>
      <w:pPr>
        <w:ind w:left="996" w:hanging="424"/>
      </w:pPr>
      <w:rPr>
        <w:rFonts w:hint="default"/>
      </w:rPr>
    </w:lvl>
    <w:lvl w:ilvl="2" w:tplc="F33E148C">
      <w:numFmt w:val="bullet"/>
      <w:lvlText w:val="•"/>
      <w:lvlJc w:val="left"/>
      <w:pPr>
        <w:ind w:left="1893" w:hanging="424"/>
      </w:pPr>
      <w:rPr>
        <w:rFonts w:hint="default"/>
      </w:rPr>
    </w:lvl>
    <w:lvl w:ilvl="3" w:tplc="9BE8A664">
      <w:numFmt w:val="bullet"/>
      <w:lvlText w:val="•"/>
      <w:lvlJc w:val="left"/>
      <w:pPr>
        <w:ind w:left="2789" w:hanging="424"/>
      </w:pPr>
      <w:rPr>
        <w:rFonts w:hint="default"/>
      </w:rPr>
    </w:lvl>
    <w:lvl w:ilvl="4" w:tplc="C812E902">
      <w:numFmt w:val="bullet"/>
      <w:lvlText w:val="•"/>
      <w:lvlJc w:val="left"/>
      <w:pPr>
        <w:ind w:left="3686" w:hanging="424"/>
      </w:pPr>
      <w:rPr>
        <w:rFonts w:hint="default"/>
      </w:rPr>
    </w:lvl>
    <w:lvl w:ilvl="5" w:tplc="9ABCAE24">
      <w:numFmt w:val="bullet"/>
      <w:lvlText w:val="•"/>
      <w:lvlJc w:val="left"/>
      <w:pPr>
        <w:ind w:left="4582" w:hanging="424"/>
      </w:pPr>
      <w:rPr>
        <w:rFonts w:hint="default"/>
      </w:rPr>
    </w:lvl>
    <w:lvl w:ilvl="6" w:tplc="50287E08">
      <w:numFmt w:val="bullet"/>
      <w:lvlText w:val="•"/>
      <w:lvlJc w:val="left"/>
      <w:pPr>
        <w:ind w:left="5479" w:hanging="424"/>
      </w:pPr>
      <w:rPr>
        <w:rFonts w:hint="default"/>
      </w:rPr>
    </w:lvl>
    <w:lvl w:ilvl="7" w:tplc="6FD0DC5A">
      <w:numFmt w:val="bullet"/>
      <w:lvlText w:val="•"/>
      <w:lvlJc w:val="left"/>
      <w:pPr>
        <w:ind w:left="6375" w:hanging="424"/>
      </w:pPr>
      <w:rPr>
        <w:rFonts w:hint="default"/>
      </w:rPr>
    </w:lvl>
    <w:lvl w:ilvl="8" w:tplc="0F1890DE">
      <w:numFmt w:val="bullet"/>
      <w:lvlText w:val="•"/>
      <w:lvlJc w:val="left"/>
      <w:pPr>
        <w:ind w:left="7272" w:hanging="424"/>
      </w:pPr>
      <w:rPr>
        <w:rFonts w:hint="default"/>
      </w:rPr>
    </w:lvl>
  </w:abstractNum>
  <w:abstractNum w:abstractNumId="10">
    <w:nsid w:val="5D3F0F3A"/>
    <w:multiLevelType w:val="hybridMultilevel"/>
    <w:tmpl w:val="917CD840"/>
    <w:lvl w:ilvl="0" w:tplc="D1507628">
      <w:start w:val="52"/>
      <w:numFmt w:val="decimal"/>
      <w:lvlText w:val="%1."/>
      <w:lvlJc w:val="left"/>
      <w:pPr>
        <w:ind w:left="517" w:hanging="424"/>
        <w:jc w:val="left"/>
      </w:pPr>
      <w:rPr>
        <w:rFonts w:ascii="Trebuchet MS" w:eastAsia="Trebuchet MS" w:hAnsi="Trebuchet MS" w:cs="Trebuchet MS" w:hint="default"/>
        <w:w w:val="89"/>
        <w:sz w:val="24"/>
        <w:szCs w:val="24"/>
      </w:rPr>
    </w:lvl>
    <w:lvl w:ilvl="1" w:tplc="4A10D12E">
      <w:start w:val="1"/>
      <w:numFmt w:val="upperLetter"/>
      <w:lvlText w:val="%2."/>
      <w:lvlJc w:val="left"/>
      <w:pPr>
        <w:ind w:left="107" w:hanging="321"/>
        <w:jc w:val="left"/>
      </w:pPr>
      <w:rPr>
        <w:rFonts w:ascii="Trebuchet MS" w:eastAsia="Trebuchet MS" w:hAnsi="Trebuchet MS" w:cs="Trebuchet MS" w:hint="default"/>
        <w:spacing w:val="0"/>
        <w:w w:val="68"/>
        <w:sz w:val="24"/>
        <w:szCs w:val="24"/>
      </w:rPr>
    </w:lvl>
    <w:lvl w:ilvl="2" w:tplc="622ED52C">
      <w:numFmt w:val="bullet"/>
      <w:lvlText w:val="•"/>
      <w:lvlJc w:val="left"/>
      <w:pPr>
        <w:ind w:left="1469" w:hanging="321"/>
      </w:pPr>
      <w:rPr>
        <w:rFonts w:hint="default"/>
      </w:rPr>
    </w:lvl>
    <w:lvl w:ilvl="3" w:tplc="9C2CE098">
      <w:numFmt w:val="bullet"/>
      <w:lvlText w:val="•"/>
      <w:lvlJc w:val="left"/>
      <w:pPr>
        <w:ind w:left="2419" w:hanging="321"/>
      </w:pPr>
      <w:rPr>
        <w:rFonts w:hint="default"/>
      </w:rPr>
    </w:lvl>
    <w:lvl w:ilvl="4" w:tplc="B26A08BC">
      <w:numFmt w:val="bullet"/>
      <w:lvlText w:val="•"/>
      <w:lvlJc w:val="left"/>
      <w:pPr>
        <w:ind w:left="3368" w:hanging="321"/>
      </w:pPr>
      <w:rPr>
        <w:rFonts w:hint="default"/>
      </w:rPr>
    </w:lvl>
    <w:lvl w:ilvl="5" w:tplc="539A8D92">
      <w:numFmt w:val="bullet"/>
      <w:lvlText w:val="•"/>
      <w:lvlJc w:val="left"/>
      <w:pPr>
        <w:ind w:left="4318" w:hanging="321"/>
      </w:pPr>
      <w:rPr>
        <w:rFonts w:hint="default"/>
      </w:rPr>
    </w:lvl>
    <w:lvl w:ilvl="6" w:tplc="932A219A">
      <w:numFmt w:val="bullet"/>
      <w:lvlText w:val="•"/>
      <w:lvlJc w:val="left"/>
      <w:pPr>
        <w:ind w:left="5267" w:hanging="321"/>
      </w:pPr>
      <w:rPr>
        <w:rFonts w:hint="default"/>
      </w:rPr>
    </w:lvl>
    <w:lvl w:ilvl="7" w:tplc="8B0A6BA2">
      <w:numFmt w:val="bullet"/>
      <w:lvlText w:val="•"/>
      <w:lvlJc w:val="left"/>
      <w:pPr>
        <w:ind w:left="6217" w:hanging="321"/>
      </w:pPr>
      <w:rPr>
        <w:rFonts w:hint="default"/>
      </w:rPr>
    </w:lvl>
    <w:lvl w:ilvl="8" w:tplc="8F04F408">
      <w:numFmt w:val="bullet"/>
      <w:lvlText w:val="•"/>
      <w:lvlJc w:val="left"/>
      <w:pPr>
        <w:ind w:left="7166" w:hanging="321"/>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8"/>
  </w:num>
  <w:num w:numId="7">
    <w:abstractNumId w:val="2"/>
  </w:num>
  <w:num w:numId="8">
    <w:abstractNumId w:val="7"/>
  </w:num>
  <w:num w:numId="9">
    <w:abstractNumId w:val="9"/>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DFF"/>
    <w:rsid w:val="00002069"/>
    <w:rsid w:val="0003383A"/>
    <w:rsid w:val="0004364A"/>
    <w:rsid w:val="001358B9"/>
    <w:rsid w:val="0014449B"/>
    <w:rsid w:val="0018036B"/>
    <w:rsid w:val="001B37C7"/>
    <w:rsid w:val="001C48F6"/>
    <w:rsid w:val="00237DFF"/>
    <w:rsid w:val="00243907"/>
    <w:rsid w:val="002555B0"/>
    <w:rsid w:val="0026263D"/>
    <w:rsid w:val="00273776"/>
    <w:rsid w:val="002E6993"/>
    <w:rsid w:val="003C5264"/>
    <w:rsid w:val="003C7107"/>
    <w:rsid w:val="004305C6"/>
    <w:rsid w:val="00431E78"/>
    <w:rsid w:val="004A003F"/>
    <w:rsid w:val="004F0DAF"/>
    <w:rsid w:val="004F7AA6"/>
    <w:rsid w:val="006D6057"/>
    <w:rsid w:val="007500A7"/>
    <w:rsid w:val="00756ACB"/>
    <w:rsid w:val="007F246B"/>
    <w:rsid w:val="0086378B"/>
    <w:rsid w:val="008B6EC2"/>
    <w:rsid w:val="008E1DE6"/>
    <w:rsid w:val="00930CEA"/>
    <w:rsid w:val="00A15BA9"/>
    <w:rsid w:val="00A26549"/>
    <w:rsid w:val="00A55AA8"/>
    <w:rsid w:val="00AC328B"/>
    <w:rsid w:val="00AC6332"/>
    <w:rsid w:val="00AD1FC2"/>
    <w:rsid w:val="00BB7817"/>
    <w:rsid w:val="00BE5B19"/>
    <w:rsid w:val="00C140A9"/>
    <w:rsid w:val="00CD540B"/>
    <w:rsid w:val="00CE1B75"/>
    <w:rsid w:val="00D57CE4"/>
    <w:rsid w:val="00DB638F"/>
    <w:rsid w:val="00E93D57"/>
    <w:rsid w:val="00ED71AE"/>
    <w:rsid w:val="00F634C6"/>
    <w:rsid w:val="00FC7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37DFF"/>
    <w:pPr>
      <w:autoSpaceDE w:val="0"/>
      <w:autoSpaceDN w:val="0"/>
      <w:jc w:val="left"/>
    </w:pPr>
    <w:rPr>
      <w:rFonts w:ascii="Noto Sans Mono CJK JP Regular" w:eastAsia="Noto Sans Mono CJK JP Regular" w:hAnsi="Noto Sans Mono CJK JP Regular" w:cs="Noto Sans Mono CJK JP Regular"/>
      <w:kern w:val="0"/>
      <w:szCs w:val="21"/>
      <w:lang w:eastAsia="en-US"/>
    </w:rPr>
  </w:style>
  <w:style w:type="character" w:customStyle="1" w:styleId="Char">
    <w:name w:val="正文文本 Char"/>
    <w:basedOn w:val="a0"/>
    <w:link w:val="a3"/>
    <w:uiPriority w:val="1"/>
    <w:rsid w:val="00237DFF"/>
    <w:rPr>
      <w:rFonts w:ascii="Noto Sans Mono CJK JP Regular" w:eastAsia="Noto Sans Mono CJK JP Regular" w:hAnsi="Noto Sans Mono CJK JP Regular" w:cs="Noto Sans Mono CJK JP Regular"/>
      <w:kern w:val="0"/>
      <w:szCs w:val="21"/>
      <w:lang w:eastAsia="en-US"/>
    </w:rPr>
  </w:style>
  <w:style w:type="paragraph" w:styleId="a4">
    <w:name w:val="List Paragraph"/>
    <w:basedOn w:val="a"/>
    <w:uiPriority w:val="1"/>
    <w:qFormat/>
    <w:rsid w:val="00237DFF"/>
    <w:pPr>
      <w:autoSpaceDE w:val="0"/>
      <w:autoSpaceDN w:val="0"/>
      <w:ind w:left="724" w:hanging="420"/>
      <w:jc w:val="left"/>
    </w:pPr>
    <w:rPr>
      <w:rFonts w:ascii="Noto Sans Mono CJK JP Regular" w:eastAsia="Noto Sans Mono CJK JP Regular" w:hAnsi="Noto Sans Mono CJK JP Regular" w:cs="Noto Sans Mono CJK JP Regular"/>
      <w:kern w:val="0"/>
      <w:sz w:val="22"/>
      <w:lang w:eastAsia="en-US"/>
    </w:rPr>
  </w:style>
  <w:style w:type="paragraph" w:styleId="a5">
    <w:name w:val="header"/>
    <w:basedOn w:val="a"/>
    <w:link w:val="Char0"/>
    <w:uiPriority w:val="99"/>
    <w:semiHidden/>
    <w:unhideWhenUsed/>
    <w:rsid w:val="00FC73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C73B0"/>
    <w:rPr>
      <w:sz w:val="18"/>
      <w:szCs w:val="18"/>
    </w:rPr>
  </w:style>
  <w:style w:type="paragraph" w:styleId="a6">
    <w:name w:val="footer"/>
    <w:basedOn w:val="a"/>
    <w:link w:val="Char1"/>
    <w:uiPriority w:val="99"/>
    <w:semiHidden/>
    <w:unhideWhenUsed/>
    <w:rsid w:val="00FC73B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C73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liufang_7</dc:creator>
  <cp:lastModifiedBy>马励</cp:lastModifiedBy>
  <cp:revision>8</cp:revision>
  <dcterms:created xsi:type="dcterms:W3CDTF">2019-06-27T06:12:00Z</dcterms:created>
  <dcterms:modified xsi:type="dcterms:W3CDTF">2019-06-28T02:36:00Z</dcterms:modified>
</cp:coreProperties>
</file>