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935" w:rsidRPr="009B2E8F" w:rsidRDefault="00161935" w:rsidP="00161935">
      <w:pPr>
        <w:pStyle w:val="HtmlNormal"/>
        <w:spacing w:line="560" w:lineRule="exact"/>
        <w:jc w:val="both"/>
        <w:textAlignment w:val="auto"/>
        <w:rPr>
          <w:rStyle w:val="NormalCharacter"/>
          <w:rFonts w:ascii="Times New Roman" w:eastAsia="仿宋_GB2312" w:hAnsi="Times New Roman"/>
          <w:color w:val="000000"/>
          <w:sz w:val="32"/>
          <w:szCs w:val="32"/>
        </w:rPr>
      </w:pPr>
      <w:r w:rsidRPr="009B2E8F">
        <w:rPr>
          <w:rStyle w:val="NormalCharacter"/>
          <w:rFonts w:ascii="Times New Roman" w:eastAsia="仿宋_GB2312" w:hAnsi="Times New Roman"/>
          <w:color w:val="000000"/>
          <w:sz w:val="32"/>
          <w:szCs w:val="32"/>
        </w:rPr>
        <w:t>Any KIPO's applicant, regardless of their nationality, who fails to comply with the time limits for submitting document or paying fees to KIPO, for any reasons relating to the coronavirus, will be eligible for relief at KIPO.</w:t>
      </w:r>
    </w:p>
    <w:p w:rsidR="00161935" w:rsidRPr="009B2E8F" w:rsidRDefault="00161935" w:rsidP="00161935">
      <w:pPr>
        <w:pStyle w:val="HtmlNormal"/>
        <w:spacing w:line="560" w:lineRule="exact"/>
        <w:jc w:val="both"/>
        <w:textAlignment w:val="auto"/>
        <w:rPr>
          <w:rStyle w:val="NormalCharacter"/>
          <w:rFonts w:ascii="Times New Roman" w:eastAsia="仿宋_GB2312" w:hAnsi="Times New Roman"/>
          <w:color w:val="000000"/>
          <w:sz w:val="32"/>
          <w:szCs w:val="32"/>
        </w:rPr>
      </w:pPr>
      <w:r w:rsidRPr="009B2E8F">
        <w:rPr>
          <w:rStyle w:val="NormalCharacter"/>
          <w:rFonts w:ascii="Times New Roman" w:eastAsia="仿宋_GB2312" w:hAnsi="Times New Roman"/>
          <w:color w:val="000000"/>
          <w:sz w:val="32"/>
          <w:szCs w:val="32"/>
        </w:rPr>
        <w:t>To apply for relief, they are asked to submit a relief application or a statement of payment, together with an explanatory statement and evidential materials. Below are the articles from relevant laws that you might find useful.</w:t>
      </w:r>
    </w:p>
    <w:p w:rsidR="00161935" w:rsidRPr="009B2E8F" w:rsidRDefault="00161935" w:rsidP="00161935">
      <w:pPr>
        <w:pStyle w:val="HtmlNormal"/>
        <w:spacing w:line="560" w:lineRule="exact"/>
        <w:jc w:val="both"/>
        <w:textAlignment w:val="auto"/>
        <w:rPr>
          <w:rStyle w:val="NormalCharacter"/>
          <w:rFonts w:ascii="Times New Roman" w:eastAsia="仿宋_GB2312" w:hAnsi="Times New Roman"/>
          <w:b/>
          <w:bCs/>
          <w:color w:val="000000"/>
          <w:sz w:val="32"/>
          <w:szCs w:val="32"/>
        </w:rPr>
      </w:pPr>
      <w:r w:rsidRPr="009B2E8F">
        <w:rPr>
          <w:rStyle w:val="NormalCharacter"/>
          <w:rFonts w:ascii="Times New Roman" w:eastAsia="仿宋_GB2312" w:hAnsi="Times New Roman"/>
          <w:b/>
          <w:bCs/>
          <w:color w:val="000000"/>
          <w:sz w:val="32"/>
          <w:szCs w:val="32"/>
        </w:rPr>
        <w:t># Related articles - Patent Act Article 16 (Invalidation of Procedure), Trademark Act Article 18 (Invalidation of Procedures), Design Protection Act Article 18 (Invalidation of Procedures) </w:t>
      </w:r>
    </w:p>
    <w:p w:rsidR="00161935" w:rsidRPr="009B2E8F" w:rsidRDefault="00161935" w:rsidP="00161935">
      <w:pPr>
        <w:pStyle w:val="HtmlNormal"/>
        <w:spacing w:line="560" w:lineRule="exact"/>
        <w:jc w:val="both"/>
        <w:textAlignment w:val="auto"/>
        <w:rPr>
          <w:rStyle w:val="NormalCharacter"/>
          <w:rFonts w:ascii="Times New Roman" w:eastAsia="仿宋_GB2312" w:hAnsi="Times New Roman"/>
          <w:color w:val="000000"/>
          <w:sz w:val="32"/>
          <w:szCs w:val="32"/>
        </w:rPr>
      </w:pPr>
      <w:r w:rsidRPr="009B2E8F">
        <w:rPr>
          <w:rStyle w:val="NormalCharacter"/>
          <w:rFonts w:ascii="Times New Roman" w:eastAsia="仿宋_GB2312" w:hAnsi="Times New Roman"/>
          <w:color w:val="000000"/>
          <w:sz w:val="32"/>
          <w:szCs w:val="32"/>
        </w:rPr>
        <w:t>…it is deemed that the failure to make an amendment within the specified period was due to a cause not attributable to the person ordered to do so, the Commissioner of the Korean Intellectual Property Office or the President of the Korean Intellectual Property Trial and Appeal Board may revoke the invalidation within two months after the relevant cause ceases to exist, upon receipt of a request from the person ordered to make such amendment….</w:t>
      </w:r>
    </w:p>
    <w:p w:rsidR="00161935" w:rsidRPr="009B2E8F" w:rsidRDefault="00161935" w:rsidP="00161935">
      <w:pPr>
        <w:pStyle w:val="HtmlNormal"/>
        <w:spacing w:line="560" w:lineRule="exact"/>
        <w:jc w:val="both"/>
        <w:textAlignment w:val="auto"/>
        <w:rPr>
          <w:rStyle w:val="NormalCharacter"/>
          <w:rFonts w:ascii="Times New Roman" w:eastAsia="仿宋_GB2312" w:hAnsi="Times New Roman"/>
          <w:b/>
          <w:bCs/>
          <w:color w:val="000000"/>
          <w:sz w:val="32"/>
          <w:szCs w:val="32"/>
        </w:rPr>
      </w:pPr>
      <w:r w:rsidRPr="009B2E8F">
        <w:rPr>
          <w:rStyle w:val="NormalCharacter"/>
          <w:rFonts w:ascii="Times New Roman" w:eastAsia="仿宋_GB2312" w:hAnsi="Times New Roman"/>
          <w:b/>
          <w:bCs/>
          <w:color w:val="000000"/>
          <w:sz w:val="32"/>
          <w:szCs w:val="32"/>
        </w:rPr>
        <w:t>- Patent Act Article 67-3 (Restoration of Patent Application) </w:t>
      </w:r>
    </w:p>
    <w:p w:rsidR="00161935" w:rsidRPr="009B2E8F" w:rsidRDefault="00161935" w:rsidP="00161935">
      <w:pPr>
        <w:pStyle w:val="HtmlNormal"/>
        <w:spacing w:line="560" w:lineRule="exact"/>
        <w:jc w:val="both"/>
        <w:textAlignment w:val="auto"/>
        <w:rPr>
          <w:rStyle w:val="NormalCharacter"/>
          <w:rFonts w:ascii="Times New Roman" w:eastAsia="仿宋_GB2312" w:hAnsi="Times New Roman"/>
          <w:color w:val="000000"/>
          <w:sz w:val="32"/>
          <w:szCs w:val="32"/>
        </w:rPr>
      </w:pPr>
      <w:r w:rsidRPr="009B2E8F">
        <w:rPr>
          <w:rStyle w:val="NormalCharacter"/>
          <w:rFonts w:ascii="Times New Roman" w:eastAsia="仿宋_GB2312" w:hAnsi="Times New Roman"/>
          <w:color w:val="000000"/>
          <w:sz w:val="32"/>
          <w:szCs w:val="32"/>
        </w:rPr>
        <w:lastRenderedPageBreak/>
        <w:t xml:space="preserve"> ... If it is recognized that a patent application has been withdrawn or a decision to refuse a patent has become final and conclusive because of the patent applicant’s failure to comply with any of the following time limits due to a cause not imputable to the patent applicant, the patent applicant may request the examination or re-examination of the patent application within two months from the date when such cause ceases to exist ...</w:t>
      </w:r>
    </w:p>
    <w:p w:rsidR="00161935" w:rsidRPr="009B2E8F" w:rsidRDefault="00161935" w:rsidP="00161935">
      <w:pPr>
        <w:spacing w:line="560" w:lineRule="exact"/>
        <w:ind w:firstLineChars="200" w:firstLine="640"/>
        <w:rPr>
          <w:rFonts w:ascii="仿宋_GB2312" w:eastAsia="仿宋_GB2312" w:hint="eastAsia"/>
          <w:sz w:val="32"/>
          <w:szCs w:val="32"/>
        </w:rPr>
      </w:pPr>
    </w:p>
    <w:p w:rsidR="00161935" w:rsidRDefault="00161935" w:rsidP="00161935">
      <w:pPr>
        <w:spacing w:line="560" w:lineRule="exact"/>
        <w:ind w:firstLineChars="200" w:firstLine="640"/>
        <w:rPr>
          <w:rFonts w:ascii="仿宋_GB2312" w:eastAsia="仿宋_GB2312" w:hint="eastAsia"/>
          <w:sz w:val="32"/>
          <w:szCs w:val="32"/>
        </w:rPr>
      </w:pPr>
    </w:p>
    <w:p w:rsidR="00161935" w:rsidRDefault="00161935" w:rsidP="00161935">
      <w:pPr>
        <w:jc w:val="right"/>
      </w:pPr>
    </w:p>
    <w:p w:rsidR="00DC6176" w:rsidRPr="00161935" w:rsidRDefault="00DC6176">
      <w:bookmarkStart w:id="0" w:name="_GoBack"/>
      <w:bookmarkEnd w:id="0"/>
    </w:p>
    <w:sectPr w:rsidR="00DC6176" w:rsidRPr="0016193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35"/>
    <w:rsid w:val="00161935"/>
    <w:rsid w:val="00DC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02C85-0B2F-4A6E-8D69-B4DABC41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9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161935"/>
    <w:rPr>
      <w:rFonts w:ascii="Calibri" w:eastAsia="宋体" w:hAnsi="Calibri"/>
      <w:kern w:val="2"/>
      <w:sz w:val="21"/>
      <w:szCs w:val="22"/>
      <w:lang w:val="en-US" w:eastAsia="zh-CN" w:bidi="ar-SA"/>
    </w:rPr>
  </w:style>
  <w:style w:type="paragraph" w:customStyle="1" w:styleId="HtmlNormal">
    <w:name w:val="HtmlNormal"/>
    <w:basedOn w:val="a"/>
    <w:rsid w:val="00161935"/>
    <w:pPr>
      <w:widowControl/>
      <w:spacing w:before="100" w:beforeAutospacing="1" w:after="100" w:afterAutospacing="1"/>
      <w:jc w:val="left"/>
      <w:textAlignment w:val="baseline"/>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轲</dc:creator>
  <cp:keywords/>
  <dc:description/>
  <cp:lastModifiedBy>陈 轲</cp:lastModifiedBy>
  <cp:revision>1</cp:revision>
  <dcterms:created xsi:type="dcterms:W3CDTF">2020-03-13T07:32:00Z</dcterms:created>
  <dcterms:modified xsi:type="dcterms:W3CDTF">2020-03-13T07:32:00Z</dcterms:modified>
</cp:coreProperties>
</file>