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val="0"/>
        <w:spacing w:line="560" w:lineRule="exact"/>
        <w:jc w:val="center"/>
        <w:rPr>
          <w:rFonts w:eastAsia="方正小标宋简体"/>
          <w:sz w:val="44"/>
          <w:szCs w:val="44"/>
        </w:rPr>
      </w:pPr>
      <w:bookmarkStart w:id="251" w:name="_GoBack"/>
      <w:bookmarkEnd w:id="251"/>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800" w:lineRule="exact"/>
        <w:jc w:val="center"/>
        <w:rPr>
          <w:rFonts w:eastAsia="方正小标宋简体"/>
          <w:sz w:val="52"/>
          <w:szCs w:val="52"/>
        </w:rPr>
      </w:pPr>
      <w:r>
        <w:rPr>
          <w:rFonts w:hint="eastAsia" w:ascii="方正小标宋简体" w:hAnsi="方正小标宋简体" w:eastAsia="方正小标宋简体" w:cs="方正小标宋简体"/>
          <w:sz w:val="52"/>
          <w:szCs w:val="52"/>
        </w:rPr>
        <w:t>202</w:t>
      </w:r>
      <w:r>
        <w:rPr>
          <w:rFonts w:ascii="方正小标宋简体" w:hAnsi="方正小标宋简体" w:eastAsia="方正小标宋简体" w:cs="方正小标宋简体"/>
          <w:sz w:val="52"/>
          <w:szCs w:val="52"/>
        </w:rPr>
        <w:t>4</w:t>
      </w:r>
      <w:r>
        <w:rPr>
          <w:rFonts w:hint="eastAsia" w:eastAsia="方正小标宋简体"/>
          <w:sz w:val="52"/>
          <w:szCs w:val="52"/>
        </w:rPr>
        <w:t>年度专利代理师资格考试</w:t>
      </w:r>
    </w:p>
    <w:p>
      <w:pPr>
        <w:wordWrap w:val="0"/>
        <w:spacing w:line="800" w:lineRule="exact"/>
        <w:jc w:val="center"/>
        <w:rPr>
          <w:rFonts w:eastAsia="方正小标宋简体"/>
          <w:sz w:val="52"/>
          <w:szCs w:val="52"/>
        </w:rPr>
      </w:pPr>
      <w:r>
        <w:rPr>
          <w:rFonts w:hint="eastAsia" w:eastAsia="方正小标宋简体"/>
          <w:sz w:val="52"/>
          <w:szCs w:val="52"/>
        </w:rPr>
        <w:t>常见问题解答</w:t>
      </w:r>
    </w:p>
    <w:p>
      <w:pPr>
        <w:wordWrap w:val="0"/>
        <w:spacing w:line="6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560" w:lineRule="exact"/>
        <w:jc w:val="center"/>
        <w:rPr>
          <w:rFonts w:eastAsia="方正小标宋简体"/>
          <w:sz w:val="44"/>
          <w:szCs w:val="44"/>
        </w:rPr>
      </w:pPr>
    </w:p>
    <w:p>
      <w:pPr>
        <w:wordWrap w:val="0"/>
        <w:spacing w:line="360" w:lineRule="auto"/>
        <w:jc w:val="center"/>
        <w:rPr>
          <w:rFonts w:eastAsia="方正小标宋简体"/>
          <w:sz w:val="36"/>
          <w:szCs w:val="36"/>
        </w:rPr>
      </w:pPr>
      <w:r>
        <w:rPr>
          <w:rFonts w:hint="eastAsia" w:eastAsia="方正小标宋简体"/>
          <w:sz w:val="36"/>
          <w:szCs w:val="36"/>
        </w:rPr>
        <w:t>国家知识产权局专利代理师考试委员会办公室</w:t>
      </w:r>
    </w:p>
    <w:p>
      <w:pPr>
        <w:wordWrap w:val="0"/>
        <w:spacing w:line="560" w:lineRule="exact"/>
        <w:jc w:val="center"/>
        <w:rPr>
          <w:rFonts w:ascii="方正小标宋简体" w:eastAsia="方正小标宋简体"/>
          <w:sz w:val="36"/>
          <w:szCs w:val="36"/>
        </w:rPr>
        <w:sectPr>
          <w:footerReference r:id="rId3" w:type="even"/>
          <w:pgSz w:w="11906" w:h="16838"/>
          <w:pgMar w:top="1440" w:right="1800" w:bottom="1440" w:left="1800" w:header="851" w:footer="992" w:gutter="0"/>
          <w:cols w:space="720" w:num="1"/>
          <w:docGrid w:type="lines" w:linePitch="312" w:charSpace="0"/>
        </w:sectPr>
      </w:pPr>
      <w:r>
        <w:rPr>
          <w:rFonts w:ascii="方正小标宋简体" w:hAnsi="方正小标宋简体" w:eastAsia="方正小标宋简体"/>
          <w:sz w:val="36"/>
          <w:szCs w:val="36"/>
        </w:rPr>
        <w:t>2024</w:t>
      </w:r>
      <w:r>
        <w:rPr>
          <w:rFonts w:hint="eastAsia" w:ascii="方正小标宋简体" w:hAnsi="方正小标宋简体" w:eastAsia="方正小标宋简体"/>
          <w:sz w:val="36"/>
          <w:szCs w:val="36"/>
        </w:rPr>
        <w:t>年</w:t>
      </w:r>
      <w:r>
        <w:rPr>
          <w:rFonts w:ascii="方正小标宋简体" w:hAnsi="方正小标宋简体" w:eastAsia="方正小标宋简体"/>
          <w:sz w:val="36"/>
          <w:szCs w:val="36"/>
        </w:rPr>
        <w:t>3</w:t>
      </w:r>
      <w:r>
        <w:rPr>
          <w:rFonts w:hint="eastAsia" w:ascii="方正小标宋简体" w:hAnsi="方正小标宋简体" w:eastAsia="方正小标宋简体"/>
          <w:sz w:val="36"/>
          <w:szCs w:val="36"/>
        </w:rPr>
        <w:t>月</w:t>
      </w:r>
    </w:p>
    <w:p>
      <w:pPr>
        <w:wordWrap w:val="0"/>
        <w:spacing w:before="156" w:beforeLines="50" w:after="156" w:afterLines="50" w:line="360" w:lineRule="auto"/>
        <w:jc w:val="center"/>
        <w:rPr>
          <w:rFonts w:eastAsia="微软雅黑"/>
          <w:b/>
          <w:bCs/>
          <w:sz w:val="32"/>
          <w:szCs w:val="32"/>
          <w:lang w:val="zh-CN"/>
        </w:rPr>
      </w:pPr>
      <w:r>
        <w:rPr>
          <w:rFonts w:hint="eastAsia" w:hAnsi="微软雅黑" w:eastAsia="微软雅黑"/>
          <w:b/>
          <w:bCs/>
          <w:sz w:val="32"/>
          <w:szCs w:val="32"/>
          <w:lang w:val="zh-CN"/>
        </w:rPr>
        <w:t xml:space="preserve">目 </w:t>
      </w:r>
      <w:r>
        <w:rPr>
          <w:rFonts w:hAnsi="微软雅黑" w:eastAsia="微软雅黑"/>
          <w:b/>
          <w:bCs/>
          <w:sz w:val="32"/>
          <w:szCs w:val="32"/>
          <w:lang w:val="zh-CN"/>
        </w:rPr>
        <w:t xml:space="preserve">     </w:t>
      </w:r>
      <w:r>
        <w:rPr>
          <w:rFonts w:hint="eastAsia" w:hAnsi="微软雅黑" w:eastAsia="微软雅黑"/>
          <w:b/>
          <w:bCs/>
          <w:sz w:val="32"/>
          <w:szCs w:val="32"/>
          <w:lang w:val="zh-CN"/>
        </w:rPr>
        <w:t>录</w:t>
      </w:r>
    </w:p>
    <w:p>
      <w:pPr>
        <w:pStyle w:val="13"/>
        <w:tabs>
          <w:tab w:val="right" w:leader="dot" w:pos="8296"/>
        </w:tabs>
        <w:jc w:val="distribute"/>
        <w:rPr>
          <w:rStyle w:val="25"/>
          <w:rFonts w:ascii="微软雅黑" w:hAnsi="微软雅黑" w:eastAsia="微软雅黑"/>
          <w:sz w:val="24"/>
          <w:szCs w:val="24"/>
        </w:rPr>
      </w:pPr>
      <w:bookmarkStart w:id="0" w:name="_Toc74299743"/>
      <w:bookmarkStart w:id="1" w:name="_Toc38881453"/>
      <w:bookmarkStart w:id="2" w:name="_Toc38881053"/>
      <w:r>
        <w:rPr>
          <w:rStyle w:val="25"/>
          <w:rFonts w:hint="eastAsia" w:ascii="仿宋_GB2312" w:hAnsi="Times New Roman"/>
          <w:b w:val="0"/>
          <w:bCs w:val="0"/>
          <w:caps w:val="0"/>
          <w:sz w:val="21"/>
          <w:szCs w:val="21"/>
        </w:rPr>
        <w:fldChar w:fldCharType="begin"/>
      </w:r>
      <w:r>
        <w:rPr>
          <w:rStyle w:val="25"/>
          <w:rFonts w:hint="eastAsia" w:ascii="仿宋_GB2312" w:hAnsi="Times New Roman"/>
          <w:b w:val="0"/>
          <w:bCs w:val="0"/>
          <w:caps w:val="0"/>
          <w:sz w:val="21"/>
          <w:szCs w:val="21"/>
        </w:rPr>
        <w:instrText xml:space="preserve"> TOC \o "1-3" \h \z \u </w:instrText>
      </w:r>
      <w:r>
        <w:rPr>
          <w:rStyle w:val="25"/>
          <w:rFonts w:hint="eastAsia" w:ascii="仿宋_GB2312" w:hAnsi="Times New Roman"/>
          <w:b w:val="0"/>
          <w:bCs w:val="0"/>
          <w:caps w:val="0"/>
          <w:sz w:val="21"/>
          <w:szCs w:val="21"/>
        </w:rPr>
        <w:fldChar w:fldCharType="separate"/>
      </w:r>
      <w:r>
        <w:fldChar w:fldCharType="begin"/>
      </w:r>
      <w:r>
        <w:instrText xml:space="preserve"> HYPERLINK \l "_Toc159416871" </w:instrText>
      </w:r>
      <w:r>
        <w:fldChar w:fldCharType="separate"/>
      </w:r>
      <w:r>
        <w:rPr>
          <w:rStyle w:val="25"/>
          <w:rFonts w:hint="eastAsia" w:ascii="微软雅黑" w:hAnsi="微软雅黑" w:eastAsia="微软雅黑"/>
          <w:sz w:val="24"/>
          <w:szCs w:val="24"/>
        </w:rPr>
        <w:t>一、报考条件</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_Toc159416871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3</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"_Toc159416872" </w:instrText>
      </w:r>
      <w:r>
        <w:fldChar w:fldCharType="separate"/>
      </w:r>
      <w:r>
        <w:rPr>
          <w:rStyle w:val="25"/>
          <w:rFonts w:ascii="仿宋_GB2312" w:hAnsi="仿宋"/>
          <w:bCs/>
          <w:sz w:val="21"/>
          <w:szCs w:val="21"/>
        </w:rPr>
        <w:t>1.</w:t>
      </w:r>
      <w:r>
        <w:rPr>
          <w:rStyle w:val="25"/>
          <w:rFonts w:hint="eastAsia" w:ascii="仿宋_GB2312" w:hAnsi="仿宋"/>
          <w:bCs/>
          <w:sz w:val="21"/>
          <w:szCs w:val="21"/>
        </w:rPr>
        <w:t>问：专利代理师资格考试报名条件是什么？</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_Toc159416872 \h </w:instrText>
      </w:r>
      <w:r>
        <w:rPr>
          <w:rStyle w:val="25"/>
          <w:rFonts w:ascii="仿宋_GB2312" w:hAnsi="仿宋"/>
          <w:bCs/>
          <w:sz w:val="21"/>
          <w:szCs w:val="21"/>
        </w:rPr>
        <w:fldChar w:fldCharType="separate"/>
      </w:r>
      <w:r>
        <w:rPr>
          <w:rStyle w:val="25"/>
          <w:rFonts w:ascii="仿宋_GB2312" w:hAnsi="仿宋"/>
          <w:bCs/>
          <w:sz w:val="21"/>
          <w:szCs w:val="21"/>
        </w:rPr>
        <w:t>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"_Toc159416873" </w:instrText>
      </w:r>
      <w:r>
        <w:fldChar w:fldCharType="separate"/>
      </w:r>
      <w:r>
        <w:rPr>
          <w:rStyle w:val="25"/>
          <w:rFonts w:ascii="仿宋_GB2312" w:hAnsi="仿宋"/>
          <w:bCs/>
          <w:sz w:val="21"/>
          <w:szCs w:val="21"/>
        </w:rPr>
        <w:t>2.</w:t>
      </w:r>
      <w:r>
        <w:rPr>
          <w:rStyle w:val="25"/>
          <w:rFonts w:hint="eastAsia" w:ascii="仿宋_GB2312" w:hAnsi="仿宋"/>
          <w:bCs/>
          <w:sz w:val="21"/>
          <w:szCs w:val="21"/>
        </w:rPr>
        <w:t>问：如何确定学历证书是否属于国家承认的学历？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_Toc159416873 \h </w:instrText>
      </w:r>
      <w:r>
        <w:rPr>
          <w:rStyle w:val="25"/>
          <w:rFonts w:ascii="仿宋_GB2312" w:hAnsi="仿宋"/>
          <w:bCs/>
          <w:sz w:val="21"/>
          <w:szCs w:val="21"/>
        </w:rPr>
        <w:fldChar w:fldCharType="separate"/>
      </w:r>
      <w:r>
        <w:rPr>
          <w:rStyle w:val="25"/>
          <w:rFonts w:ascii="仿宋_GB2312" w:hAnsi="仿宋"/>
          <w:bCs/>
          <w:sz w:val="21"/>
          <w:szCs w:val="21"/>
        </w:rPr>
        <w:t>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"_Toc159416874" </w:instrText>
      </w:r>
      <w:r>
        <w:fldChar w:fldCharType="separate"/>
      </w:r>
      <w:r>
        <w:rPr>
          <w:rStyle w:val="25"/>
          <w:rFonts w:ascii="仿宋_GB2312" w:hAnsi="仿宋"/>
          <w:bCs/>
          <w:sz w:val="21"/>
          <w:szCs w:val="21"/>
        </w:rPr>
        <w:t>3.</w:t>
      </w:r>
      <w:r>
        <w:rPr>
          <w:rStyle w:val="25"/>
          <w:rFonts w:hint="eastAsia" w:ascii="仿宋_GB2312" w:hAnsi="仿宋"/>
          <w:bCs/>
          <w:sz w:val="21"/>
          <w:szCs w:val="21"/>
        </w:rPr>
        <w:t>问：哲学、法学、文学、历史学、艺术学等专业是否符合报名条件中的学历要求？</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_Toc159416874 \h </w:instrText>
      </w:r>
      <w:r>
        <w:rPr>
          <w:rStyle w:val="25"/>
          <w:rFonts w:ascii="仿宋_GB2312" w:hAnsi="仿宋"/>
          <w:bCs/>
          <w:sz w:val="21"/>
          <w:szCs w:val="21"/>
        </w:rPr>
        <w:fldChar w:fldCharType="separate"/>
      </w:r>
      <w:r>
        <w:rPr>
          <w:rStyle w:val="25"/>
          <w:rFonts w:ascii="仿宋_GB2312" w:hAnsi="仿宋"/>
          <w:bCs/>
          <w:sz w:val="21"/>
          <w:szCs w:val="21"/>
        </w:rPr>
        <w:t>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"_Toc159416875" </w:instrText>
      </w:r>
      <w:r>
        <w:fldChar w:fldCharType="separate"/>
      </w:r>
      <w:r>
        <w:rPr>
          <w:rStyle w:val="25"/>
          <w:rFonts w:ascii="仿宋_GB2312" w:hAnsi="仿宋"/>
          <w:bCs/>
          <w:sz w:val="21"/>
          <w:szCs w:val="21"/>
        </w:rPr>
        <w:t>4.</w:t>
      </w:r>
      <w:r>
        <w:rPr>
          <w:rStyle w:val="25"/>
          <w:rFonts w:hint="eastAsia" w:ascii="仿宋_GB2312" w:hAnsi="仿宋"/>
          <w:bCs/>
          <w:sz w:val="21"/>
          <w:szCs w:val="21"/>
        </w:rPr>
        <w:t>问：经济、教育、管理等专业是否符合报名条件中的学历要求？</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_Toc159416875 \h </w:instrText>
      </w:r>
      <w:r>
        <w:rPr>
          <w:rStyle w:val="25"/>
          <w:rFonts w:ascii="仿宋_GB2312" w:hAnsi="仿宋"/>
          <w:bCs/>
          <w:sz w:val="21"/>
          <w:szCs w:val="21"/>
        </w:rPr>
        <w:fldChar w:fldCharType="separate"/>
      </w:r>
      <w:r>
        <w:rPr>
          <w:rStyle w:val="25"/>
          <w:rFonts w:ascii="仿宋_GB2312" w:hAnsi="仿宋"/>
          <w:bCs/>
          <w:sz w:val="21"/>
          <w:szCs w:val="21"/>
        </w:rPr>
        <w:t>4</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 w:val="21"/>
          <w:szCs w:val="21"/>
        </w:rPr>
      </w:pPr>
      <w:r>
        <w:fldChar w:fldCharType="begin"/>
      </w:r>
      <w:r>
        <w:instrText xml:space="preserve"> HYPERLINK \l "_Toc159416876" </w:instrText>
      </w:r>
      <w:r>
        <w:fldChar w:fldCharType="separate"/>
      </w:r>
      <w:r>
        <w:rPr>
          <w:rStyle w:val="25"/>
          <w:rFonts w:ascii="仿宋_GB2312" w:hAnsi="仿宋"/>
          <w:bCs/>
          <w:sz w:val="21"/>
          <w:szCs w:val="21"/>
        </w:rPr>
        <w:t>5.</w:t>
      </w:r>
      <w:r>
        <w:rPr>
          <w:rStyle w:val="25"/>
          <w:rFonts w:hint="eastAsia" w:ascii="仿宋_GB2312" w:hAnsi="仿宋"/>
          <w:bCs/>
          <w:sz w:val="21"/>
          <w:szCs w:val="21"/>
        </w:rPr>
        <w:t>问：只有学位证书没有毕业证书或者只有毕业证书没有学位证书，是否符合报考条件中的学历要求？</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_Toc159416876 \h </w:instrText>
      </w:r>
      <w:r>
        <w:rPr>
          <w:rStyle w:val="25"/>
          <w:rFonts w:ascii="仿宋_GB2312" w:hAnsi="仿宋"/>
          <w:bCs/>
          <w:sz w:val="21"/>
          <w:szCs w:val="21"/>
        </w:rPr>
        <w:fldChar w:fldCharType="separate"/>
      </w:r>
      <w:r>
        <w:rPr>
          <w:rStyle w:val="25"/>
          <w:rFonts w:ascii="仿宋_GB2312" w:hAnsi="仿宋"/>
          <w:bCs/>
          <w:sz w:val="21"/>
          <w:szCs w:val="21"/>
        </w:rPr>
        <w:t>4</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"_Toc159416877" </w:instrText>
      </w:r>
      <w:r>
        <w:fldChar w:fldCharType="separate"/>
      </w:r>
      <w:r>
        <w:rPr>
          <w:rStyle w:val="25"/>
          <w:rFonts w:ascii="仿宋_GB2312" w:hAnsi="仿宋"/>
          <w:bCs/>
          <w:sz w:val="21"/>
          <w:szCs w:val="21"/>
        </w:rPr>
        <w:t>6.</w:t>
      </w:r>
      <w:r>
        <w:rPr>
          <w:rStyle w:val="25"/>
          <w:rFonts w:hint="eastAsia" w:ascii="仿宋_GB2312" w:hAnsi="仿宋"/>
          <w:bCs/>
          <w:sz w:val="21"/>
          <w:szCs w:val="21"/>
        </w:rPr>
        <w:t>问：学历或者学位证明是外文的，应当如何处理？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_Toc159416877 \h </w:instrText>
      </w:r>
      <w:r>
        <w:rPr>
          <w:rStyle w:val="25"/>
          <w:rFonts w:ascii="仿宋_GB2312" w:hAnsi="仿宋"/>
          <w:bCs/>
          <w:sz w:val="21"/>
          <w:szCs w:val="21"/>
        </w:rPr>
        <w:fldChar w:fldCharType="separate"/>
      </w:r>
      <w:r>
        <w:rPr>
          <w:rStyle w:val="25"/>
          <w:rFonts w:ascii="仿宋_GB2312" w:hAnsi="仿宋"/>
          <w:bCs/>
          <w:sz w:val="21"/>
          <w:szCs w:val="21"/>
        </w:rPr>
        <w:t>4</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
          <w:szCs w:val="21"/>
        </w:rPr>
      </w:pPr>
      <w:r>
        <w:fldChar w:fldCharType="begin"/>
      </w:r>
      <w:r>
        <w:instrText xml:space="preserve"> HYPERLINK \l "_Toc159416878" </w:instrText>
      </w:r>
      <w:r>
        <w:fldChar w:fldCharType="separate"/>
      </w:r>
      <w:r>
        <w:rPr>
          <w:rStyle w:val="25"/>
          <w:rFonts w:ascii="仿宋_GB2312" w:hAnsi="仿宋"/>
          <w:bCs/>
          <w:sz w:val="21"/>
          <w:szCs w:val="21"/>
        </w:rPr>
        <w:t>7.</w:t>
      </w:r>
      <w:r>
        <w:rPr>
          <w:rStyle w:val="25"/>
          <w:rFonts w:hint="eastAsia" w:ascii="仿宋_GB2312" w:hAnsi="仿宋"/>
          <w:bCs/>
          <w:sz w:val="21"/>
          <w:szCs w:val="21"/>
        </w:rPr>
        <w:t>问：本科、专科理工科目录对照表在哪里可以查询？</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_Toc159416878 \h </w:instrText>
      </w:r>
      <w:r>
        <w:rPr>
          <w:rStyle w:val="25"/>
          <w:rFonts w:ascii="仿宋_GB2312" w:hAnsi="仿宋"/>
          <w:bCs/>
          <w:sz w:val="21"/>
          <w:szCs w:val="21"/>
        </w:rPr>
        <w:fldChar w:fldCharType="separate"/>
      </w:r>
      <w:r>
        <w:rPr>
          <w:rStyle w:val="25"/>
          <w:rFonts w:ascii="仿宋_GB2312" w:hAnsi="仿宋"/>
          <w:bCs/>
          <w:sz w:val="21"/>
          <w:szCs w:val="21"/>
        </w:rPr>
        <w:t>5</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"_Toc159416879" </w:instrText>
      </w:r>
      <w:r>
        <w:fldChar w:fldCharType="separate"/>
      </w:r>
      <w:r>
        <w:rPr>
          <w:rStyle w:val="25"/>
          <w:rFonts w:hint="eastAsia" w:ascii="微软雅黑" w:hAnsi="微软雅黑" w:eastAsia="微软雅黑"/>
          <w:sz w:val="24"/>
          <w:szCs w:val="24"/>
        </w:rPr>
        <w:t>二、报名程序</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_Toc159416879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6</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"_Toc159416880" </w:instrText>
      </w:r>
      <w:r>
        <w:fldChar w:fldCharType="separate"/>
      </w:r>
      <w:r>
        <w:rPr>
          <w:rStyle w:val="25"/>
          <w:rFonts w:ascii="仿宋_GB2312" w:hAnsi="仿宋"/>
          <w:bCs/>
          <w:sz w:val="21"/>
          <w:szCs w:val="21"/>
        </w:rPr>
        <w:t>8.</w:t>
      </w:r>
      <w:r>
        <w:rPr>
          <w:rStyle w:val="25"/>
          <w:rFonts w:hint="eastAsia" w:ascii="仿宋_GB2312" w:hAnsi="仿宋"/>
          <w:bCs/>
          <w:sz w:val="21"/>
          <w:szCs w:val="21"/>
        </w:rPr>
        <w:t>问：今年专利代理师资格考试何时报名，分几个步骤？</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_Toc159416880 \h </w:instrText>
      </w:r>
      <w:r>
        <w:rPr>
          <w:rStyle w:val="25"/>
          <w:rFonts w:ascii="仿宋_GB2312" w:hAnsi="仿宋"/>
          <w:bCs/>
          <w:sz w:val="21"/>
          <w:szCs w:val="21"/>
        </w:rPr>
        <w:fldChar w:fldCharType="separate"/>
      </w:r>
      <w:r>
        <w:rPr>
          <w:rStyle w:val="25"/>
          <w:rFonts w:ascii="仿宋_GB2312" w:hAnsi="仿宋"/>
          <w:bCs/>
          <w:sz w:val="21"/>
          <w:szCs w:val="21"/>
        </w:rPr>
        <w:t>6</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 w:val="21"/>
          <w:szCs w:val="21"/>
        </w:rPr>
      </w:pPr>
      <w:r>
        <w:fldChar w:fldCharType="begin"/>
      </w:r>
      <w:r>
        <w:instrText xml:space="preserve"> HYPERLINK \l "_Toc159416881" </w:instrText>
      </w:r>
      <w:r>
        <w:fldChar w:fldCharType="separate"/>
      </w:r>
      <w:r>
        <w:rPr>
          <w:rStyle w:val="25"/>
          <w:rFonts w:ascii="仿宋_GB2312" w:hAnsi="仿宋"/>
          <w:bCs/>
          <w:sz w:val="21"/>
          <w:szCs w:val="21"/>
        </w:rPr>
        <w:t>9.</w:t>
      </w:r>
      <w:r>
        <w:rPr>
          <w:rStyle w:val="25"/>
          <w:rFonts w:hint="eastAsia" w:ascii="仿宋_GB2312" w:hAnsi="仿宋"/>
          <w:bCs/>
          <w:sz w:val="21"/>
          <w:szCs w:val="21"/>
        </w:rPr>
        <w:t xml:space="preserve">问：今年专利代理师资格考试有哪些考点？报名时可以选取几个考点？考点确定后是 </w:t>
      </w:r>
      <w:r>
        <w:rPr>
          <w:rStyle w:val="25"/>
          <w:rFonts w:ascii="仿宋_GB2312" w:hAnsi="仿宋"/>
          <w:bCs/>
          <w:sz w:val="21"/>
          <w:szCs w:val="21"/>
        </w:rPr>
        <w:t xml:space="preserve">  </w:t>
      </w:r>
      <w:r>
        <w:rPr>
          <w:rStyle w:val="25"/>
          <w:rFonts w:hint="eastAsia" w:ascii="仿宋_GB2312" w:hAnsi="仿宋"/>
          <w:bCs/>
          <w:sz w:val="21"/>
          <w:szCs w:val="21"/>
        </w:rPr>
        <w:t>否能进行更改？</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_Toc159416881 \h </w:instrText>
      </w:r>
      <w:r>
        <w:rPr>
          <w:rStyle w:val="25"/>
          <w:rFonts w:ascii="仿宋_GB2312" w:hAnsi="仿宋"/>
          <w:bCs/>
          <w:sz w:val="21"/>
          <w:szCs w:val="21"/>
        </w:rPr>
        <w:fldChar w:fldCharType="separate"/>
      </w:r>
      <w:r>
        <w:rPr>
          <w:rStyle w:val="25"/>
          <w:rFonts w:ascii="仿宋_GB2312" w:hAnsi="仿宋"/>
          <w:bCs/>
          <w:sz w:val="21"/>
          <w:szCs w:val="21"/>
        </w:rPr>
        <w:t>6</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"_Toc159416882" </w:instrText>
      </w:r>
      <w:r>
        <w:fldChar w:fldCharType="separate"/>
      </w:r>
      <w:r>
        <w:rPr>
          <w:rStyle w:val="25"/>
          <w:rFonts w:ascii="仿宋_GB2312" w:hAnsi="仿宋"/>
          <w:bCs/>
          <w:sz w:val="21"/>
          <w:szCs w:val="21"/>
        </w:rPr>
        <w:t>10.</w:t>
      </w:r>
      <w:r>
        <w:rPr>
          <w:rStyle w:val="25"/>
          <w:rFonts w:hint="eastAsia" w:ascii="仿宋_GB2312" w:hAnsi="仿宋"/>
          <w:bCs/>
          <w:sz w:val="21"/>
          <w:szCs w:val="21"/>
        </w:rPr>
        <w:t>问：专利代理师资格考试的报名方式有哪几种？</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_Toc159416882 \h </w:instrText>
      </w:r>
      <w:r>
        <w:rPr>
          <w:rStyle w:val="25"/>
          <w:rFonts w:ascii="仿宋_GB2312" w:hAnsi="仿宋"/>
          <w:bCs/>
          <w:sz w:val="21"/>
          <w:szCs w:val="21"/>
        </w:rPr>
        <w:fldChar w:fldCharType="separate"/>
      </w:r>
      <w:r>
        <w:rPr>
          <w:rStyle w:val="25"/>
          <w:rFonts w:ascii="仿宋_GB2312" w:hAnsi="仿宋"/>
          <w:bCs/>
          <w:sz w:val="21"/>
          <w:szCs w:val="21"/>
        </w:rPr>
        <w:t>6</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"_Toc159416883" </w:instrText>
      </w:r>
      <w:r>
        <w:fldChar w:fldCharType="separate"/>
      </w:r>
      <w:r>
        <w:rPr>
          <w:rStyle w:val="25"/>
          <w:rFonts w:ascii="仿宋_GB2312" w:hAnsi="仿宋"/>
          <w:bCs/>
          <w:sz w:val="21"/>
          <w:szCs w:val="21"/>
        </w:rPr>
        <w:t>11.</w:t>
      </w:r>
      <w:r>
        <w:rPr>
          <w:rStyle w:val="25"/>
          <w:rFonts w:hint="eastAsia" w:ascii="仿宋_GB2312" w:hAnsi="仿宋"/>
          <w:bCs/>
          <w:sz w:val="21"/>
          <w:szCs w:val="21"/>
        </w:rPr>
        <w:t>问：报名人员如何进行注册和报名？</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_Toc159416883 \h </w:instrText>
      </w:r>
      <w:r>
        <w:rPr>
          <w:rStyle w:val="25"/>
          <w:rFonts w:ascii="仿宋_GB2312" w:hAnsi="仿宋"/>
          <w:bCs/>
          <w:sz w:val="21"/>
          <w:szCs w:val="21"/>
        </w:rPr>
        <w:fldChar w:fldCharType="separate"/>
      </w:r>
      <w:r>
        <w:rPr>
          <w:rStyle w:val="25"/>
          <w:rFonts w:ascii="仿宋_GB2312" w:hAnsi="仿宋"/>
          <w:bCs/>
          <w:sz w:val="21"/>
          <w:szCs w:val="21"/>
        </w:rPr>
        <w:t>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"_Toc159416884" </w:instrText>
      </w:r>
      <w:r>
        <w:fldChar w:fldCharType="separate"/>
      </w:r>
      <w:r>
        <w:rPr>
          <w:rStyle w:val="25"/>
          <w:rFonts w:ascii="仿宋_GB2312" w:hAnsi="仿宋"/>
          <w:bCs/>
          <w:sz w:val="21"/>
          <w:szCs w:val="21"/>
        </w:rPr>
        <w:t>12.</w:t>
      </w:r>
      <w:r>
        <w:rPr>
          <w:rStyle w:val="25"/>
          <w:rFonts w:hint="eastAsia" w:ascii="仿宋_GB2312" w:hAnsi="仿宋"/>
          <w:bCs/>
          <w:sz w:val="21"/>
          <w:szCs w:val="21"/>
        </w:rPr>
        <w:t>问：</w:t>
      </w:r>
      <w:r>
        <w:rPr>
          <w:rStyle w:val="25"/>
          <w:rFonts w:ascii="仿宋_GB2312" w:hAnsi="仿宋"/>
          <w:bCs/>
          <w:sz w:val="21"/>
          <w:szCs w:val="21"/>
        </w:rPr>
        <w:t>2009</w:t>
      </w:r>
      <w:r>
        <w:rPr>
          <w:rStyle w:val="25"/>
          <w:rFonts w:hint="eastAsia" w:ascii="仿宋_GB2312" w:hAnsi="仿宋"/>
          <w:bCs/>
          <w:sz w:val="21"/>
          <w:szCs w:val="21"/>
        </w:rPr>
        <w:t>年至</w:t>
      </w:r>
      <w:r>
        <w:rPr>
          <w:rStyle w:val="25"/>
          <w:rFonts w:ascii="仿宋_GB2312" w:hAnsi="仿宋"/>
          <w:bCs/>
          <w:sz w:val="21"/>
          <w:szCs w:val="21"/>
        </w:rPr>
        <w:t>2023</w:t>
      </w:r>
      <w:r>
        <w:rPr>
          <w:rStyle w:val="25"/>
          <w:rFonts w:hint="eastAsia" w:ascii="仿宋_GB2312" w:hAnsi="仿宋"/>
          <w:bCs/>
          <w:sz w:val="21"/>
          <w:szCs w:val="21"/>
        </w:rPr>
        <w:t>年已经在网上进行注册的报名人员，是否还需要注册？</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_Toc159416884 \h </w:instrText>
      </w:r>
      <w:r>
        <w:rPr>
          <w:rStyle w:val="25"/>
          <w:rFonts w:ascii="仿宋_GB2312" w:hAnsi="仿宋"/>
          <w:bCs/>
          <w:sz w:val="21"/>
          <w:szCs w:val="21"/>
        </w:rPr>
        <w:fldChar w:fldCharType="separate"/>
      </w:r>
      <w:r>
        <w:rPr>
          <w:rStyle w:val="25"/>
          <w:rFonts w:ascii="仿宋_GB2312" w:hAnsi="仿宋"/>
          <w:bCs/>
          <w:sz w:val="21"/>
          <w:szCs w:val="21"/>
        </w:rPr>
        <w:t>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"_Toc159416885" </w:instrText>
      </w:r>
      <w:r>
        <w:fldChar w:fldCharType="separate"/>
      </w:r>
      <w:r>
        <w:rPr>
          <w:rStyle w:val="25"/>
          <w:rFonts w:ascii="仿宋_GB2312" w:hAnsi="仿宋"/>
          <w:bCs/>
          <w:sz w:val="21"/>
          <w:szCs w:val="21"/>
        </w:rPr>
        <w:t>13.</w:t>
      </w:r>
      <w:r>
        <w:rPr>
          <w:rStyle w:val="25"/>
          <w:rFonts w:hint="eastAsia" w:ascii="仿宋_GB2312" w:hAnsi="仿宋"/>
          <w:bCs/>
          <w:sz w:val="21"/>
          <w:szCs w:val="21"/>
        </w:rPr>
        <w:t>问：注册的时候是否需要提供真实的身份信息？</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_Toc159416885 \h </w:instrText>
      </w:r>
      <w:r>
        <w:rPr>
          <w:rStyle w:val="25"/>
          <w:rFonts w:ascii="仿宋_GB2312" w:hAnsi="仿宋"/>
          <w:bCs/>
          <w:sz w:val="21"/>
          <w:szCs w:val="21"/>
        </w:rPr>
        <w:fldChar w:fldCharType="separate"/>
      </w:r>
      <w:r>
        <w:rPr>
          <w:rStyle w:val="25"/>
          <w:rFonts w:ascii="仿宋_GB2312" w:hAnsi="仿宋"/>
          <w:bCs/>
          <w:sz w:val="21"/>
          <w:szCs w:val="21"/>
        </w:rPr>
        <w:t>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"_Toc159416886" </w:instrText>
      </w:r>
      <w:r>
        <w:fldChar w:fldCharType="separate"/>
      </w:r>
      <w:r>
        <w:rPr>
          <w:rStyle w:val="25"/>
          <w:rFonts w:ascii="仿宋_GB2312" w:hAnsi="仿宋"/>
          <w:bCs/>
          <w:sz w:val="21"/>
          <w:szCs w:val="21"/>
        </w:rPr>
        <w:t>14.</w:t>
      </w:r>
      <w:r>
        <w:rPr>
          <w:rStyle w:val="25"/>
          <w:rFonts w:hint="eastAsia" w:ascii="仿宋_GB2312" w:hAnsi="仿宋"/>
          <w:bCs/>
          <w:sz w:val="21"/>
          <w:szCs w:val="21"/>
        </w:rPr>
        <w:t>问：预报名时需要填报或上传哪些材料？</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_Toc159416886 \h </w:instrText>
      </w:r>
      <w:r>
        <w:rPr>
          <w:rStyle w:val="25"/>
          <w:rFonts w:ascii="仿宋_GB2312" w:hAnsi="仿宋"/>
          <w:bCs/>
          <w:sz w:val="21"/>
          <w:szCs w:val="21"/>
        </w:rPr>
        <w:fldChar w:fldCharType="separate"/>
      </w:r>
      <w:r>
        <w:rPr>
          <w:rStyle w:val="25"/>
          <w:rFonts w:ascii="仿宋_GB2312" w:hAnsi="仿宋"/>
          <w:bCs/>
          <w:sz w:val="21"/>
          <w:szCs w:val="21"/>
        </w:rPr>
        <w:t>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"_Toc159416887" </w:instrText>
      </w:r>
      <w:r>
        <w:fldChar w:fldCharType="separate"/>
      </w:r>
      <w:r>
        <w:rPr>
          <w:rStyle w:val="25"/>
          <w:rFonts w:ascii="仿宋_GB2312" w:hAnsi="仿宋"/>
          <w:bCs/>
          <w:sz w:val="21"/>
          <w:szCs w:val="21"/>
        </w:rPr>
        <w:t>15.</w:t>
      </w:r>
      <w:r>
        <w:rPr>
          <w:rStyle w:val="25"/>
          <w:rFonts w:hint="eastAsia" w:ascii="仿宋_GB2312" w:hAnsi="仿宋"/>
          <w:bCs/>
          <w:sz w:val="21"/>
          <w:szCs w:val="21"/>
        </w:rPr>
        <w:t>问：预报名期间未取得毕业证书的应届毕业生需要填写或上传哪些材料？</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_Toc159416887 \h </w:instrText>
      </w:r>
      <w:r>
        <w:rPr>
          <w:rStyle w:val="25"/>
          <w:rFonts w:ascii="仿宋_GB2312" w:hAnsi="仿宋"/>
          <w:bCs/>
          <w:sz w:val="21"/>
          <w:szCs w:val="21"/>
        </w:rPr>
        <w:fldChar w:fldCharType="separate"/>
      </w:r>
      <w:r>
        <w:rPr>
          <w:rStyle w:val="25"/>
          <w:rFonts w:ascii="仿宋_GB2312" w:hAnsi="仿宋"/>
          <w:bCs/>
          <w:sz w:val="21"/>
          <w:szCs w:val="21"/>
        </w:rPr>
        <w:t>8</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"_Toc159416888" </w:instrText>
      </w:r>
      <w:r>
        <w:fldChar w:fldCharType="separate"/>
      </w:r>
      <w:r>
        <w:rPr>
          <w:rStyle w:val="25"/>
          <w:rFonts w:ascii="仿宋_GB2312" w:hAnsi="仿宋"/>
          <w:bCs/>
          <w:sz w:val="21"/>
          <w:szCs w:val="21"/>
        </w:rPr>
        <w:t>16.</w:t>
      </w:r>
      <w:r>
        <w:rPr>
          <w:rStyle w:val="25"/>
          <w:rFonts w:hint="eastAsia" w:ascii="仿宋_GB2312" w:hAnsi="仿宋"/>
          <w:bCs/>
          <w:sz w:val="21"/>
          <w:szCs w:val="21"/>
        </w:rPr>
        <w:t>问：提交材料时是否可以上传相关证件、证书、证明和承诺书的照片代替扫描件？</w:t>
      </w:r>
      <w:r>
        <w:rPr>
          <w:rStyle w:val="25"/>
          <w:rFonts w:ascii="仿宋_GB2312" w:hAnsi="仿宋"/>
          <w:bCs/>
          <w:sz w:val="21"/>
          <w:szCs w:val="21"/>
        </w:rPr>
        <w:tab/>
      </w:r>
      <w:r>
        <w:rPr>
          <w:rStyle w:val="25"/>
          <w:rFonts w:ascii="仿宋_GB2312" w:hAnsi="仿宋"/>
          <w:bCs/>
          <w:sz w:val="21"/>
          <w:szCs w:val="21"/>
        </w:rPr>
        <w:t>9</w:t>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"_Toc159416889" </w:instrText>
      </w:r>
      <w:r>
        <w:fldChar w:fldCharType="separate"/>
      </w:r>
      <w:r>
        <w:rPr>
          <w:rStyle w:val="25"/>
          <w:rFonts w:ascii="仿宋_GB2312" w:hAnsi="仿宋"/>
          <w:bCs/>
          <w:sz w:val="21"/>
          <w:szCs w:val="21"/>
        </w:rPr>
        <w:t>17.</w:t>
      </w:r>
      <w:r>
        <w:rPr>
          <w:rStyle w:val="25"/>
          <w:rFonts w:hint="eastAsia" w:ascii="仿宋_GB2312" w:hAnsi="仿宋"/>
          <w:bCs/>
          <w:sz w:val="21"/>
          <w:szCs w:val="21"/>
        </w:rPr>
        <w:t>问：报名时对于电子照片有什么要求？</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_Toc159416889 \h </w:instrText>
      </w:r>
      <w:r>
        <w:rPr>
          <w:rStyle w:val="25"/>
          <w:rFonts w:ascii="仿宋_GB2312" w:hAnsi="仿宋"/>
          <w:bCs/>
          <w:sz w:val="21"/>
          <w:szCs w:val="21"/>
        </w:rPr>
        <w:fldChar w:fldCharType="separate"/>
      </w:r>
      <w:r>
        <w:rPr>
          <w:rStyle w:val="25"/>
          <w:rFonts w:ascii="仿宋_GB2312" w:hAnsi="仿宋"/>
          <w:bCs/>
          <w:sz w:val="21"/>
          <w:szCs w:val="21"/>
        </w:rPr>
        <w:t>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"_Toc159416890" </w:instrText>
      </w:r>
      <w:r>
        <w:fldChar w:fldCharType="separate"/>
      </w:r>
      <w:r>
        <w:rPr>
          <w:rStyle w:val="25"/>
          <w:rFonts w:ascii="仿宋_GB2312" w:hAnsi="仿宋"/>
          <w:bCs/>
          <w:sz w:val="21"/>
          <w:szCs w:val="21"/>
        </w:rPr>
        <w:t>18.</w:t>
      </w:r>
      <w:r>
        <w:rPr>
          <w:rStyle w:val="25"/>
          <w:rFonts w:hint="eastAsia" w:ascii="仿宋_GB2312" w:hAnsi="仿宋"/>
          <w:bCs/>
          <w:sz w:val="21"/>
          <w:szCs w:val="21"/>
        </w:rPr>
        <w:t>问：</w:t>
      </w:r>
      <w:r>
        <w:rPr>
          <w:rStyle w:val="25"/>
          <w:rFonts w:ascii="仿宋_GB2312" w:hAnsi="仿宋"/>
          <w:bCs/>
          <w:sz w:val="21"/>
          <w:szCs w:val="21"/>
        </w:rPr>
        <w:t>2022</w:t>
      </w:r>
      <w:r>
        <w:rPr>
          <w:rStyle w:val="25"/>
          <w:rFonts w:hint="eastAsia" w:ascii="仿宋_GB2312" w:hAnsi="仿宋"/>
          <w:bCs/>
          <w:sz w:val="21"/>
          <w:szCs w:val="21"/>
        </w:rPr>
        <w:t>年、</w:t>
      </w:r>
      <w:r>
        <w:rPr>
          <w:rStyle w:val="25"/>
          <w:rFonts w:ascii="仿宋_GB2312" w:hAnsi="仿宋"/>
          <w:bCs/>
          <w:sz w:val="21"/>
          <w:szCs w:val="21"/>
        </w:rPr>
        <w:t>2023</w:t>
      </w:r>
      <w:r>
        <w:rPr>
          <w:rStyle w:val="25"/>
          <w:rFonts w:hint="eastAsia" w:ascii="仿宋_GB2312" w:hAnsi="仿宋"/>
          <w:bCs/>
          <w:sz w:val="21"/>
          <w:szCs w:val="21"/>
        </w:rPr>
        <w:t>年报名参加考试，但是只通过法律知识或者代理实务部分的报名人员，今年如何进行报名？</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_Toc159416890 \h </w:instrText>
      </w:r>
      <w:r>
        <w:rPr>
          <w:rStyle w:val="25"/>
          <w:rFonts w:ascii="仿宋_GB2312" w:hAnsi="仿宋"/>
          <w:bCs/>
          <w:sz w:val="21"/>
          <w:szCs w:val="21"/>
        </w:rPr>
        <w:fldChar w:fldCharType="separate"/>
      </w:r>
      <w:r>
        <w:rPr>
          <w:rStyle w:val="25"/>
          <w:rFonts w:ascii="仿宋_GB2312" w:hAnsi="仿宋"/>
          <w:bCs/>
          <w:sz w:val="21"/>
          <w:szCs w:val="21"/>
        </w:rPr>
        <w:t>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"_Toc159416891" </w:instrText>
      </w:r>
      <w:r>
        <w:fldChar w:fldCharType="separate"/>
      </w:r>
      <w:r>
        <w:rPr>
          <w:rStyle w:val="25"/>
          <w:rFonts w:ascii="仿宋_GB2312" w:hAnsi="仿宋"/>
          <w:bCs/>
          <w:sz w:val="21"/>
          <w:szCs w:val="21"/>
        </w:rPr>
        <w:t>19.</w:t>
      </w:r>
      <w:r>
        <w:rPr>
          <w:rStyle w:val="25"/>
          <w:rFonts w:hint="eastAsia" w:ascii="仿宋_GB2312" w:hAnsi="仿宋"/>
          <w:bCs/>
          <w:sz w:val="21"/>
          <w:szCs w:val="21"/>
        </w:rPr>
        <w:t>问：</w:t>
      </w:r>
      <w:r>
        <w:rPr>
          <w:rStyle w:val="25"/>
          <w:rFonts w:ascii="仿宋_GB2312" w:hAnsi="仿宋"/>
          <w:bCs/>
          <w:sz w:val="21"/>
          <w:szCs w:val="21"/>
        </w:rPr>
        <w:t>2009</w:t>
      </w:r>
      <w:r>
        <w:rPr>
          <w:rStyle w:val="25"/>
          <w:rFonts w:hint="eastAsia" w:ascii="仿宋_GB2312" w:hAnsi="仿宋"/>
          <w:bCs/>
          <w:sz w:val="21"/>
          <w:szCs w:val="21"/>
        </w:rPr>
        <w:t>至</w:t>
      </w:r>
      <w:r>
        <w:rPr>
          <w:rStyle w:val="25"/>
          <w:rFonts w:ascii="仿宋_GB2312" w:hAnsi="仿宋"/>
          <w:bCs/>
          <w:sz w:val="21"/>
          <w:szCs w:val="21"/>
        </w:rPr>
        <w:t>2021</w:t>
      </w:r>
      <w:r>
        <w:rPr>
          <w:rStyle w:val="25"/>
          <w:rFonts w:hint="eastAsia" w:ascii="仿宋_GB2312" w:hAnsi="仿宋"/>
          <w:bCs/>
          <w:sz w:val="21"/>
          <w:szCs w:val="21"/>
        </w:rPr>
        <w:t>年只通过法律知识或者代理实务部分的报名人员，已通过的科目成绩今年是否依然有效？</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_Toc159416891 \h </w:instrText>
      </w:r>
      <w:r>
        <w:rPr>
          <w:rStyle w:val="25"/>
          <w:rFonts w:ascii="仿宋_GB2312" w:hAnsi="仿宋"/>
          <w:bCs/>
          <w:sz w:val="21"/>
          <w:szCs w:val="21"/>
        </w:rPr>
        <w:fldChar w:fldCharType="separate"/>
      </w:r>
      <w:r>
        <w:rPr>
          <w:rStyle w:val="25"/>
          <w:rFonts w:ascii="仿宋_GB2312" w:hAnsi="仿宋"/>
          <w:bCs/>
          <w:sz w:val="21"/>
          <w:szCs w:val="21"/>
        </w:rPr>
        <w:t>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"_Toc159416892" </w:instrText>
      </w:r>
      <w:r>
        <w:fldChar w:fldCharType="separate"/>
      </w:r>
      <w:r>
        <w:rPr>
          <w:rStyle w:val="25"/>
          <w:rFonts w:ascii="仿宋_GB2312" w:hAnsi="仿宋"/>
          <w:bCs/>
          <w:sz w:val="21"/>
          <w:szCs w:val="21"/>
        </w:rPr>
        <w:t>20.</w:t>
      </w:r>
      <w:r>
        <w:rPr>
          <w:rStyle w:val="25"/>
          <w:rFonts w:hint="eastAsia" w:ascii="仿宋_GB2312" w:hAnsi="仿宋"/>
          <w:bCs/>
          <w:sz w:val="21"/>
          <w:szCs w:val="21"/>
        </w:rPr>
        <w:t>问：</w:t>
      </w:r>
      <w:r>
        <w:rPr>
          <w:rStyle w:val="25"/>
          <w:rFonts w:ascii="仿宋_GB2312" w:hAnsi="仿宋"/>
          <w:bCs/>
          <w:sz w:val="21"/>
          <w:szCs w:val="21"/>
        </w:rPr>
        <w:t>2022</w:t>
      </w:r>
      <w:r>
        <w:rPr>
          <w:rStyle w:val="25"/>
          <w:rFonts w:hint="eastAsia" w:ascii="仿宋_GB2312" w:hAnsi="仿宋"/>
          <w:bCs/>
          <w:sz w:val="21"/>
          <w:szCs w:val="21"/>
        </w:rPr>
        <w:t>年或</w:t>
      </w:r>
      <w:r>
        <w:rPr>
          <w:rStyle w:val="25"/>
          <w:rFonts w:ascii="仿宋_GB2312" w:hAnsi="仿宋"/>
          <w:bCs/>
          <w:sz w:val="21"/>
          <w:szCs w:val="21"/>
        </w:rPr>
        <w:t>2023</w:t>
      </w:r>
      <w:r>
        <w:rPr>
          <w:rStyle w:val="25"/>
          <w:rFonts w:hint="eastAsia" w:ascii="仿宋_GB2312" w:hAnsi="仿宋"/>
          <w:bCs/>
          <w:sz w:val="21"/>
          <w:szCs w:val="21"/>
        </w:rPr>
        <w:t>年在某一考点报名并且通过部分科目的报名人员，今年是否必须在同一考点进行报名？选择其他考点是否会影响专利代理师资格证书的获得？</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_Toc159416892 \h </w:instrText>
      </w:r>
      <w:r>
        <w:rPr>
          <w:rStyle w:val="25"/>
          <w:rFonts w:ascii="仿宋_GB2312" w:hAnsi="仿宋"/>
          <w:bCs/>
          <w:sz w:val="21"/>
          <w:szCs w:val="21"/>
        </w:rPr>
        <w:fldChar w:fldCharType="separate"/>
      </w:r>
      <w:r>
        <w:rPr>
          <w:rStyle w:val="25"/>
          <w:rFonts w:ascii="仿宋_GB2312" w:hAnsi="仿宋"/>
          <w:bCs/>
          <w:sz w:val="21"/>
          <w:szCs w:val="21"/>
        </w:rPr>
        <w:t>10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"_Toc159416893" </w:instrText>
      </w:r>
      <w:r>
        <w:fldChar w:fldCharType="separate"/>
      </w:r>
      <w:r>
        <w:rPr>
          <w:rStyle w:val="25"/>
          <w:rFonts w:ascii="仿宋_GB2312" w:hAnsi="仿宋"/>
          <w:bCs/>
          <w:sz w:val="21"/>
          <w:szCs w:val="21"/>
        </w:rPr>
        <w:t>21.</w:t>
      </w:r>
      <w:r>
        <w:rPr>
          <w:rStyle w:val="25"/>
          <w:rFonts w:hint="eastAsia" w:ascii="仿宋_GB2312" w:hAnsi="仿宋"/>
          <w:bCs/>
          <w:sz w:val="21"/>
          <w:szCs w:val="21"/>
        </w:rPr>
        <w:t>问：报名时选择的考点与报名表格中相关地址所属省（市）有何关系？</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_Toc159416893 \h </w:instrText>
      </w:r>
      <w:r>
        <w:rPr>
          <w:rStyle w:val="25"/>
          <w:rFonts w:ascii="仿宋_GB2312" w:hAnsi="仿宋"/>
          <w:bCs/>
          <w:sz w:val="21"/>
          <w:szCs w:val="21"/>
        </w:rPr>
        <w:fldChar w:fldCharType="separate"/>
      </w:r>
      <w:r>
        <w:rPr>
          <w:rStyle w:val="25"/>
          <w:rFonts w:ascii="仿宋_GB2312" w:hAnsi="仿宋"/>
          <w:bCs/>
          <w:sz w:val="21"/>
          <w:szCs w:val="21"/>
        </w:rPr>
        <w:t>10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"_Toc159416894" </w:instrText>
      </w:r>
      <w:r>
        <w:fldChar w:fldCharType="separate"/>
      </w:r>
      <w:r>
        <w:rPr>
          <w:rStyle w:val="25"/>
          <w:rFonts w:ascii="仿宋_GB2312" w:hAnsi="仿宋"/>
          <w:bCs/>
          <w:sz w:val="21"/>
          <w:szCs w:val="21"/>
        </w:rPr>
        <w:t>22.</w:t>
      </w:r>
      <w:r>
        <w:rPr>
          <w:rStyle w:val="25"/>
          <w:rFonts w:hint="eastAsia" w:ascii="仿宋_GB2312" w:hAnsi="仿宋"/>
          <w:bCs/>
          <w:sz w:val="21"/>
          <w:szCs w:val="21"/>
        </w:rPr>
        <w:t>问：今年报名时使用的身份证件与</w:t>
      </w:r>
      <w:r>
        <w:rPr>
          <w:rStyle w:val="25"/>
          <w:rFonts w:ascii="仿宋_GB2312" w:hAnsi="仿宋"/>
          <w:bCs/>
          <w:sz w:val="21"/>
          <w:szCs w:val="21"/>
        </w:rPr>
        <w:t>2009</w:t>
      </w:r>
      <w:r>
        <w:rPr>
          <w:rStyle w:val="25"/>
          <w:rFonts w:hint="eastAsia" w:ascii="仿宋_GB2312" w:hAnsi="仿宋"/>
          <w:bCs/>
          <w:sz w:val="21"/>
          <w:szCs w:val="21"/>
        </w:rPr>
        <w:t>至</w:t>
      </w:r>
      <w:r>
        <w:rPr>
          <w:rStyle w:val="25"/>
          <w:rFonts w:ascii="仿宋_GB2312" w:hAnsi="仿宋"/>
          <w:bCs/>
          <w:sz w:val="21"/>
          <w:szCs w:val="21"/>
        </w:rPr>
        <w:t>2023</w:t>
      </w:r>
      <w:r>
        <w:rPr>
          <w:rStyle w:val="25"/>
          <w:rFonts w:hint="eastAsia" w:ascii="仿宋_GB2312" w:hAnsi="仿宋"/>
          <w:bCs/>
          <w:sz w:val="21"/>
          <w:szCs w:val="21"/>
        </w:rPr>
        <w:t>年报名时使用的证件不同应当如何处理？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_Toc159416894 \h </w:instrText>
      </w:r>
      <w:r>
        <w:rPr>
          <w:rStyle w:val="25"/>
          <w:rFonts w:ascii="仿宋_GB2312" w:hAnsi="仿宋"/>
          <w:bCs/>
          <w:sz w:val="21"/>
          <w:szCs w:val="21"/>
        </w:rPr>
        <w:fldChar w:fldCharType="separate"/>
      </w:r>
      <w:r>
        <w:rPr>
          <w:rStyle w:val="25"/>
          <w:rFonts w:ascii="仿宋_GB2312" w:hAnsi="仿宋"/>
          <w:bCs/>
          <w:sz w:val="21"/>
          <w:szCs w:val="21"/>
        </w:rPr>
        <w:t>10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"_Toc159416895" </w:instrText>
      </w:r>
      <w:r>
        <w:fldChar w:fldCharType="separate"/>
      </w:r>
      <w:r>
        <w:rPr>
          <w:rStyle w:val="25"/>
          <w:rFonts w:ascii="仿宋_GB2312" w:hAnsi="仿宋"/>
          <w:bCs/>
          <w:sz w:val="21"/>
          <w:szCs w:val="21"/>
        </w:rPr>
        <w:t>23.</w:t>
      </w:r>
      <w:r>
        <w:rPr>
          <w:rStyle w:val="25"/>
          <w:rFonts w:hint="eastAsia" w:ascii="仿宋_GB2312" w:hAnsi="仿宋"/>
          <w:bCs/>
          <w:sz w:val="21"/>
          <w:szCs w:val="21"/>
        </w:rPr>
        <w:t>问：今年报名时姓名等发生变更应当如何处理？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_Toc159416895 \h </w:instrText>
      </w:r>
      <w:r>
        <w:rPr>
          <w:rStyle w:val="25"/>
          <w:rFonts w:ascii="仿宋_GB2312" w:hAnsi="仿宋"/>
          <w:bCs/>
          <w:sz w:val="21"/>
          <w:szCs w:val="21"/>
        </w:rPr>
        <w:fldChar w:fldCharType="separate"/>
      </w:r>
      <w:r>
        <w:rPr>
          <w:rStyle w:val="25"/>
          <w:rFonts w:ascii="仿宋_GB2312" w:hAnsi="仿宋"/>
          <w:bCs/>
          <w:sz w:val="21"/>
          <w:szCs w:val="21"/>
        </w:rPr>
        <w:t>11</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"_Toc159416896" </w:instrText>
      </w:r>
      <w:r>
        <w:fldChar w:fldCharType="separate"/>
      </w:r>
      <w:r>
        <w:rPr>
          <w:rStyle w:val="25"/>
          <w:rFonts w:ascii="仿宋_GB2312" w:hAnsi="仿宋"/>
          <w:bCs/>
          <w:sz w:val="21"/>
          <w:szCs w:val="21"/>
        </w:rPr>
        <w:t>24.</w:t>
      </w:r>
      <w:r>
        <w:rPr>
          <w:rStyle w:val="25"/>
          <w:rFonts w:hint="eastAsia" w:ascii="仿宋_GB2312" w:hAnsi="仿宋"/>
          <w:bCs/>
          <w:sz w:val="21"/>
          <w:szCs w:val="21"/>
        </w:rPr>
        <w:t>问：已经注册的报名人员忘记注册密码了，如何找回？</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_Toc159416896 \h </w:instrText>
      </w:r>
      <w:r>
        <w:rPr>
          <w:rStyle w:val="25"/>
          <w:rFonts w:ascii="仿宋_GB2312" w:hAnsi="仿宋"/>
          <w:bCs/>
          <w:sz w:val="21"/>
          <w:szCs w:val="21"/>
        </w:rPr>
        <w:fldChar w:fldCharType="separate"/>
      </w:r>
      <w:r>
        <w:rPr>
          <w:rStyle w:val="25"/>
          <w:rFonts w:ascii="仿宋_GB2312" w:hAnsi="仿宋"/>
          <w:bCs/>
          <w:sz w:val="21"/>
          <w:szCs w:val="21"/>
        </w:rPr>
        <w:t>11</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"_Toc159416897" </w:instrText>
      </w:r>
      <w:r>
        <w:fldChar w:fldCharType="separate"/>
      </w:r>
      <w:r>
        <w:rPr>
          <w:rStyle w:val="25"/>
          <w:rFonts w:ascii="仿宋_GB2312" w:hAnsi="仿宋"/>
          <w:bCs/>
          <w:sz w:val="21"/>
          <w:szCs w:val="21"/>
        </w:rPr>
        <w:t>25.</w:t>
      </w:r>
      <w:r>
        <w:rPr>
          <w:rStyle w:val="25"/>
          <w:rFonts w:hint="eastAsia" w:ascii="仿宋_GB2312" w:hAnsi="仿宋"/>
          <w:bCs/>
          <w:sz w:val="21"/>
          <w:szCs w:val="21"/>
        </w:rPr>
        <w:t>问：报名时身份证件丢失、失效应当如何处理？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_Toc159416897 \h </w:instrText>
      </w:r>
      <w:r>
        <w:rPr>
          <w:rStyle w:val="25"/>
          <w:rFonts w:ascii="仿宋_GB2312" w:hAnsi="仿宋"/>
          <w:bCs/>
          <w:sz w:val="21"/>
          <w:szCs w:val="21"/>
        </w:rPr>
        <w:fldChar w:fldCharType="separate"/>
      </w:r>
      <w:r>
        <w:rPr>
          <w:rStyle w:val="25"/>
          <w:rFonts w:ascii="仿宋_GB2312" w:hAnsi="仿宋"/>
          <w:bCs/>
          <w:sz w:val="21"/>
          <w:szCs w:val="21"/>
        </w:rPr>
        <w:t>11</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"_Toc159416898" </w:instrText>
      </w:r>
      <w:r>
        <w:fldChar w:fldCharType="separate"/>
      </w:r>
      <w:r>
        <w:rPr>
          <w:rStyle w:val="25"/>
          <w:rFonts w:ascii="仿宋_GB2312" w:hAnsi="仿宋"/>
          <w:bCs/>
          <w:sz w:val="21"/>
          <w:szCs w:val="21"/>
        </w:rPr>
        <w:t>26.</w:t>
      </w:r>
      <w:r>
        <w:rPr>
          <w:rStyle w:val="25"/>
          <w:rFonts w:hint="eastAsia" w:ascii="仿宋_GB2312" w:hAnsi="仿宋"/>
          <w:bCs/>
          <w:sz w:val="21"/>
          <w:szCs w:val="21"/>
        </w:rPr>
        <w:t>问：报名时无法提供学历证书应当如何处理？</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_Toc159416898 \h </w:instrText>
      </w:r>
      <w:r>
        <w:rPr>
          <w:rStyle w:val="25"/>
          <w:rFonts w:ascii="仿宋_GB2312" w:hAnsi="仿宋"/>
          <w:bCs/>
          <w:sz w:val="21"/>
          <w:szCs w:val="21"/>
        </w:rPr>
        <w:fldChar w:fldCharType="separate"/>
      </w:r>
      <w:r>
        <w:rPr>
          <w:rStyle w:val="25"/>
          <w:rFonts w:ascii="仿宋_GB2312" w:hAnsi="仿宋"/>
          <w:bCs/>
          <w:sz w:val="21"/>
          <w:szCs w:val="21"/>
        </w:rPr>
        <w:t>11</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"_Toc159416899" </w:instrText>
      </w:r>
      <w:r>
        <w:fldChar w:fldCharType="separate"/>
      </w:r>
      <w:r>
        <w:rPr>
          <w:rStyle w:val="25"/>
          <w:rFonts w:ascii="仿宋_GB2312" w:hAnsi="仿宋"/>
          <w:bCs/>
          <w:sz w:val="21"/>
          <w:szCs w:val="21"/>
        </w:rPr>
        <w:t>27.</w:t>
      </w:r>
      <w:r>
        <w:rPr>
          <w:rStyle w:val="25"/>
          <w:rFonts w:hint="eastAsia" w:ascii="仿宋_GB2312" w:hAnsi="仿宋"/>
          <w:bCs/>
          <w:sz w:val="21"/>
          <w:szCs w:val="21"/>
        </w:rPr>
        <w:t>问：今年是否进行现场查验？报名的资格审核如何进行？</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_Toc159416899 \h </w:instrText>
      </w:r>
      <w:r>
        <w:rPr>
          <w:rStyle w:val="25"/>
          <w:rFonts w:ascii="仿宋_GB2312" w:hAnsi="仿宋"/>
          <w:bCs/>
          <w:sz w:val="21"/>
          <w:szCs w:val="21"/>
        </w:rPr>
        <w:fldChar w:fldCharType="separate"/>
      </w:r>
      <w:r>
        <w:rPr>
          <w:rStyle w:val="25"/>
          <w:rFonts w:ascii="仿宋_GB2312" w:hAnsi="仿宋"/>
          <w:bCs/>
          <w:sz w:val="21"/>
          <w:szCs w:val="21"/>
        </w:rPr>
        <w:t>12</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"_Toc159416900" </w:instrText>
      </w:r>
      <w:r>
        <w:fldChar w:fldCharType="separate"/>
      </w:r>
      <w:r>
        <w:rPr>
          <w:rStyle w:val="25"/>
          <w:rFonts w:ascii="仿宋_GB2312" w:hAnsi="仿宋"/>
          <w:bCs/>
          <w:sz w:val="21"/>
          <w:szCs w:val="21"/>
        </w:rPr>
        <w:t>28.</w:t>
      </w:r>
      <w:r>
        <w:rPr>
          <w:rStyle w:val="25"/>
          <w:rFonts w:hint="eastAsia" w:ascii="仿宋_GB2312" w:hAnsi="仿宋"/>
          <w:bCs/>
          <w:sz w:val="21"/>
          <w:szCs w:val="21"/>
        </w:rPr>
        <w:t>问：报名时如何缴纳报名费？怎样才算报名成功？</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_Toc159416900 \h </w:instrText>
      </w:r>
      <w:r>
        <w:rPr>
          <w:rStyle w:val="25"/>
          <w:rFonts w:ascii="仿宋_GB2312" w:hAnsi="仿宋"/>
          <w:bCs/>
          <w:sz w:val="21"/>
          <w:szCs w:val="21"/>
        </w:rPr>
        <w:fldChar w:fldCharType="separate"/>
      </w:r>
      <w:r>
        <w:rPr>
          <w:rStyle w:val="25"/>
          <w:rFonts w:ascii="仿宋_GB2312" w:hAnsi="仿宋"/>
          <w:bCs/>
          <w:sz w:val="21"/>
          <w:szCs w:val="21"/>
        </w:rPr>
        <w:t>12</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"_Toc159416901" </w:instrText>
      </w:r>
      <w:r>
        <w:fldChar w:fldCharType="separate"/>
      </w:r>
      <w:r>
        <w:rPr>
          <w:rStyle w:val="25"/>
          <w:rFonts w:ascii="仿宋_GB2312" w:hAnsi="仿宋"/>
          <w:bCs/>
          <w:sz w:val="21"/>
          <w:szCs w:val="21"/>
        </w:rPr>
        <w:t>29.</w:t>
      </w:r>
      <w:r>
        <w:rPr>
          <w:rStyle w:val="25"/>
          <w:rFonts w:hint="eastAsia" w:ascii="仿宋_GB2312" w:hAnsi="仿宋"/>
          <w:bCs/>
          <w:sz w:val="21"/>
          <w:szCs w:val="21"/>
        </w:rPr>
        <w:t>问：今年如何获取准考证？</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_Toc159416901 \h </w:instrText>
      </w:r>
      <w:r>
        <w:rPr>
          <w:rStyle w:val="25"/>
          <w:rFonts w:ascii="仿宋_GB2312" w:hAnsi="仿宋"/>
          <w:bCs/>
          <w:sz w:val="21"/>
          <w:szCs w:val="21"/>
        </w:rPr>
        <w:fldChar w:fldCharType="separate"/>
      </w:r>
      <w:r>
        <w:rPr>
          <w:rStyle w:val="25"/>
          <w:rFonts w:ascii="仿宋_GB2312" w:hAnsi="仿宋"/>
          <w:bCs/>
          <w:sz w:val="21"/>
          <w:szCs w:val="21"/>
        </w:rPr>
        <w:t>12</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"_Toc159416902" </w:instrText>
      </w:r>
      <w:r>
        <w:fldChar w:fldCharType="separate"/>
      </w:r>
      <w:r>
        <w:rPr>
          <w:rStyle w:val="25"/>
          <w:rFonts w:hint="eastAsia" w:ascii="微软雅黑" w:hAnsi="微软雅黑" w:eastAsia="微软雅黑"/>
          <w:sz w:val="24"/>
          <w:szCs w:val="24"/>
        </w:rPr>
        <w:t>三、考试</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_Toc159416902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13</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"_Toc159416903" </w:instrText>
      </w:r>
      <w:r>
        <w:fldChar w:fldCharType="separate"/>
      </w:r>
      <w:r>
        <w:rPr>
          <w:rStyle w:val="25"/>
          <w:rFonts w:ascii="仿宋_GB2312" w:hAnsi="仿宋"/>
          <w:bCs/>
          <w:sz w:val="21"/>
          <w:szCs w:val="21"/>
        </w:rPr>
        <w:t>30.</w:t>
      </w:r>
      <w:r>
        <w:rPr>
          <w:rStyle w:val="25"/>
          <w:rFonts w:hint="eastAsia" w:ascii="仿宋_GB2312" w:hAnsi="仿宋"/>
          <w:bCs/>
          <w:sz w:val="21"/>
          <w:szCs w:val="21"/>
        </w:rPr>
        <w:t>问：今年专利代理师资格考试何时举行？</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_Toc159416903 \h </w:instrText>
      </w:r>
      <w:r>
        <w:rPr>
          <w:rStyle w:val="25"/>
          <w:rFonts w:ascii="仿宋_GB2312" w:hAnsi="仿宋"/>
          <w:bCs/>
          <w:sz w:val="21"/>
          <w:szCs w:val="21"/>
        </w:rPr>
        <w:fldChar w:fldCharType="separate"/>
      </w:r>
      <w:r>
        <w:rPr>
          <w:rStyle w:val="25"/>
          <w:rFonts w:ascii="仿宋_GB2312" w:hAnsi="仿宋"/>
          <w:bCs/>
          <w:sz w:val="21"/>
          <w:szCs w:val="21"/>
        </w:rPr>
        <w:t>13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"_Toc159416904" </w:instrText>
      </w:r>
      <w:r>
        <w:fldChar w:fldCharType="separate"/>
      </w:r>
      <w:r>
        <w:rPr>
          <w:rStyle w:val="25"/>
          <w:rFonts w:ascii="仿宋_GB2312" w:hAnsi="仿宋"/>
          <w:bCs/>
          <w:sz w:val="21"/>
          <w:szCs w:val="21"/>
        </w:rPr>
        <w:t>31.</w:t>
      </w:r>
      <w:r>
        <w:rPr>
          <w:rStyle w:val="25"/>
          <w:rFonts w:hint="eastAsia" w:ascii="仿宋_GB2312" w:hAnsi="仿宋"/>
          <w:bCs/>
          <w:sz w:val="21"/>
          <w:szCs w:val="21"/>
        </w:rPr>
        <w:t>问：专利代理师资格考试包括哪些考试科目？具体考试时间是如何安排的？</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_Toc159416904 \h </w:instrText>
      </w:r>
      <w:r>
        <w:rPr>
          <w:rStyle w:val="25"/>
          <w:rFonts w:ascii="仿宋_GB2312" w:hAnsi="仿宋"/>
          <w:bCs/>
          <w:sz w:val="21"/>
          <w:szCs w:val="21"/>
        </w:rPr>
        <w:fldChar w:fldCharType="separate"/>
      </w:r>
      <w:r>
        <w:rPr>
          <w:rStyle w:val="25"/>
          <w:rFonts w:ascii="仿宋_GB2312" w:hAnsi="仿宋"/>
          <w:bCs/>
          <w:sz w:val="21"/>
          <w:szCs w:val="21"/>
        </w:rPr>
        <w:t>13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"_Toc159416905" </w:instrText>
      </w:r>
      <w:r>
        <w:fldChar w:fldCharType="separate"/>
      </w:r>
      <w:r>
        <w:rPr>
          <w:rStyle w:val="25"/>
          <w:rFonts w:ascii="仿宋_GB2312" w:hAnsi="仿宋"/>
          <w:bCs/>
          <w:sz w:val="21"/>
          <w:szCs w:val="21"/>
        </w:rPr>
        <w:t>32.</w:t>
      </w:r>
      <w:r>
        <w:rPr>
          <w:rStyle w:val="25"/>
          <w:rFonts w:hint="eastAsia" w:ascii="仿宋_GB2312" w:hAnsi="仿宋"/>
          <w:bCs/>
          <w:sz w:val="21"/>
          <w:szCs w:val="21"/>
        </w:rPr>
        <w:t>问：今年采用何种考试方式？</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_Toc159416905 \h </w:instrText>
      </w:r>
      <w:r>
        <w:rPr>
          <w:rStyle w:val="25"/>
          <w:rFonts w:ascii="仿宋_GB2312" w:hAnsi="仿宋"/>
          <w:bCs/>
          <w:sz w:val="21"/>
          <w:szCs w:val="21"/>
        </w:rPr>
        <w:fldChar w:fldCharType="separate"/>
      </w:r>
      <w:r>
        <w:rPr>
          <w:rStyle w:val="25"/>
          <w:rFonts w:ascii="仿宋_GB2312" w:hAnsi="仿宋"/>
          <w:bCs/>
          <w:sz w:val="21"/>
          <w:szCs w:val="21"/>
        </w:rPr>
        <w:t>13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"_Toc159416906" </w:instrText>
      </w:r>
      <w:r>
        <w:fldChar w:fldCharType="separate"/>
      </w:r>
      <w:r>
        <w:rPr>
          <w:rStyle w:val="25"/>
          <w:rFonts w:ascii="仿宋_GB2312" w:hAnsi="仿宋"/>
          <w:bCs/>
          <w:sz w:val="21"/>
          <w:szCs w:val="21"/>
        </w:rPr>
        <w:t>33.</w:t>
      </w:r>
      <w:r>
        <w:rPr>
          <w:rStyle w:val="25"/>
          <w:rFonts w:hint="eastAsia" w:ascii="仿宋_GB2312" w:hAnsi="仿宋"/>
          <w:bCs/>
          <w:sz w:val="21"/>
          <w:szCs w:val="21"/>
        </w:rPr>
        <w:t>问：专利代理实务科目机考界面的试题能否支持复制粘贴？支持何种输入法？是否支持繁体汉字录入？</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_Toc159416906 \h </w:instrText>
      </w:r>
      <w:r>
        <w:rPr>
          <w:rStyle w:val="25"/>
          <w:rFonts w:ascii="仿宋_GB2312" w:hAnsi="仿宋"/>
          <w:bCs/>
          <w:sz w:val="21"/>
          <w:szCs w:val="21"/>
        </w:rPr>
        <w:fldChar w:fldCharType="separate"/>
      </w:r>
      <w:r>
        <w:rPr>
          <w:rStyle w:val="25"/>
          <w:rFonts w:ascii="仿宋_GB2312" w:hAnsi="仿宋"/>
          <w:bCs/>
          <w:sz w:val="21"/>
          <w:szCs w:val="21"/>
        </w:rPr>
        <w:t>13</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"_Toc159416907" </w:instrText>
      </w:r>
      <w:r>
        <w:fldChar w:fldCharType="separate"/>
      </w:r>
      <w:r>
        <w:rPr>
          <w:rStyle w:val="25"/>
          <w:rFonts w:ascii="仿宋_GB2312" w:hAnsi="仿宋"/>
          <w:bCs/>
          <w:sz w:val="21"/>
          <w:szCs w:val="21"/>
        </w:rPr>
        <w:t>34.</w:t>
      </w:r>
      <w:r>
        <w:rPr>
          <w:rStyle w:val="25"/>
          <w:rFonts w:hint="eastAsia" w:ascii="仿宋_GB2312" w:hAnsi="仿宋"/>
          <w:bCs/>
          <w:sz w:val="21"/>
          <w:szCs w:val="21"/>
        </w:rPr>
        <w:t>问：参加专利代理师资格考试需要携带哪些证件？</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_Toc159416907 \h </w:instrText>
      </w:r>
      <w:r>
        <w:rPr>
          <w:rStyle w:val="25"/>
          <w:rFonts w:ascii="仿宋_GB2312" w:hAnsi="仿宋"/>
          <w:bCs/>
          <w:sz w:val="21"/>
          <w:szCs w:val="21"/>
        </w:rPr>
        <w:fldChar w:fldCharType="separate"/>
      </w:r>
      <w:r>
        <w:rPr>
          <w:rStyle w:val="25"/>
          <w:rFonts w:ascii="仿宋_GB2312" w:hAnsi="仿宋"/>
          <w:bCs/>
          <w:sz w:val="21"/>
          <w:szCs w:val="21"/>
        </w:rPr>
        <w:t>14</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"_Toc159416908" </w:instrText>
      </w:r>
      <w:r>
        <w:fldChar w:fldCharType="separate"/>
      </w:r>
      <w:r>
        <w:rPr>
          <w:rStyle w:val="25"/>
          <w:rFonts w:ascii="仿宋_GB2312" w:hAnsi="仿宋"/>
          <w:bCs/>
          <w:sz w:val="21"/>
          <w:szCs w:val="21"/>
        </w:rPr>
        <w:t>35.</w:t>
      </w:r>
      <w:r>
        <w:rPr>
          <w:rStyle w:val="25"/>
          <w:rFonts w:hint="eastAsia" w:ascii="仿宋_GB2312" w:hAnsi="仿宋"/>
          <w:bCs/>
          <w:sz w:val="21"/>
          <w:szCs w:val="21"/>
        </w:rPr>
        <w:t>问：如果身份证件丢失、失效，如何参加考试？</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_Toc159416908 \h </w:instrText>
      </w:r>
      <w:r>
        <w:rPr>
          <w:rStyle w:val="25"/>
          <w:rFonts w:ascii="仿宋_GB2312" w:hAnsi="仿宋"/>
          <w:bCs/>
          <w:sz w:val="21"/>
          <w:szCs w:val="21"/>
        </w:rPr>
        <w:fldChar w:fldCharType="separate"/>
      </w:r>
      <w:r>
        <w:rPr>
          <w:rStyle w:val="25"/>
          <w:rFonts w:ascii="仿宋_GB2312" w:hAnsi="仿宋"/>
          <w:bCs/>
          <w:sz w:val="21"/>
          <w:szCs w:val="21"/>
        </w:rPr>
        <w:t>14</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"_Toc159416909" </w:instrText>
      </w:r>
      <w:r>
        <w:fldChar w:fldCharType="separate"/>
      </w:r>
      <w:r>
        <w:rPr>
          <w:rStyle w:val="25"/>
          <w:rFonts w:ascii="仿宋_GB2312" w:hAnsi="仿宋"/>
          <w:bCs/>
          <w:sz w:val="21"/>
          <w:szCs w:val="21"/>
        </w:rPr>
        <w:t>36.</w:t>
      </w:r>
      <w:r>
        <w:rPr>
          <w:rStyle w:val="25"/>
          <w:rFonts w:hint="eastAsia" w:ascii="仿宋_GB2312" w:hAnsi="仿宋"/>
          <w:bCs/>
          <w:sz w:val="21"/>
          <w:szCs w:val="21"/>
        </w:rPr>
        <w:t>问：如果准考证丢失，如何参加考试？</w:t>
      </w:r>
      <w:r>
        <w:rPr>
          <w:rStyle w:val="25"/>
          <w:rFonts w:ascii="仿宋_GB2312" w:hAnsi="仿宋"/>
          <w:bCs/>
          <w:sz w:val="21"/>
          <w:szCs w:val="21"/>
        </w:rPr>
        <w:tab/>
      </w:r>
      <w:r>
        <w:rPr>
          <w:rStyle w:val="25"/>
          <w:rFonts w:ascii="仿宋_GB2312" w:hAnsi="仿宋"/>
          <w:bCs/>
          <w:sz w:val="21"/>
          <w:szCs w:val="21"/>
        </w:rPr>
        <w:t>14</w:t>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"_Toc159416910" </w:instrText>
      </w:r>
      <w:r>
        <w:fldChar w:fldCharType="separate"/>
      </w:r>
      <w:r>
        <w:rPr>
          <w:rStyle w:val="25"/>
          <w:rFonts w:ascii="仿宋_GB2312" w:hAnsi="仿宋"/>
          <w:bCs/>
          <w:sz w:val="21"/>
          <w:szCs w:val="21"/>
        </w:rPr>
        <w:t>37.</w:t>
      </w:r>
      <w:r>
        <w:rPr>
          <w:rStyle w:val="25"/>
          <w:rFonts w:hint="eastAsia" w:ascii="仿宋_GB2312" w:hAnsi="仿宋"/>
          <w:bCs/>
          <w:sz w:val="21"/>
          <w:szCs w:val="21"/>
        </w:rPr>
        <w:t>问：如何确定合格分数线？</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_Toc159416910 \h </w:instrText>
      </w:r>
      <w:r>
        <w:rPr>
          <w:rStyle w:val="25"/>
          <w:rFonts w:ascii="仿宋_GB2312" w:hAnsi="仿宋"/>
          <w:bCs/>
          <w:sz w:val="21"/>
          <w:szCs w:val="21"/>
        </w:rPr>
        <w:fldChar w:fldCharType="separate"/>
      </w:r>
      <w:r>
        <w:rPr>
          <w:rStyle w:val="25"/>
          <w:rFonts w:ascii="仿宋_GB2312" w:hAnsi="仿宋"/>
          <w:bCs/>
          <w:sz w:val="21"/>
          <w:szCs w:val="21"/>
        </w:rPr>
        <w:t>15</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"_Toc159416911" </w:instrText>
      </w:r>
      <w:r>
        <w:fldChar w:fldCharType="separate"/>
      </w:r>
      <w:r>
        <w:rPr>
          <w:rStyle w:val="25"/>
          <w:rFonts w:ascii="仿宋_GB2312" w:hAnsi="仿宋"/>
          <w:bCs/>
          <w:sz w:val="21"/>
          <w:szCs w:val="21"/>
        </w:rPr>
        <w:t>38.</w:t>
      </w:r>
      <w:r>
        <w:rPr>
          <w:rStyle w:val="25"/>
          <w:rFonts w:hint="eastAsia" w:ascii="仿宋_GB2312" w:hAnsi="仿宋"/>
          <w:bCs/>
          <w:sz w:val="21"/>
          <w:szCs w:val="21"/>
        </w:rPr>
        <w:t>问：专利代理师资格考试的合格成绩如何记录？有效期如何计算？</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_Toc159416911 \h </w:instrText>
      </w:r>
      <w:r>
        <w:rPr>
          <w:rStyle w:val="25"/>
          <w:rFonts w:ascii="仿宋_GB2312" w:hAnsi="仿宋"/>
          <w:bCs/>
          <w:sz w:val="21"/>
          <w:szCs w:val="21"/>
        </w:rPr>
        <w:fldChar w:fldCharType="separate"/>
      </w:r>
      <w:r>
        <w:rPr>
          <w:rStyle w:val="25"/>
          <w:rFonts w:ascii="仿宋_GB2312" w:hAnsi="仿宋"/>
          <w:bCs/>
          <w:sz w:val="21"/>
          <w:szCs w:val="21"/>
        </w:rPr>
        <w:t>15</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
          <w:szCs w:val="21"/>
        </w:rPr>
      </w:pPr>
      <w:r>
        <w:fldChar w:fldCharType="begin"/>
      </w:r>
      <w:r>
        <w:instrText xml:space="preserve"> HYPERLINK \l "_Toc159416912" </w:instrText>
      </w:r>
      <w:r>
        <w:fldChar w:fldCharType="separate"/>
      </w:r>
      <w:r>
        <w:rPr>
          <w:rStyle w:val="25"/>
          <w:rFonts w:ascii="仿宋_GB2312" w:hAnsi="仿宋"/>
          <w:bCs/>
          <w:sz w:val="21"/>
          <w:szCs w:val="21"/>
        </w:rPr>
        <w:t>39.</w:t>
      </w:r>
      <w:r>
        <w:rPr>
          <w:rStyle w:val="25"/>
          <w:rFonts w:hint="eastAsia" w:ascii="仿宋_GB2312" w:hAnsi="仿宋"/>
          <w:bCs/>
          <w:sz w:val="21"/>
          <w:szCs w:val="21"/>
        </w:rPr>
        <w:t>问：报名人员如何查询考试成绩？</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_Toc159416912 \h </w:instrText>
      </w:r>
      <w:r>
        <w:rPr>
          <w:rStyle w:val="25"/>
          <w:rFonts w:ascii="仿宋_GB2312" w:hAnsi="仿宋"/>
          <w:bCs/>
          <w:sz w:val="21"/>
          <w:szCs w:val="21"/>
        </w:rPr>
        <w:fldChar w:fldCharType="separate"/>
      </w:r>
      <w:r>
        <w:rPr>
          <w:rStyle w:val="25"/>
          <w:rFonts w:ascii="仿宋_GB2312" w:hAnsi="仿宋"/>
          <w:bCs/>
          <w:sz w:val="21"/>
          <w:szCs w:val="21"/>
        </w:rPr>
        <w:t>15</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"_Toc159416913" </w:instrText>
      </w:r>
      <w:r>
        <w:fldChar w:fldCharType="separate"/>
      </w:r>
      <w:r>
        <w:rPr>
          <w:rStyle w:val="25"/>
          <w:rFonts w:hint="eastAsia" w:ascii="微软雅黑" w:hAnsi="微软雅黑" w:eastAsia="微软雅黑"/>
          <w:sz w:val="24"/>
          <w:szCs w:val="24"/>
        </w:rPr>
        <w:t>四、港澳台地区人员报名和考试</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_Toc159416913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17</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"_Toc159416914" </w:instrText>
      </w:r>
      <w:r>
        <w:fldChar w:fldCharType="separate"/>
      </w:r>
      <w:r>
        <w:rPr>
          <w:rStyle w:val="25"/>
          <w:rFonts w:ascii="仿宋_GB2312" w:hAnsi="仿宋"/>
          <w:bCs/>
          <w:sz w:val="21"/>
          <w:szCs w:val="21"/>
        </w:rPr>
        <w:t>40.</w:t>
      </w:r>
      <w:r>
        <w:rPr>
          <w:rStyle w:val="25"/>
          <w:rFonts w:hint="eastAsia" w:ascii="仿宋_GB2312" w:hAnsi="仿宋"/>
          <w:bCs/>
          <w:sz w:val="21"/>
          <w:szCs w:val="21"/>
        </w:rPr>
        <w:t>问：港澳台地区人员的报名条件是什么？采用何种报名方式？</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_Toc159416914 \h </w:instrText>
      </w:r>
      <w:r>
        <w:rPr>
          <w:rStyle w:val="25"/>
          <w:rFonts w:ascii="仿宋_GB2312" w:hAnsi="仿宋"/>
          <w:bCs/>
          <w:sz w:val="21"/>
          <w:szCs w:val="21"/>
        </w:rPr>
        <w:fldChar w:fldCharType="separate"/>
      </w:r>
      <w:r>
        <w:rPr>
          <w:rStyle w:val="25"/>
          <w:rFonts w:ascii="仿宋_GB2312" w:hAnsi="仿宋"/>
          <w:bCs/>
          <w:sz w:val="21"/>
          <w:szCs w:val="21"/>
        </w:rPr>
        <w:t>17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"_Toc159416915" </w:instrText>
      </w:r>
      <w:r>
        <w:fldChar w:fldCharType="separate"/>
      </w:r>
      <w:r>
        <w:rPr>
          <w:rStyle w:val="25"/>
          <w:rFonts w:ascii="仿宋_GB2312" w:hAnsi="仿宋"/>
          <w:bCs/>
          <w:sz w:val="21"/>
          <w:szCs w:val="21"/>
        </w:rPr>
        <w:t>41.</w:t>
      </w:r>
      <w:r>
        <w:rPr>
          <w:rStyle w:val="25"/>
          <w:rFonts w:hint="eastAsia" w:ascii="仿宋_GB2312" w:hAnsi="仿宋"/>
          <w:bCs/>
          <w:sz w:val="21"/>
          <w:szCs w:val="21"/>
        </w:rPr>
        <w:t>问：港澳台地区人员可以选择在哪几个考点报考？</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_Toc159416915 \h </w:instrText>
      </w:r>
      <w:r>
        <w:rPr>
          <w:rStyle w:val="25"/>
          <w:rFonts w:ascii="仿宋_GB2312" w:hAnsi="仿宋"/>
          <w:bCs/>
          <w:sz w:val="21"/>
          <w:szCs w:val="21"/>
        </w:rPr>
        <w:fldChar w:fldCharType="separate"/>
      </w:r>
      <w:r>
        <w:rPr>
          <w:rStyle w:val="25"/>
          <w:rFonts w:ascii="仿宋_GB2312" w:hAnsi="仿宋"/>
          <w:bCs/>
          <w:sz w:val="21"/>
          <w:szCs w:val="21"/>
        </w:rPr>
        <w:t>17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"_Toc159416916" </w:instrText>
      </w:r>
      <w:r>
        <w:fldChar w:fldCharType="separate"/>
      </w:r>
      <w:r>
        <w:rPr>
          <w:rStyle w:val="25"/>
          <w:rFonts w:ascii="仿宋_GB2312" w:hAnsi="仿宋"/>
          <w:bCs/>
          <w:sz w:val="21"/>
          <w:szCs w:val="21"/>
        </w:rPr>
        <w:t>42.</w:t>
      </w:r>
      <w:r>
        <w:rPr>
          <w:rStyle w:val="25"/>
          <w:rFonts w:hint="eastAsia" w:ascii="仿宋_GB2312" w:hAnsi="仿宋"/>
          <w:bCs/>
          <w:sz w:val="21"/>
          <w:szCs w:val="21"/>
        </w:rPr>
        <w:t>问：持港澳台地区或者国外高等学校学历或者学位证书报名，如何进行认证？</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_Toc159416916 \h </w:instrText>
      </w:r>
      <w:r>
        <w:rPr>
          <w:rStyle w:val="25"/>
          <w:rFonts w:ascii="仿宋_GB2312" w:hAnsi="仿宋"/>
          <w:bCs/>
          <w:sz w:val="21"/>
          <w:szCs w:val="21"/>
        </w:rPr>
        <w:fldChar w:fldCharType="separate"/>
      </w:r>
      <w:r>
        <w:rPr>
          <w:rStyle w:val="25"/>
          <w:rFonts w:ascii="仿宋_GB2312" w:hAnsi="仿宋"/>
          <w:bCs/>
          <w:sz w:val="21"/>
          <w:szCs w:val="21"/>
        </w:rPr>
        <w:t>17</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
          <w:szCs w:val="21"/>
        </w:rPr>
      </w:pPr>
      <w:r>
        <w:fldChar w:fldCharType="begin"/>
      </w:r>
      <w:r>
        <w:instrText xml:space="preserve"> HYPERLINK \l "_Toc159416917" </w:instrText>
      </w:r>
      <w:r>
        <w:fldChar w:fldCharType="separate"/>
      </w:r>
      <w:r>
        <w:rPr>
          <w:rStyle w:val="25"/>
          <w:rFonts w:ascii="仿宋_GB2312" w:hAnsi="仿宋"/>
          <w:bCs/>
          <w:sz w:val="21"/>
          <w:szCs w:val="21"/>
        </w:rPr>
        <w:t>43.</w:t>
      </w:r>
      <w:r>
        <w:rPr>
          <w:rStyle w:val="25"/>
          <w:rFonts w:hint="eastAsia" w:ascii="仿宋_GB2312" w:hAnsi="仿宋"/>
          <w:bCs/>
          <w:sz w:val="21"/>
          <w:szCs w:val="21"/>
        </w:rPr>
        <w:t>问：港澳台地区考生可以使用繁体汉字答题吗？</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_Toc159416917 \h </w:instrText>
      </w:r>
      <w:r>
        <w:rPr>
          <w:rStyle w:val="25"/>
          <w:rFonts w:ascii="仿宋_GB2312" w:hAnsi="仿宋"/>
          <w:bCs/>
          <w:sz w:val="21"/>
          <w:szCs w:val="21"/>
        </w:rPr>
        <w:fldChar w:fldCharType="separate"/>
      </w:r>
      <w:r>
        <w:rPr>
          <w:rStyle w:val="25"/>
          <w:rFonts w:ascii="仿宋_GB2312" w:hAnsi="仿宋"/>
          <w:bCs/>
          <w:sz w:val="21"/>
          <w:szCs w:val="21"/>
        </w:rPr>
        <w:t>18</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"_Toc159416918" </w:instrText>
      </w:r>
      <w:r>
        <w:fldChar w:fldCharType="separate"/>
      </w:r>
      <w:r>
        <w:rPr>
          <w:rStyle w:val="25"/>
          <w:rFonts w:hint="eastAsia" w:ascii="微软雅黑" w:hAnsi="微软雅黑" w:eastAsia="微软雅黑"/>
          <w:sz w:val="24"/>
          <w:szCs w:val="24"/>
        </w:rPr>
        <w:t>五、专利代理师资格授予</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_Toc159416918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19</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"_Toc159416919" </w:instrText>
      </w:r>
      <w:r>
        <w:fldChar w:fldCharType="separate"/>
      </w:r>
      <w:r>
        <w:rPr>
          <w:rStyle w:val="25"/>
          <w:rFonts w:ascii="仿宋_GB2312" w:hAnsi="仿宋"/>
          <w:bCs/>
          <w:sz w:val="21"/>
          <w:szCs w:val="21"/>
        </w:rPr>
        <w:t>44.</w:t>
      </w:r>
      <w:r>
        <w:rPr>
          <w:rStyle w:val="25"/>
          <w:rFonts w:hint="eastAsia" w:ascii="仿宋_GB2312" w:hAnsi="仿宋"/>
          <w:bCs/>
          <w:sz w:val="21"/>
          <w:szCs w:val="21"/>
        </w:rPr>
        <w:t>问：考试合格后，如何申请专利代理师资格？</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_Toc159416919 \h </w:instrText>
      </w:r>
      <w:r>
        <w:rPr>
          <w:rStyle w:val="25"/>
          <w:rFonts w:ascii="仿宋_GB2312" w:hAnsi="仿宋"/>
          <w:bCs/>
          <w:sz w:val="21"/>
          <w:szCs w:val="21"/>
        </w:rPr>
        <w:fldChar w:fldCharType="separate"/>
      </w:r>
      <w:r>
        <w:rPr>
          <w:rStyle w:val="25"/>
          <w:rFonts w:ascii="仿宋_GB2312" w:hAnsi="仿宋"/>
          <w:bCs/>
          <w:sz w:val="21"/>
          <w:szCs w:val="21"/>
        </w:rPr>
        <w:t>19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"_Toc159416920" </w:instrText>
      </w:r>
      <w:r>
        <w:fldChar w:fldCharType="separate"/>
      </w:r>
      <w:r>
        <w:rPr>
          <w:rStyle w:val="25"/>
          <w:rFonts w:ascii="仿宋_GB2312" w:hAnsi="仿宋"/>
          <w:bCs/>
          <w:sz w:val="21"/>
          <w:szCs w:val="21"/>
        </w:rPr>
        <w:t>45.</w:t>
      </w:r>
      <w:r>
        <w:rPr>
          <w:rStyle w:val="25"/>
          <w:rFonts w:hint="eastAsia" w:ascii="仿宋_GB2312" w:hAnsi="仿宋"/>
          <w:bCs/>
          <w:sz w:val="21"/>
          <w:szCs w:val="21"/>
        </w:rPr>
        <w:t>问：如何进行资格核查？</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_Toc159416920 \h </w:instrText>
      </w:r>
      <w:r>
        <w:rPr>
          <w:rStyle w:val="25"/>
          <w:rFonts w:ascii="仿宋_GB2312" w:hAnsi="仿宋"/>
          <w:bCs/>
          <w:sz w:val="21"/>
          <w:szCs w:val="21"/>
        </w:rPr>
        <w:fldChar w:fldCharType="separate"/>
      </w:r>
      <w:r>
        <w:rPr>
          <w:rStyle w:val="25"/>
          <w:rFonts w:ascii="仿宋_GB2312" w:hAnsi="仿宋"/>
          <w:bCs/>
          <w:sz w:val="21"/>
          <w:szCs w:val="21"/>
        </w:rPr>
        <w:t>19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
          <w:szCs w:val="21"/>
        </w:rPr>
      </w:pPr>
      <w:r>
        <w:fldChar w:fldCharType="begin"/>
      </w:r>
      <w:r>
        <w:instrText xml:space="preserve"> HYPERLINK \l "_Toc159416921" </w:instrText>
      </w:r>
      <w:r>
        <w:fldChar w:fldCharType="separate"/>
      </w:r>
      <w:r>
        <w:rPr>
          <w:rStyle w:val="25"/>
          <w:rFonts w:ascii="仿宋_GB2312" w:hAnsi="仿宋"/>
          <w:bCs/>
          <w:sz w:val="21"/>
          <w:szCs w:val="21"/>
        </w:rPr>
        <w:t>46.</w:t>
      </w:r>
      <w:r>
        <w:rPr>
          <w:rStyle w:val="25"/>
          <w:rFonts w:hint="eastAsia" w:ascii="仿宋_GB2312" w:hAnsi="仿宋"/>
          <w:bCs/>
          <w:sz w:val="21"/>
          <w:szCs w:val="21"/>
        </w:rPr>
        <w:t>问：专利代理师资格证书如何颁发？</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_Toc159416921 \h </w:instrText>
      </w:r>
      <w:r>
        <w:rPr>
          <w:rStyle w:val="25"/>
          <w:rFonts w:ascii="仿宋_GB2312" w:hAnsi="仿宋"/>
          <w:bCs/>
          <w:sz w:val="21"/>
          <w:szCs w:val="21"/>
        </w:rPr>
        <w:fldChar w:fldCharType="separate"/>
      </w:r>
      <w:r>
        <w:rPr>
          <w:rStyle w:val="25"/>
          <w:rFonts w:ascii="仿宋_GB2312" w:hAnsi="仿宋"/>
          <w:bCs/>
          <w:sz w:val="21"/>
          <w:szCs w:val="21"/>
        </w:rPr>
        <w:t>19</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"_Toc159416922" </w:instrText>
      </w:r>
      <w:r>
        <w:fldChar w:fldCharType="separate"/>
      </w:r>
      <w:r>
        <w:rPr>
          <w:rStyle w:val="25"/>
          <w:rFonts w:hint="eastAsia" w:ascii="微软雅黑" w:hAnsi="微软雅黑" w:eastAsia="微软雅黑"/>
          <w:sz w:val="24"/>
          <w:szCs w:val="24"/>
        </w:rPr>
        <w:t>六、其他</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_Toc159416922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20</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6"/>
        <w:ind w:left="942" w:hanging="734"/>
        <w:rPr>
          <w:rStyle w:val="25"/>
          <w:rFonts w:ascii="仿宋_GB2312" w:hAnsi="仿宋"/>
          <w:bCs/>
          <w:szCs w:val="21"/>
        </w:rPr>
      </w:pPr>
      <w:r>
        <w:fldChar w:fldCharType="begin"/>
      </w:r>
      <w:r>
        <w:instrText xml:space="preserve"> HYPERLINK \l "_Toc159416923" </w:instrText>
      </w:r>
      <w:r>
        <w:fldChar w:fldCharType="separate"/>
      </w:r>
      <w:r>
        <w:rPr>
          <w:rStyle w:val="25"/>
          <w:rFonts w:ascii="仿宋_GB2312" w:hAnsi="仿宋"/>
          <w:bCs/>
          <w:sz w:val="21"/>
          <w:szCs w:val="21"/>
        </w:rPr>
        <w:t>47.</w:t>
      </w:r>
      <w:r>
        <w:rPr>
          <w:rStyle w:val="25"/>
          <w:rFonts w:hint="eastAsia" w:ascii="仿宋_GB2312" w:hAnsi="仿宋"/>
          <w:bCs/>
          <w:sz w:val="21"/>
          <w:szCs w:val="21"/>
        </w:rPr>
        <w:t>问：国家知识产权局是否举办考前培训？</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_Toc159416923 \h </w:instrText>
      </w:r>
      <w:r>
        <w:rPr>
          <w:rStyle w:val="25"/>
          <w:rFonts w:ascii="仿宋_GB2312" w:hAnsi="仿宋"/>
          <w:bCs/>
          <w:sz w:val="21"/>
          <w:szCs w:val="21"/>
        </w:rPr>
        <w:fldChar w:fldCharType="separate"/>
      </w:r>
      <w:r>
        <w:rPr>
          <w:rStyle w:val="25"/>
          <w:rFonts w:ascii="仿宋_GB2312" w:hAnsi="仿宋"/>
          <w:bCs/>
          <w:sz w:val="21"/>
          <w:szCs w:val="21"/>
        </w:rPr>
        <w:t>20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"_Toc159416924" </w:instrText>
      </w:r>
      <w:r>
        <w:fldChar w:fldCharType="separate"/>
      </w:r>
      <w:r>
        <w:rPr>
          <w:rStyle w:val="25"/>
          <w:rFonts w:ascii="仿宋_GB2312" w:hAnsi="仿宋"/>
          <w:bCs/>
          <w:sz w:val="21"/>
          <w:szCs w:val="21"/>
        </w:rPr>
        <w:t>48.</w:t>
      </w:r>
      <w:r>
        <w:rPr>
          <w:rStyle w:val="25"/>
          <w:rFonts w:hint="eastAsia" w:ascii="仿宋_GB2312" w:hAnsi="仿宋"/>
          <w:bCs/>
          <w:sz w:val="21"/>
          <w:szCs w:val="21"/>
        </w:rPr>
        <w:t>问：今年专利代理师资格考试复习用书包括哪些？如何购买？</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_Toc159416924 \h </w:instrText>
      </w:r>
      <w:r>
        <w:rPr>
          <w:rStyle w:val="25"/>
          <w:rFonts w:ascii="仿宋_GB2312" w:hAnsi="仿宋"/>
          <w:bCs/>
          <w:sz w:val="21"/>
          <w:szCs w:val="21"/>
        </w:rPr>
        <w:fldChar w:fldCharType="separate"/>
      </w:r>
      <w:r>
        <w:rPr>
          <w:rStyle w:val="25"/>
          <w:rFonts w:ascii="仿宋_GB2312" w:hAnsi="仿宋"/>
          <w:bCs/>
          <w:sz w:val="21"/>
          <w:szCs w:val="21"/>
        </w:rPr>
        <w:t>20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"_Toc159416925" </w:instrText>
      </w:r>
      <w:r>
        <w:fldChar w:fldCharType="separate"/>
      </w:r>
      <w:r>
        <w:rPr>
          <w:rStyle w:val="25"/>
          <w:rFonts w:ascii="仿宋_GB2312" w:hAnsi="仿宋"/>
          <w:bCs/>
          <w:sz w:val="21"/>
          <w:szCs w:val="21"/>
        </w:rPr>
        <w:t>49.</w:t>
      </w:r>
      <w:r>
        <w:rPr>
          <w:rStyle w:val="25"/>
          <w:rFonts w:hint="eastAsia" w:ascii="仿宋_GB2312" w:hAnsi="仿宋"/>
          <w:bCs/>
          <w:sz w:val="21"/>
          <w:szCs w:val="21"/>
        </w:rPr>
        <w:t>问：报名人员如何查询与</w:t>
      </w:r>
      <w:r>
        <w:rPr>
          <w:rStyle w:val="25"/>
          <w:rFonts w:ascii="仿宋_GB2312" w:hAnsi="仿宋"/>
          <w:bCs/>
          <w:sz w:val="21"/>
          <w:szCs w:val="21"/>
        </w:rPr>
        <w:t>2024</w:t>
      </w:r>
      <w:r>
        <w:rPr>
          <w:rStyle w:val="25"/>
          <w:rFonts w:hint="eastAsia" w:ascii="仿宋_GB2312" w:hAnsi="仿宋"/>
          <w:bCs/>
          <w:sz w:val="21"/>
          <w:szCs w:val="21"/>
        </w:rPr>
        <w:t>年度专利代理师资格考试相关的其他信息？</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_Toc159416925 \h </w:instrText>
      </w:r>
      <w:r>
        <w:rPr>
          <w:rStyle w:val="25"/>
          <w:rFonts w:ascii="仿宋_GB2312" w:hAnsi="仿宋"/>
          <w:bCs/>
          <w:sz w:val="21"/>
          <w:szCs w:val="21"/>
        </w:rPr>
        <w:fldChar w:fldCharType="separate"/>
      </w:r>
      <w:r>
        <w:rPr>
          <w:rStyle w:val="25"/>
          <w:rFonts w:ascii="仿宋_GB2312" w:hAnsi="仿宋"/>
          <w:bCs/>
          <w:sz w:val="21"/>
          <w:szCs w:val="21"/>
        </w:rPr>
        <w:t>20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Cs/>
          <w:szCs w:val="21"/>
        </w:rPr>
      </w:pPr>
      <w:r>
        <w:fldChar w:fldCharType="begin"/>
      </w:r>
      <w:r>
        <w:instrText xml:space="preserve"> HYPERLINK \l "_Toc159416926" </w:instrText>
      </w:r>
      <w:r>
        <w:fldChar w:fldCharType="separate"/>
      </w:r>
      <w:r>
        <w:rPr>
          <w:rStyle w:val="25"/>
          <w:rFonts w:ascii="仿宋_GB2312" w:hAnsi="仿宋"/>
          <w:bCs/>
          <w:sz w:val="21"/>
          <w:szCs w:val="21"/>
        </w:rPr>
        <w:t>50.</w:t>
      </w:r>
      <w:r>
        <w:rPr>
          <w:rStyle w:val="25"/>
          <w:rFonts w:hint="eastAsia" w:ascii="仿宋_GB2312" w:hAnsi="仿宋"/>
          <w:bCs/>
          <w:sz w:val="21"/>
          <w:szCs w:val="21"/>
        </w:rPr>
        <w:t>问：如何查询各考点联系方式？</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_Toc159416926 \h </w:instrText>
      </w:r>
      <w:r>
        <w:rPr>
          <w:rStyle w:val="25"/>
          <w:rFonts w:ascii="仿宋_GB2312" w:hAnsi="仿宋"/>
          <w:bCs/>
          <w:sz w:val="21"/>
          <w:szCs w:val="21"/>
        </w:rPr>
        <w:fldChar w:fldCharType="separate"/>
      </w:r>
      <w:r>
        <w:rPr>
          <w:rStyle w:val="25"/>
          <w:rFonts w:ascii="仿宋_GB2312" w:hAnsi="仿宋"/>
          <w:bCs/>
          <w:sz w:val="21"/>
          <w:szCs w:val="21"/>
        </w:rPr>
        <w:t>20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6"/>
        <w:ind w:left="942" w:hanging="734"/>
        <w:rPr>
          <w:rStyle w:val="25"/>
          <w:rFonts w:ascii="仿宋_GB2312" w:hAnsi="仿宋"/>
          <w:b/>
          <w:szCs w:val="21"/>
        </w:rPr>
      </w:pPr>
      <w:r>
        <w:fldChar w:fldCharType="begin"/>
      </w:r>
      <w:r>
        <w:instrText xml:space="preserve"> HYPERLINK \l "_Toc159416927" </w:instrText>
      </w:r>
      <w:r>
        <w:fldChar w:fldCharType="separate"/>
      </w:r>
      <w:r>
        <w:rPr>
          <w:rStyle w:val="25"/>
          <w:rFonts w:ascii="仿宋_GB2312" w:hAnsi="仿宋"/>
          <w:bCs/>
          <w:sz w:val="21"/>
          <w:szCs w:val="21"/>
        </w:rPr>
        <w:t>51.</w:t>
      </w:r>
      <w:r>
        <w:rPr>
          <w:rStyle w:val="25"/>
          <w:rFonts w:hint="eastAsia" w:ascii="仿宋_GB2312" w:hAnsi="仿宋"/>
          <w:bCs/>
          <w:sz w:val="21"/>
          <w:szCs w:val="21"/>
        </w:rPr>
        <w:t>问：如何进行未尽事项的咨询？</w:t>
      </w:r>
      <w:r>
        <w:rPr>
          <w:rStyle w:val="25"/>
          <w:rFonts w:ascii="仿宋_GB2312" w:hAnsi="仿宋"/>
          <w:bCs/>
          <w:sz w:val="21"/>
          <w:szCs w:val="21"/>
        </w:rPr>
        <w:tab/>
      </w:r>
      <w:r>
        <w:rPr>
          <w:rStyle w:val="25"/>
          <w:rFonts w:ascii="仿宋_GB2312" w:hAnsi="仿宋"/>
          <w:bCs/>
          <w:sz w:val="21"/>
          <w:szCs w:val="21"/>
        </w:rPr>
        <w:fldChar w:fldCharType="begin"/>
      </w:r>
      <w:r>
        <w:rPr>
          <w:rStyle w:val="25"/>
          <w:rFonts w:ascii="仿宋_GB2312" w:hAnsi="仿宋"/>
          <w:bCs/>
          <w:sz w:val="21"/>
          <w:szCs w:val="21"/>
        </w:rPr>
        <w:instrText xml:space="preserve"> PAGEREF _Toc159416927 \h </w:instrText>
      </w:r>
      <w:r>
        <w:rPr>
          <w:rStyle w:val="25"/>
          <w:rFonts w:ascii="仿宋_GB2312" w:hAnsi="仿宋"/>
          <w:bCs/>
          <w:sz w:val="21"/>
          <w:szCs w:val="21"/>
        </w:rPr>
        <w:fldChar w:fldCharType="separate"/>
      </w:r>
      <w:r>
        <w:rPr>
          <w:rStyle w:val="25"/>
          <w:rFonts w:ascii="仿宋_GB2312" w:hAnsi="仿宋"/>
          <w:bCs/>
          <w:sz w:val="21"/>
          <w:szCs w:val="21"/>
        </w:rPr>
        <w:t>20</w:t>
      </w:r>
      <w:r>
        <w:rPr>
          <w:rStyle w:val="25"/>
          <w:rFonts w:ascii="仿宋_GB2312" w:hAnsi="仿宋"/>
          <w:bCs/>
          <w:sz w:val="21"/>
          <w:szCs w:val="21"/>
        </w:rPr>
        <w:fldChar w:fldCharType="end"/>
      </w:r>
      <w:r>
        <w:rPr>
          <w:rStyle w:val="25"/>
          <w:rFonts w:ascii="仿宋_GB2312" w:hAnsi="仿宋"/>
          <w:bCs/>
          <w:sz w:val="21"/>
          <w:szCs w:val="21"/>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"_Toc159416928" </w:instrText>
      </w:r>
      <w:r>
        <w:fldChar w:fldCharType="separate"/>
      </w:r>
      <w:r>
        <w:rPr>
          <w:rStyle w:val="25"/>
          <w:rFonts w:hint="eastAsia" w:ascii="微软雅黑" w:hAnsi="微软雅黑" w:eastAsia="微软雅黑"/>
          <w:sz w:val="24"/>
          <w:szCs w:val="24"/>
        </w:rPr>
        <w:t>附件</w:t>
      </w:r>
      <w:r>
        <w:rPr>
          <w:rStyle w:val="25"/>
          <w:rFonts w:ascii="微软雅黑" w:hAnsi="微软雅黑" w:eastAsia="微软雅黑"/>
          <w:sz w:val="24"/>
          <w:szCs w:val="24"/>
        </w:rPr>
        <w:t>1.2024</w:t>
      </w:r>
      <w:r>
        <w:rPr>
          <w:rStyle w:val="25"/>
          <w:rFonts w:hint="eastAsia" w:ascii="微软雅黑" w:hAnsi="微软雅黑" w:eastAsia="微软雅黑"/>
          <w:sz w:val="24"/>
          <w:szCs w:val="24"/>
        </w:rPr>
        <w:t>年各考点联系方式</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_Toc159416928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21</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pStyle w:val="13"/>
        <w:tabs>
          <w:tab w:val="right" w:leader="dot" w:pos="8296"/>
        </w:tabs>
        <w:jc w:val="distribute"/>
        <w:rPr>
          <w:rStyle w:val="25"/>
          <w:rFonts w:ascii="微软雅黑" w:hAnsi="微软雅黑" w:eastAsia="微软雅黑"/>
          <w:sz w:val="24"/>
          <w:szCs w:val="24"/>
        </w:rPr>
      </w:pPr>
      <w:r>
        <w:fldChar w:fldCharType="begin"/>
      </w:r>
      <w:r>
        <w:instrText xml:space="preserve"> HYPERLINK \l "_Toc159416929" </w:instrText>
      </w:r>
      <w:r>
        <w:fldChar w:fldCharType="separate"/>
      </w:r>
      <w:r>
        <w:rPr>
          <w:rStyle w:val="25"/>
          <w:rFonts w:hint="eastAsia" w:ascii="微软雅黑" w:hAnsi="微软雅黑" w:eastAsia="微软雅黑"/>
          <w:sz w:val="24"/>
          <w:szCs w:val="24"/>
        </w:rPr>
        <w:t>附件</w:t>
      </w:r>
      <w:r>
        <w:rPr>
          <w:rStyle w:val="25"/>
          <w:rFonts w:ascii="微软雅黑" w:hAnsi="微软雅黑" w:eastAsia="微软雅黑"/>
          <w:sz w:val="24"/>
          <w:szCs w:val="24"/>
        </w:rPr>
        <w:t>2.2024</w:t>
      </w:r>
      <w:r>
        <w:rPr>
          <w:rStyle w:val="25"/>
          <w:rFonts w:hint="eastAsia" w:ascii="微软雅黑" w:hAnsi="微软雅黑" w:eastAsia="微软雅黑"/>
          <w:sz w:val="24"/>
          <w:szCs w:val="24"/>
        </w:rPr>
        <w:t>年港澳地区相关行政部门联系方式</w:t>
      </w:r>
      <w:r>
        <w:rPr>
          <w:rStyle w:val="25"/>
          <w:rFonts w:ascii="微软雅黑" w:hAnsi="微软雅黑" w:eastAsia="微软雅黑"/>
          <w:sz w:val="24"/>
          <w:szCs w:val="24"/>
        </w:rPr>
        <w:tab/>
      </w:r>
      <w:r>
        <w:rPr>
          <w:rStyle w:val="25"/>
          <w:rFonts w:ascii="微软雅黑" w:hAnsi="微软雅黑" w:eastAsia="微软雅黑"/>
          <w:sz w:val="24"/>
          <w:szCs w:val="24"/>
        </w:rPr>
        <w:fldChar w:fldCharType="begin"/>
      </w:r>
      <w:r>
        <w:rPr>
          <w:rStyle w:val="25"/>
          <w:rFonts w:ascii="微软雅黑" w:hAnsi="微软雅黑" w:eastAsia="微软雅黑"/>
          <w:sz w:val="24"/>
          <w:szCs w:val="24"/>
        </w:rPr>
        <w:instrText xml:space="preserve"> PAGEREF _Toc159416929 \h </w:instrText>
      </w:r>
      <w:r>
        <w:rPr>
          <w:rStyle w:val="25"/>
          <w:rFonts w:ascii="微软雅黑" w:hAnsi="微软雅黑" w:eastAsia="微软雅黑"/>
          <w:sz w:val="24"/>
          <w:szCs w:val="24"/>
        </w:rPr>
        <w:fldChar w:fldCharType="separate"/>
      </w:r>
      <w:r>
        <w:rPr>
          <w:rStyle w:val="25"/>
          <w:rFonts w:ascii="微软雅黑" w:hAnsi="微软雅黑" w:eastAsia="微软雅黑"/>
          <w:sz w:val="24"/>
          <w:szCs w:val="24"/>
        </w:rPr>
        <w:t>35</w:t>
      </w:r>
      <w:r>
        <w:rPr>
          <w:rStyle w:val="25"/>
          <w:rFonts w:ascii="微软雅黑" w:hAnsi="微软雅黑" w:eastAsia="微软雅黑"/>
          <w:sz w:val="24"/>
          <w:szCs w:val="24"/>
        </w:rPr>
        <w:fldChar w:fldCharType="end"/>
      </w:r>
      <w:r>
        <w:rPr>
          <w:rStyle w:val="25"/>
          <w:rFonts w:ascii="微软雅黑" w:hAnsi="微软雅黑" w:eastAsia="微软雅黑"/>
          <w:sz w:val="24"/>
          <w:szCs w:val="24"/>
        </w:rPr>
        <w:fldChar w:fldCharType="end"/>
      </w:r>
    </w:p>
    <w:p>
      <w:pPr>
        <w:rPr>
          <w:rFonts w:eastAsiaTheme="minorEastAsia" w:cstheme="minorBidi"/>
          <w:b/>
          <w:bCs/>
          <w:caps/>
          <w:szCs w:val="22"/>
          <w14:ligatures w14:val="standardContextual"/>
        </w:rPr>
      </w:pPr>
    </w:p>
    <w:p>
      <w:pPr>
        <w:pStyle w:val="13"/>
        <w:tabs>
          <w:tab w:val="right" w:leader="dot" w:pos="8296"/>
        </w:tabs>
        <w:spacing w:line="360" w:lineRule="auto"/>
        <w:rPr>
          <w:rStyle w:val="25"/>
          <w:rFonts w:ascii="Times New Roman" w:hAnsi="Times New Roman" w:eastAsia="等线"/>
          <w:b w:val="0"/>
          <w:bCs w:val="0"/>
          <w:caps w:val="0"/>
          <w:sz w:val="20"/>
        </w:rPr>
      </w:pPr>
      <w:r>
        <w:rPr>
          <w:rStyle w:val="25"/>
          <w:rFonts w:hint="eastAsia" w:ascii="仿宋_GB2312" w:hAnsi="Times New Roman"/>
          <w:b w:val="0"/>
          <w:bCs w:val="0"/>
          <w:caps w:val="0"/>
          <w:sz w:val="21"/>
          <w:szCs w:val="21"/>
        </w:rPr>
        <w:fldChar w:fldCharType="end"/>
      </w:r>
    </w:p>
    <w:p>
      <w:pPr>
        <w:rPr>
          <w:rFonts w:eastAsia="等线"/>
          <w:color w:val="368DDC"/>
          <w:sz w:val="20"/>
          <w:szCs w:val="20"/>
        </w:rPr>
      </w:pPr>
      <w:r>
        <w:rPr>
          <w:rStyle w:val="25"/>
          <w:rFonts w:eastAsia="等线"/>
          <w:b/>
          <w:bCs/>
          <w:caps/>
          <w:sz w:val="20"/>
        </w:rPr>
        <w:br w:type="page"/>
      </w:r>
    </w:p>
    <w:p>
      <w:pPr>
        <w:pStyle w:val="2"/>
        <w:numPr>
          <w:ilvl w:val="0"/>
          <w:numId w:val="1"/>
        </w:numPr>
        <w:spacing w:before="0" w:after="0" w:line="360" w:lineRule="auto"/>
        <w:jc w:val="center"/>
        <w:rPr>
          <w:rFonts w:eastAsia="黑体"/>
          <w:sz w:val="28"/>
          <w:szCs w:val="28"/>
        </w:rPr>
      </w:pPr>
      <w:bookmarkStart w:id="3" w:name="_Toc159416871"/>
      <w:r>
        <w:rPr>
          <w:rFonts w:hint="eastAsia" w:eastAsia="黑体"/>
          <w:sz w:val="28"/>
          <w:szCs w:val="28"/>
        </w:rPr>
        <w:t>报考条件</w:t>
      </w:r>
      <w:bookmarkEnd w:id="0"/>
      <w:bookmarkEnd w:id="1"/>
      <w:bookmarkEnd w:id="2"/>
      <w:bookmarkEnd w:id="3"/>
    </w:p>
    <w:p/>
    <w:p>
      <w:pPr>
        <w:wordWrap w:val="0"/>
        <w:spacing w:line="560" w:lineRule="exact"/>
        <w:ind w:firstLine="562" w:firstLineChars="200"/>
        <w:outlineLvl w:val="1"/>
        <w:rPr>
          <w:rFonts w:eastAsia="仿宋_GB2312"/>
          <w:b/>
          <w:sz w:val="28"/>
          <w:szCs w:val="28"/>
        </w:rPr>
      </w:pPr>
      <w:bookmarkStart w:id="4" w:name="_Toc74299744"/>
      <w:bookmarkStart w:id="5" w:name="_Toc159416872"/>
      <w:bookmarkStart w:id="6" w:name="_Toc38881454"/>
      <w:bookmarkStart w:id="7" w:name="_Toc38881054"/>
      <w:r>
        <w:rPr>
          <w:rFonts w:eastAsia="仿宋_GB2312"/>
          <w:b/>
          <w:sz w:val="28"/>
          <w:szCs w:val="28"/>
        </w:rPr>
        <w:t>1.</w:t>
      </w:r>
      <w:r>
        <w:rPr>
          <w:rFonts w:hint="eastAsia" w:eastAsia="仿宋_GB2312"/>
          <w:b/>
          <w:sz w:val="28"/>
          <w:szCs w:val="28"/>
        </w:rPr>
        <w:t>问：专利代理师资格考试报名条件是什么？</w:t>
      </w:r>
      <w:bookmarkEnd w:id="4"/>
      <w:bookmarkEnd w:id="5"/>
      <w:bookmarkEnd w:id="6"/>
      <w:bookmarkEnd w:id="7"/>
    </w:p>
    <w:p>
      <w:pPr>
        <w:wordWrap w:val="0"/>
        <w:spacing w:line="560" w:lineRule="exact"/>
        <w:ind w:firstLine="560" w:firstLineChars="200"/>
        <w:rPr>
          <w:rFonts w:eastAsia="仿宋_GB2312"/>
          <w:sz w:val="28"/>
          <w:szCs w:val="28"/>
        </w:rPr>
      </w:pPr>
      <w:r>
        <w:rPr>
          <w:rFonts w:hint="eastAsia" w:eastAsia="仿宋_GB2312"/>
          <w:sz w:val="28"/>
          <w:szCs w:val="28"/>
        </w:rPr>
        <w:t>答：符合以下条件的中国公民，可以报名参加专利代理师资格考试：</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）具有完全民事行为能力；</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）取得国家承认的理工科大专以上学历，并获得毕业证书或者学位证书。</w:t>
      </w:r>
    </w:p>
    <w:p>
      <w:pPr>
        <w:wordWrap w:val="0"/>
        <w:spacing w:line="560" w:lineRule="exact"/>
        <w:ind w:firstLine="560" w:firstLineChars="200"/>
        <w:rPr>
          <w:rFonts w:eastAsia="仿宋_GB2312"/>
          <w:sz w:val="28"/>
          <w:szCs w:val="28"/>
        </w:rPr>
      </w:pPr>
      <w:r>
        <w:rPr>
          <w:rFonts w:hint="eastAsia" w:eastAsia="仿宋_GB2312"/>
          <w:sz w:val="28"/>
          <w:szCs w:val="28"/>
        </w:rPr>
        <w:t>对于</w:t>
      </w:r>
      <w:r>
        <w:rPr>
          <w:rFonts w:eastAsia="仿宋_GB2312"/>
          <w:sz w:val="28"/>
          <w:szCs w:val="28"/>
        </w:rPr>
        <w:t>2024</w:t>
      </w:r>
      <w:r>
        <w:rPr>
          <w:rFonts w:hint="eastAsia" w:eastAsia="仿宋_GB2312"/>
          <w:sz w:val="28"/>
          <w:szCs w:val="28"/>
        </w:rPr>
        <w:t>年在校应届毕业生，应当确定于</w:t>
      </w:r>
      <w:r>
        <w:rPr>
          <w:rFonts w:eastAsia="仿宋_GB2312"/>
          <w:sz w:val="28"/>
          <w:szCs w:val="28"/>
        </w:rPr>
        <w:t>2024年7月31</w:t>
      </w:r>
      <w:r>
        <w:rPr>
          <w:rFonts w:hint="eastAsia" w:eastAsia="仿宋_GB2312"/>
          <w:sz w:val="28"/>
          <w:szCs w:val="28"/>
        </w:rPr>
        <w:t>日之前能够取得国家承认的理工科大专以上学历，并获得毕业文凭或者学位证书。</w:t>
      </w:r>
    </w:p>
    <w:p>
      <w:pPr>
        <w:wordWrap w:val="0"/>
        <w:spacing w:line="560" w:lineRule="exact"/>
        <w:ind w:firstLine="560" w:firstLineChars="200"/>
        <w:rPr>
          <w:rFonts w:eastAsia="仿宋_GB2312"/>
          <w:sz w:val="28"/>
          <w:szCs w:val="28"/>
        </w:rPr>
      </w:pPr>
      <w:r>
        <w:rPr>
          <w:rFonts w:hint="eastAsia" w:eastAsia="仿宋_GB2312"/>
          <w:sz w:val="28"/>
          <w:szCs w:val="28"/>
        </w:rPr>
        <w:t>香港特别行政区、澳门特别行政区永久性居民中的中国公民和台湾地区居民可以报名参加考试。</w:t>
      </w:r>
    </w:p>
    <w:p>
      <w:pPr>
        <w:wordWrap w:val="0"/>
        <w:spacing w:line="560" w:lineRule="exact"/>
        <w:ind w:firstLine="562" w:firstLineChars="200"/>
        <w:outlineLvl w:val="1"/>
        <w:rPr>
          <w:rFonts w:eastAsia="仿宋_GB2312"/>
          <w:b/>
          <w:sz w:val="28"/>
          <w:szCs w:val="28"/>
        </w:rPr>
      </w:pPr>
      <w:bookmarkStart w:id="8" w:name="_Toc159416873"/>
      <w:bookmarkStart w:id="9" w:name="_Toc74299745"/>
      <w:bookmarkStart w:id="10" w:name="_Toc38881455"/>
      <w:bookmarkStart w:id="11" w:name="_Toc38881055"/>
      <w:r>
        <w:rPr>
          <w:rFonts w:eastAsia="仿宋_GB2312"/>
          <w:b/>
          <w:sz w:val="28"/>
          <w:szCs w:val="28"/>
        </w:rPr>
        <w:t>2.</w:t>
      </w:r>
      <w:r>
        <w:rPr>
          <w:rFonts w:hint="eastAsia" w:eastAsia="仿宋_GB2312"/>
          <w:b/>
          <w:sz w:val="28"/>
          <w:szCs w:val="28"/>
        </w:rPr>
        <w:t>问：如何确定学历证书是否属于国家承认的学历？</w:t>
      </w:r>
      <w:bookmarkEnd w:id="8"/>
      <w:bookmarkEnd w:id="9"/>
      <w:bookmarkEnd w:id="10"/>
      <w:bookmarkEnd w:id="11"/>
    </w:p>
    <w:p>
      <w:pPr>
        <w:wordWrap w:val="0"/>
        <w:spacing w:line="560" w:lineRule="exact"/>
        <w:ind w:firstLine="560" w:firstLineChars="200"/>
        <w:rPr>
          <w:rFonts w:eastAsia="仿宋_GB2312"/>
          <w:sz w:val="28"/>
          <w:szCs w:val="28"/>
        </w:rPr>
      </w:pPr>
      <w:r>
        <w:rPr>
          <w:rFonts w:hint="eastAsia" w:eastAsia="仿宋_GB2312"/>
          <w:sz w:val="28"/>
          <w:szCs w:val="28"/>
        </w:rPr>
        <w:t>答：报名人员可以到中国高等教育学生信息网（</w:t>
      </w:r>
      <w:r>
        <w:fldChar w:fldCharType="begin"/>
      </w:r>
      <w:r>
        <w:instrText xml:space="preserve"> HYPERLINK "http://www.chsi.com.cn）进行查询，申请" </w:instrText>
      </w:r>
      <w:r>
        <w:fldChar w:fldCharType="separate"/>
      </w:r>
      <w:r>
        <w:rPr>
          <w:rFonts w:eastAsia="仿宋_GB2312"/>
          <w:sz w:val="28"/>
          <w:szCs w:val="28"/>
        </w:rPr>
        <w:t>http://www.chsi.com.cn</w:t>
      </w:r>
      <w:r>
        <w:rPr>
          <w:rFonts w:hint="eastAsia" w:eastAsia="仿宋_GB2312"/>
          <w:sz w:val="28"/>
          <w:szCs w:val="28"/>
        </w:rPr>
        <w:t>）进行查询，申请“学籍</w:t>
      </w:r>
      <w:r>
        <w:rPr>
          <w:rFonts w:eastAsia="仿宋_GB2312"/>
          <w:sz w:val="28"/>
          <w:szCs w:val="28"/>
        </w:rPr>
        <w:t>/</w:t>
      </w:r>
      <w:r>
        <w:rPr>
          <w:rFonts w:eastAsia="仿宋_GB2312"/>
          <w:sz w:val="28"/>
          <w:szCs w:val="28"/>
        </w:rPr>
        <w:fldChar w:fldCharType="end"/>
      </w:r>
      <w:r>
        <w:rPr>
          <w:rFonts w:hint="eastAsia" w:eastAsia="仿宋_GB2312"/>
          <w:sz w:val="28"/>
          <w:szCs w:val="28"/>
        </w:rPr>
        <w:t>学历”电子验证报告，即</w:t>
      </w:r>
      <w:bookmarkStart w:id="12" w:name="OLE_LINK52"/>
      <w:bookmarkStart w:id="13" w:name="OLE_LINK51"/>
      <w:r>
        <w:rPr>
          <w:rFonts w:hint="eastAsia" w:eastAsia="仿宋_GB2312"/>
          <w:sz w:val="28"/>
          <w:szCs w:val="28"/>
        </w:rPr>
        <w:t>《教育部学历证书电子注册备案表》</w:t>
      </w:r>
      <w:bookmarkEnd w:id="12"/>
      <w:bookmarkEnd w:id="13"/>
      <w:r>
        <w:rPr>
          <w:rFonts w:hint="eastAsia" w:eastAsia="仿宋_GB2312"/>
          <w:sz w:val="28"/>
          <w:szCs w:val="28"/>
        </w:rPr>
        <w:t>或者《教育部学籍在线验证报告》（</w:t>
      </w:r>
      <w:r>
        <w:rPr>
          <w:rFonts w:eastAsia="仿宋_GB2312"/>
          <w:sz w:val="28"/>
          <w:szCs w:val="28"/>
        </w:rPr>
        <w:t>2018</w:t>
      </w:r>
      <w:r>
        <w:rPr>
          <w:rFonts w:hint="eastAsia" w:eastAsia="仿宋_GB2312"/>
          <w:sz w:val="28"/>
          <w:szCs w:val="28"/>
        </w:rPr>
        <w:t>年</w:t>
      </w:r>
      <w:r>
        <w:rPr>
          <w:rFonts w:eastAsia="仿宋_GB2312"/>
          <w:sz w:val="28"/>
          <w:szCs w:val="28"/>
        </w:rPr>
        <w:t>1</w:t>
      </w:r>
      <w:r>
        <w:rPr>
          <w:rFonts w:hint="eastAsia" w:eastAsia="仿宋_GB2312"/>
          <w:sz w:val="28"/>
          <w:szCs w:val="28"/>
        </w:rPr>
        <w:t>月</w:t>
      </w:r>
      <w:r>
        <w:rPr>
          <w:rFonts w:eastAsia="仿宋_GB2312"/>
          <w:sz w:val="28"/>
          <w:szCs w:val="28"/>
        </w:rPr>
        <w:t>1</w:t>
      </w:r>
      <w:r>
        <w:rPr>
          <w:rFonts w:hint="eastAsia" w:eastAsia="仿宋_GB2312"/>
          <w:sz w:val="28"/>
          <w:szCs w:val="28"/>
        </w:rPr>
        <w:t>日起免费），确定自己的学历证书是否属于国家承认的学历。考点所在省、自治区、直辖市人民政府管理专利工作的部门（以下简称“考点局”）工作人员对报名人员提交的学历证书、</w:t>
      </w:r>
      <w:r>
        <w:fldChar w:fldCharType="begin"/>
      </w:r>
      <w:r>
        <w:instrText xml:space="preserve"> HYPERLINK "http://www.chsi.com.cn）进行查询，申请学籍/" </w:instrText>
      </w:r>
      <w:r>
        <w:fldChar w:fldCharType="separate"/>
      </w:r>
      <w:r>
        <w:rPr>
          <w:rFonts w:hint="eastAsia" w:eastAsia="仿宋_GB2312"/>
          <w:sz w:val="28"/>
          <w:szCs w:val="28"/>
        </w:rPr>
        <w:t>学籍</w:t>
      </w:r>
      <w:r>
        <w:rPr>
          <w:rFonts w:eastAsia="仿宋_GB2312"/>
          <w:sz w:val="28"/>
          <w:szCs w:val="28"/>
        </w:rPr>
        <w:t>/</w:t>
      </w:r>
      <w:r>
        <w:rPr>
          <w:rFonts w:eastAsia="仿宋_GB2312"/>
          <w:sz w:val="28"/>
          <w:szCs w:val="28"/>
        </w:rPr>
        <w:fldChar w:fldCharType="end"/>
      </w:r>
      <w:r>
        <w:rPr>
          <w:rFonts w:hint="eastAsia" w:eastAsia="仿宋_GB2312"/>
          <w:sz w:val="28"/>
          <w:szCs w:val="28"/>
        </w:rPr>
        <w:t>学历电子验证进行网上核查，国家知识产权局工作人员对考点局核查结果进行抽查。</w:t>
      </w:r>
    </w:p>
    <w:p>
      <w:pPr>
        <w:wordWrap w:val="0"/>
        <w:spacing w:line="560" w:lineRule="exact"/>
        <w:ind w:firstLine="562" w:firstLineChars="200"/>
        <w:outlineLvl w:val="1"/>
        <w:rPr>
          <w:rFonts w:eastAsia="仿宋_GB2312"/>
          <w:b/>
          <w:sz w:val="28"/>
          <w:szCs w:val="28"/>
        </w:rPr>
      </w:pPr>
      <w:bookmarkStart w:id="14" w:name="_Toc74299746"/>
      <w:bookmarkStart w:id="15" w:name="_Toc159416874"/>
      <w:r>
        <w:rPr>
          <w:rFonts w:eastAsia="仿宋_GB2312"/>
          <w:b/>
          <w:sz w:val="28"/>
          <w:szCs w:val="28"/>
        </w:rPr>
        <w:t>3.</w:t>
      </w:r>
      <w:r>
        <w:rPr>
          <w:rFonts w:hint="eastAsia" w:eastAsia="仿宋_GB2312"/>
          <w:b/>
          <w:sz w:val="28"/>
          <w:szCs w:val="28"/>
        </w:rPr>
        <w:t>问：哲学、法学、文学、历史学、艺术学等专业是否符合报名条件中的学历要求？</w:t>
      </w:r>
      <w:bookmarkEnd w:id="14"/>
      <w:bookmarkEnd w:id="15"/>
      <w:bookmarkStart w:id="16" w:name="_Toc38881056"/>
      <w:bookmarkStart w:id="17" w:name="_Toc38881456"/>
    </w:p>
    <w:p>
      <w:pPr>
        <w:wordWrap w:val="0"/>
        <w:spacing w:line="560" w:lineRule="exact"/>
        <w:ind w:firstLine="560" w:firstLineChars="200"/>
        <w:rPr>
          <w:rFonts w:eastAsia="仿宋_GB2312"/>
          <w:sz w:val="28"/>
          <w:szCs w:val="28"/>
        </w:rPr>
      </w:pPr>
      <w:r>
        <w:rPr>
          <w:rFonts w:hint="eastAsia" w:eastAsia="仿宋_GB2312"/>
          <w:sz w:val="28"/>
          <w:szCs w:val="28"/>
        </w:rPr>
        <w:t>答：哲学、法学（知识产权、技术侦查学、公安情报学3个专业除外）、文学、历史学、艺术学（设计学类除外）不属于理工科专业，因此，不符合报名条件中的学历要求。</w:t>
      </w:r>
    </w:p>
    <w:p>
      <w:pPr>
        <w:wordWrap w:val="0"/>
        <w:spacing w:line="560" w:lineRule="exact"/>
        <w:ind w:firstLine="562" w:firstLineChars="200"/>
        <w:outlineLvl w:val="1"/>
        <w:rPr>
          <w:rFonts w:eastAsia="仿宋_GB2312"/>
          <w:b/>
          <w:sz w:val="28"/>
          <w:szCs w:val="28"/>
        </w:rPr>
      </w:pPr>
      <w:bookmarkStart w:id="18" w:name="_Toc74299747"/>
      <w:bookmarkStart w:id="19" w:name="_Toc159416875"/>
      <w:r>
        <w:rPr>
          <w:rFonts w:eastAsia="仿宋_GB2312"/>
          <w:b/>
          <w:sz w:val="28"/>
          <w:szCs w:val="28"/>
        </w:rPr>
        <w:t>4.</w:t>
      </w:r>
      <w:r>
        <w:rPr>
          <w:rFonts w:hint="eastAsia" w:eastAsia="仿宋_GB2312"/>
          <w:b/>
          <w:sz w:val="28"/>
          <w:szCs w:val="28"/>
        </w:rPr>
        <w:t>问：经济、教育、管理等专业是否符合报名条件中的学历要求？</w:t>
      </w:r>
      <w:bookmarkEnd w:id="16"/>
      <w:bookmarkEnd w:id="17"/>
      <w:bookmarkEnd w:id="18"/>
      <w:bookmarkEnd w:id="19"/>
    </w:p>
    <w:p>
      <w:pPr>
        <w:wordWrap w:val="0"/>
        <w:spacing w:line="560" w:lineRule="exact"/>
        <w:ind w:firstLine="560" w:firstLineChars="200"/>
        <w:rPr>
          <w:rFonts w:eastAsia="仿宋_GB2312"/>
          <w:sz w:val="28"/>
          <w:szCs w:val="28"/>
        </w:rPr>
      </w:pPr>
      <w:r>
        <w:rPr>
          <w:rFonts w:hint="eastAsia" w:eastAsia="仿宋_GB2312"/>
          <w:sz w:val="28"/>
          <w:szCs w:val="28"/>
        </w:rPr>
        <w:t>答：</w:t>
      </w:r>
      <w:bookmarkStart w:id="20" w:name="_Hlk132371233"/>
      <w:r>
        <w:rPr>
          <w:rFonts w:hint="eastAsia" w:eastAsia="仿宋_GB2312"/>
          <w:sz w:val="28"/>
          <w:szCs w:val="28"/>
        </w:rPr>
        <w:t>根据对本科及以上学历理工科设置审核原则，</w:t>
      </w:r>
      <w:bookmarkEnd w:id="20"/>
      <w:r>
        <w:rPr>
          <w:rFonts w:hint="eastAsia" w:eastAsia="仿宋_GB2312"/>
          <w:sz w:val="28"/>
          <w:szCs w:val="28"/>
        </w:rPr>
        <w:t>考生专业归属于</w:t>
      </w:r>
      <w:bookmarkStart w:id="21" w:name="OLE_LINK5"/>
      <w:bookmarkStart w:id="22" w:name="OLE_LINK6"/>
      <w:r>
        <w:rPr>
          <w:rFonts w:hint="eastAsia" w:eastAsia="仿宋_GB2312"/>
          <w:sz w:val="28"/>
          <w:szCs w:val="28"/>
        </w:rPr>
        <w:t>教育部公布的《普通高等学校本科专业目录（</w:t>
      </w:r>
      <w:r>
        <w:rPr>
          <w:rFonts w:eastAsia="仿宋_GB2312"/>
          <w:sz w:val="28"/>
          <w:szCs w:val="28"/>
        </w:rPr>
        <w:t>2022</w:t>
      </w:r>
      <w:r>
        <w:rPr>
          <w:rFonts w:hint="eastAsia" w:eastAsia="仿宋_GB2312"/>
          <w:sz w:val="28"/>
          <w:szCs w:val="28"/>
        </w:rPr>
        <w:t>年版）》</w:t>
      </w:r>
      <w:bookmarkEnd w:id="21"/>
      <w:bookmarkEnd w:id="22"/>
      <w:r>
        <w:rPr>
          <w:rFonts w:hint="eastAsia" w:eastAsia="仿宋_GB2312"/>
          <w:sz w:val="28"/>
          <w:szCs w:val="28"/>
        </w:rPr>
        <w:t>经济学</w:t>
      </w:r>
      <w:r>
        <w:rPr>
          <w:rFonts w:eastAsia="仿宋_GB2312"/>
          <w:sz w:val="28"/>
          <w:szCs w:val="28"/>
        </w:rPr>
        <w:t>02</w:t>
      </w:r>
      <w:r>
        <w:rPr>
          <w:rFonts w:hint="eastAsia" w:eastAsia="仿宋_GB2312"/>
          <w:sz w:val="28"/>
          <w:szCs w:val="28"/>
        </w:rPr>
        <w:t>门类、教育学</w:t>
      </w:r>
      <w:r>
        <w:rPr>
          <w:rFonts w:eastAsia="仿宋_GB2312"/>
          <w:sz w:val="28"/>
          <w:szCs w:val="28"/>
        </w:rPr>
        <w:t>04</w:t>
      </w:r>
      <w:r>
        <w:rPr>
          <w:rFonts w:hint="eastAsia" w:eastAsia="仿宋_GB2312"/>
          <w:sz w:val="28"/>
          <w:szCs w:val="28"/>
        </w:rPr>
        <w:t>门类、管理学</w:t>
      </w:r>
      <w:r>
        <w:rPr>
          <w:rFonts w:eastAsia="仿宋_GB2312"/>
          <w:sz w:val="28"/>
          <w:szCs w:val="28"/>
        </w:rPr>
        <w:t>12</w:t>
      </w:r>
      <w:r>
        <w:rPr>
          <w:rFonts w:hint="eastAsia" w:eastAsia="仿宋_GB2312"/>
          <w:sz w:val="28"/>
          <w:szCs w:val="28"/>
        </w:rPr>
        <w:t xml:space="preserve">门类以及法学03门类下的知识产权、技术侦查学、公安情报学3个专业和艺术学13门类下的设计学类的，需上传提交学生成绩单（加盖毕业院校公章），由考点局工作人员进行审查，如满足如下任意一条：①其所学理工科课程占全部课程的 </w:t>
      </w:r>
      <w:r>
        <w:rPr>
          <w:rFonts w:eastAsia="仿宋_GB2312"/>
          <w:sz w:val="28"/>
          <w:szCs w:val="28"/>
        </w:rPr>
        <w:t>2/5</w:t>
      </w:r>
      <w:r>
        <w:rPr>
          <w:rFonts w:hint="eastAsia" w:eastAsia="仿宋_GB2312"/>
          <w:sz w:val="28"/>
          <w:szCs w:val="28"/>
        </w:rPr>
        <w:t>；②所学理工科课程达</w:t>
      </w:r>
      <w:r>
        <w:rPr>
          <w:rFonts w:eastAsia="仿宋_GB2312"/>
          <w:sz w:val="28"/>
          <w:szCs w:val="28"/>
        </w:rPr>
        <w:t>10</w:t>
      </w:r>
      <w:r>
        <w:rPr>
          <w:rFonts w:hint="eastAsia" w:eastAsia="仿宋_GB2312"/>
          <w:sz w:val="28"/>
          <w:szCs w:val="28"/>
        </w:rPr>
        <w:t>门以上（允许专科、本科、研究生等不同层次学习阶段累计计算）；③所学理工科课程的学分占总学分的 2/5以上，则认定为属于理工科专业；反之，则认定为不属于理工科专业。</w:t>
      </w:r>
    </w:p>
    <w:p>
      <w:pPr>
        <w:wordWrap w:val="0"/>
        <w:spacing w:line="560" w:lineRule="exact"/>
        <w:ind w:firstLine="562" w:firstLineChars="200"/>
        <w:outlineLvl w:val="1"/>
        <w:rPr>
          <w:rFonts w:eastAsia="仿宋_GB2312"/>
          <w:b/>
          <w:sz w:val="28"/>
          <w:szCs w:val="28"/>
        </w:rPr>
      </w:pPr>
      <w:bookmarkStart w:id="23" w:name="_Toc38881458"/>
      <w:bookmarkStart w:id="24" w:name="_Toc159416876"/>
      <w:bookmarkStart w:id="25" w:name="_Toc38881058"/>
      <w:bookmarkStart w:id="26" w:name="_Toc74299748"/>
      <w:r>
        <w:rPr>
          <w:rFonts w:eastAsia="仿宋_GB2312"/>
          <w:b/>
          <w:sz w:val="28"/>
          <w:szCs w:val="28"/>
        </w:rPr>
        <w:t>5.</w:t>
      </w:r>
      <w:r>
        <w:rPr>
          <w:rFonts w:hint="eastAsia" w:eastAsia="仿宋_GB2312"/>
          <w:b/>
          <w:sz w:val="28"/>
          <w:szCs w:val="28"/>
        </w:rPr>
        <w:t>问：只有学位证书没有毕业证书或者只有毕业证书没有学位证书，是否符合报考条件中的学历要求？</w:t>
      </w:r>
      <w:bookmarkEnd w:id="23"/>
      <w:bookmarkEnd w:id="24"/>
      <w:bookmarkEnd w:id="25"/>
      <w:bookmarkEnd w:id="26"/>
    </w:p>
    <w:p>
      <w:pPr>
        <w:wordWrap w:val="0"/>
        <w:spacing w:line="560" w:lineRule="exact"/>
        <w:ind w:firstLine="560" w:firstLineChars="200"/>
        <w:rPr>
          <w:rFonts w:eastAsia="仿宋_GB2312"/>
          <w:sz w:val="28"/>
          <w:szCs w:val="28"/>
        </w:rPr>
      </w:pPr>
      <w:bookmarkStart w:id="27" w:name="_Toc517705093"/>
      <w:bookmarkStart w:id="28" w:name="_Toc517705278"/>
      <w:bookmarkStart w:id="29" w:name="_Toc517344445"/>
      <w:bookmarkStart w:id="30" w:name="_Toc517705416"/>
      <w:r>
        <w:rPr>
          <w:rFonts w:hint="eastAsia" w:eastAsia="仿宋_GB2312"/>
          <w:sz w:val="28"/>
          <w:szCs w:val="28"/>
        </w:rPr>
        <w:t>答：根据</w:t>
      </w:r>
      <w:r>
        <w:rPr>
          <w:rFonts w:eastAsia="仿宋_GB2312"/>
          <w:sz w:val="28"/>
          <w:szCs w:val="28"/>
        </w:rPr>
        <w:t>2024</w:t>
      </w:r>
      <w:r>
        <w:rPr>
          <w:rFonts w:hint="eastAsia" w:eastAsia="仿宋_GB2312"/>
          <w:sz w:val="28"/>
          <w:szCs w:val="28"/>
        </w:rPr>
        <w:t>年度考试公告，报考条件之一是取得国家承认的理工科大专以上学历，并获得毕业证书或者学位证书。因此只要所持的毕业证书</w:t>
      </w:r>
      <w:r>
        <w:rPr>
          <w:rFonts w:eastAsia="仿宋_GB2312"/>
          <w:sz w:val="28"/>
          <w:szCs w:val="28"/>
        </w:rPr>
        <w:t>/</w:t>
      </w:r>
      <w:r>
        <w:rPr>
          <w:rFonts w:hint="eastAsia" w:eastAsia="仿宋_GB2312"/>
          <w:sz w:val="28"/>
          <w:szCs w:val="28"/>
        </w:rPr>
        <w:t>学位证书是取得国家承认的理工科大专以上的学历或学士以上的学位，也符合报考条件中的学历要求。</w:t>
      </w:r>
      <w:bookmarkEnd w:id="27"/>
      <w:bookmarkEnd w:id="28"/>
      <w:bookmarkEnd w:id="29"/>
      <w:bookmarkEnd w:id="30"/>
    </w:p>
    <w:p>
      <w:pPr>
        <w:wordWrap w:val="0"/>
        <w:spacing w:line="560" w:lineRule="exact"/>
        <w:ind w:firstLine="562" w:firstLineChars="200"/>
        <w:outlineLvl w:val="1"/>
        <w:rPr>
          <w:rFonts w:eastAsia="仿宋_GB2312"/>
          <w:b/>
          <w:sz w:val="28"/>
          <w:szCs w:val="28"/>
        </w:rPr>
      </w:pPr>
      <w:bookmarkStart w:id="31" w:name="_Toc355248666"/>
      <w:bookmarkStart w:id="32" w:name="_Toc38881060"/>
      <w:bookmarkStart w:id="33" w:name="_Toc74299749"/>
      <w:bookmarkStart w:id="34" w:name="_Toc159416877"/>
      <w:bookmarkStart w:id="35" w:name="_Toc38881460"/>
      <w:r>
        <w:rPr>
          <w:rFonts w:eastAsia="仿宋_GB2312"/>
          <w:b/>
          <w:sz w:val="28"/>
          <w:szCs w:val="28"/>
        </w:rPr>
        <w:t>6.</w:t>
      </w:r>
      <w:r>
        <w:rPr>
          <w:rFonts w:hint="eastAsia" w:eastAsia="仿宋_GB2312"/>
          <w:b/>
          <w:sz w:val="28"/>
          <w:szCs w:val="28"/>
        </w:rPr>
        <w:t>问：学历或者学位证明是外文的，应当如何处理？</w:t>
      </w:r>
      <w:bookmarkEnd w:id="31"/>
      <w:bookmarkEnd w:id="32"/>
      <w:bookmarkEnd w:id="33"/>
      <w:bookmarkEnd w:id="34"/>
      <w:bookmarkEnd w:id="35"/>
    </w:p>
    <w:p>
      <w:pPr>
        <w:wordWrap w:val="0"/>
        <w:spacing w:line="560" w:lineRule="exact"/>
        <w:ind w:firstLine="560" w:firstLineChars="200"/>
        <w:rPr>
          <w:rFonts w:eastAsia="仿宋_GB2312"/>
          <w:sz w:val="28"/>
          <w:szCs w:val="28"/>
        </w:rPr>
      </w:pPr>
      <w:r>
        <w:rPr>
          <w:rFonts w:hint="eastAsia" w:eastAsia="仿宋_GB2312"/>
          <w:sz w:val="28"/>
          <w:szCs w:val="28"/>
        </w:rPr>
        <w:t>答：学历或者学位证明是外文的，应当附有法律效力的翻译机构出具的中文译文，中文译文无需公证。国外高等学校学历或者学位证书须经教育部留学服务中心认证。办理方法可以查阅教育部留学服务中心有关认证系统网站。</w:t>
      </w:r>
    </w:p>
    <w:p>
      <w:pPr>
        <w:wordWrap w:val="0"/>
        <w:spacing w:line="560" w:lineRule="exact"/>
        <w:ind w:firstLine="560" w:firstLineChars="200"/>
        <w:rPr>
          <w:rFonts w:eastAsia="仿宋_GB2312"/>
          <w:sz w:val="28"/>
          <w:szCs w:val="28"/>
        </w:rPr>
      </w:pPr>
      <w:r>
        <w:rPr>
          <w:rFonts w:hint="eastAsia" w:eastAsia="仿宋_GB2312"/>
          <w:sz w:val="28"/>
          <w:szCs w:val="28"/>
        </w:rPr>
        <w:t>教育部留学服务中心国</w:t>
      </w:r>
      <w:r>
        <w:rPr>
          <w:rFonts w:eastAsia="仿宋_GB2312"/>
          <w:sz w:val="28"/>
          <w:szCs w:val="28"/>
        </w:rPr>
        <w:t>(</w:t>
      </w:r>
      <w:r>
        <w:rPr>
          <w:rFonts w:hint="eastAsia" w:eastAsia="仿宋_GB2312"/>
          <w:sz w:val="28"/>
          <w:szCs w:val="28"/>
        </w:rPr>
        <w:t>境</w:t>
      </w:r>
      <w:r>
        <w:rPr>
          <w:rFonts w:eastAsia="仿宋_GB2312"/>
          <w:sz w:val="28"/>
          <w:szCs w:val="28"/>
        </w:rPr>
        <w:t>)</w:t>
      </w:r>
      <w:r>
        <w:rPr>
          <w:rFonts w:hint="eastAsia" w:eastAsia="仿宋_GB2312"/>
          <w:sz w:val="28"/>
          <w:szCs w:val="28"/>
        </w:rPr>
        <w:t>外学历学位认证系统网址：</w:t>
      </w:r>
    </w:p>
    <w:p>
      <w:pPr>
        <w:wordWrap w:val="0"/>
        <w:spacing w:line="560" w:lineRule="exact"/>
        <w:ind w:firstLine="560" w:firstLineChars="200"/>
        <w:rPr>
          <w:rFonts w:eastAsia="仿宋_GB2312"/>
          <w:sz w:val="28"/>
          <w:szCs w:val="28"/>
        </w:rPr>
      </w:pPr>
      <w:r>
        <w:rPr>
          <w:rFonts w:eastAsia="仿宋_GB2312"/>
          <w:sz w:val="28"/>
          <w:szCs w:val="28"/>
        </w:rPr>
        <w:t>https://zwfw.cscse.edu.cn</w:t>
      </w:r>
      <w:r>
        <w:rPr>
          <w:rFonts w:hint="eastAsia" w:eastAsia="仿宋_GB2312"/>
          <w:sz w:val="28"/>
          <w:szCs w:val="28"/>
        </w:rPr>
        <w:t>。</w:t>
      </w:r>
    </w:p>
    <w:p>
      <w:pPr>
        <w:wordWrap w:val="0"/>
        <w:spacing w:line="560" w:lineRule="exact"/>
        <w:ind w:firstLine="562" w:firstLineChars="200"/>
        <w:outlineLvl w:val="1"/>
        <w:rPr>
          <w:rFonts w:eastAsia="仿宋_GB2312"/>
          <w:b/>
          <w:sz w:val="28"/>
          <w:szCs w:val="28"/>
        </w:rPr>
      </w:pPr>
      <w:bookmarkStart w:id="36" w:name="_Toc159416878"/>
      <w:bookmarkStart w:id="37" w:name="_Toc74299750"/>
      <w:r>
        <w:rPr>
          <w:rFonts w:eastAsia="仿宋_GB2312"/>
          <w:b/>
          <w:sz w:val="28"/>
          <w:szCs w:val="28"/>
        </w:rPr>
        <w:t>7.</w:t>
      </w:r>
      <w:r>
        <w:rPr>
          <w:rFonts w:hint="eastAsia" w:eastAsia="仿宋_GB2312"/>
          <w:b/>
          <w:sz w:val="28"/>
          <w:szCs w:val="28"/>
        </w:rPr>
        <w:t>问：本科、专科理工科目录对照表在哪里可以查询？</w:t>
      </w:r>
      <w:bookmarkEnd w:id="36"/>
      <w:bookmarkEnd w:id="37"/>
    </w:p>
    <w:p>
      <w:pPr>
        <w:wordWrap w:val="0"/>
        <w:spacing w:line="560" w:lineRule="exact"/>
        <w:ind w:firstLine="640"/>
        <w:rPr>
          <w:rFonts w:eastAsia="仿宋_GB2312"/>
          <w:color w:val="000000" w:themeColor="text1"/>
          <w:sz w:val="28"/>
          <w:szCs w:val="28"/>
          <w14:textFill>
            <w14:solidFill>
              <w14:schemeClr w14:val="tx1"/>
            </w14:solidFill>
          </w14:textFill>
        </w:rPr>
      </w:pPr>
      <w:r>
        <w:rPr>
          <w:rFonts w:hint="eastAsia" w:eastAsia="仿宋_GB2312"/>
          <w:sz w:val="28"/>
          <w:szCs w:val="28"/>
        </w:rPr>
        <w:t>答：</w:t>
      </w:r>
      <w:r>
        <w:rPr>
          <w:rFonts w:hint="eastAsia" w:eastAsia="仿宋_GB2312"/>
          <w:color w:val="000000" w:themeColor="text1"/>
          <w:sz w:val="28"/>
          <w:szCs w:val="28"/>
          <w14:textFill>
            <w14:solidFill>
              <w14:schemeClr w14:val="tx1"/>
            </w14:solidFill>
          </w14:textFill>
        </w:rPr>
        <w:t>“中华人民共和国教育部”官网本科专业目录对照网址：</w:t>
      </w:r>
      <w:bookmarkStart w:id="38" w:name="OLE_LINK3"/>
      <w:bookmarkStart w:id="39" w:name="OLE_LINK4"/>
      <w:bookmarkStart w:id="40" w:name="OLE_LINK55"/>
    </w:p>
    <w:p>
      <w:pPr>
        <w:wordWrap w:val="0"/>
        <w:spacing w:line="560" w:lineRule="exact"/>
        <w:ind w:firstLine="560" w:firstLineChars="200"/>
        <w:rPr>
          <w:color w:val="000000" w:themeColor="text1"/>
          <w14:textFill>
            <w14:solidFill>
              <w14:schemeClr w14:val="tx1"/>
            </w14:solidFill>
          </w14:textFill>
        </w:rPr>
      </w:pPr>
      <w:r>
        <w:rPr>
          <w:rStyle w:val="25"/>
          <w:rFonts w:eastAsia="仿宋_GB2312"/>
          <w:color w:val="000000" w:themeColor="text1"/>
          <w:sz w:val="28"/>
          <w:szCs w:val="28"/>
          <w14:textFill>
            <w14:solidFill>
              <w14:schemeClr w14:val="tx1"/>
            </w14:solidFill>
          </w14:textFill>
        </w:rPr>
        <w:t>http://www.moe.gov.cn/srcsite/A08/moe_1034/s4930/202304/t20230419_1056224.html</w:t>
      </w:r>
      <w:bookmarkEnd w:id="38"/>
      <w:bookmarkEnd w:id="39"/>
      <w:bookmarkEnd w:id="40"/>
      <w:r>
        <w:rPr>
          <w:rFonts w:hint="eastAsia" w:eastAsia="仿宋_GB2312"/>
          <w:color w:val="000000" w:themeColor="text1"/>
          <w:sz w:val="28"/>
          <w:szCs w:val="28"/>
          <w14:textFill>
            <w14:solidFill>
              <w14:schemeClr w14:val="tx1"/>
            </w14:solidFill>
          </w14:textFill>
        </w:rPr>
        <w:t>。</w:t>
      </w:r>
    </w:p>
    <w:p>
      <w:pPr>
        <w:wordWrap w:val="0"/>
        <w:spacing w:line="560" w:lineRule="exact"/>
        <w:ind w:firstLine="640"/>
        <w:rPr>
          <w:rStyle w:val="25"/>
          <w:rFonts w:eastAsia="仿宋_GB2312"/>
          <w:color w:val="000000" w:themeColor="text1"/>
          <w:sz w:val="28"/>
          <w:szCs w:val="28"/>
          <w14:textFill>
            <w14:solidFill>
              <w14:schemeClr w14:val="tx1"/>
            </w14:solidFill>
          </w14:textFill>
        </w:rPr>
      </w:pPr>
      <w:r>
        <w:rPr>
          <w:rStyle w:val="25"/>
          <w:rFonts w:hint="eastAsia" w:eastAsia="仿宋_GB2312"/>
          <w:color w:val="000000" w:themeColor="text1"/>
          <w:sz w:val="28"/>
          <w:szCs w:val="28"/>
          <w14:textFill>
            <w14:solidFill>
              <w14:schemeClr w14:val="tx1"/>
            </w14:solidFill>
          </w14:textFill>
        </w:rPr>
        <w:t>“中华人民共和国教育部”官网职业教育专业目录对照网址：</w:t>
      </w:r>
    </w:p>
    <w:p>
      <w:pPr>
        <w:wordWrap w:val="0"/>
        <w:spacing w:line="560" w:lineRule="exact"/>
        <w:ind w:firstLine="560" w:firstLineChars="200"/>
        <w:rPr>
          <w:rStyle w:val="25"/>
          <w:rFonts w:eastAsia="仿宋_GB2312"/>
          <w:color w:val="000000" w:themeColor="text1"/>
          <w:sz w:val="28"/>
          <w:szCs w:val="28"/>
          <w14:textFill>
            <w14:solidFill>
              <w14:schemeClr w14:val="tx1"/>
            </w14:solidFill>
          </w14:textFill>
        </w:rPr>
      </w:pPr>
      <w:r>
        <w:rPr>
          <w:rStyle w:val="25"/>
          <w:rFonts w:eastAsia="仿宋_GB2312"/>
          <w:color w:val="000000" w:themeColor="text1"/>
          <w:sz w:val="28"/>
          <w:szCs w:val="28"/>
          <w14:textFill>
            <w14:solidFill>
              <w14:schemeClr w14:val="tx1"/>
            </w14:solidFill>
          </w14:textFill>
        </w:rPr>
        <w:t>http://www.moe.gov.cn/srcsite/A07/moe_953/202103/t20210319_521135.html</w:t>
      </w:r>
      <w:r>
        <w:rPr>
          <w:rStyle w:val="25"/>
          <w:rFonts w:hint="eastAsia" w:eastAsia="仿宋_GB2312"/>
          <w:color w:val="000000" w:themeColor="text1"/>
          <w:sz w:val="28"/>
          <w:szCs w:val="28"/>
          <w14:textFill>
            <w14:solidFill>
              <w14:schemeClr w14:val="tx1"/>
            </w14:solidFill>
          </w14:textFill>
        </w:rPr>
        <w:t>。</w:t>
      </w:r>
    </w:p>
    <w:p>
      <w:pPr>
        <w:pStyle w:val="2"/>
        <w:wordWrap w:val="0"/>
        <w:jc w:val="center"/>
        <w:rPr>
          <w:rFonts w:eastAsia="黑体"/>
          <w:sz w:val="28"/>
          <w:szCs w:val="28"/>
        </w:rPr>
      </w:pPr>
      <w:r>
        <w:rPr>
          <w:rFonts w:eastAsia="黑体"/>
          <w:sz w:val="28"/>
          <w:szCs w:val="28"/>
        </w:rPr>
        <w:br w:type="page"/>
      </w:r>
      <w:bookmarkStart w:id="41" w:name="_Toc74299751"/>
      <w:bookmarkStart w:id="42" w:name="_Toc38881461"/>
      <w:bookmarkStart w:id="43" w:name="_Toc38881061"/>
      <w:bookmarkStart w:id="44" w:name="_Toc159416879"/>
      <w:r>
        <w:rPr>
          <w:rFonts w:hint="eastAsia" w:eastAsia="黑体"/>
          <w:sz w:val="28"/>
          <w:szCs w:val="28"/>
        </w:rPr>
        <w:t>二、报名程序</w:t>
      </w:r>
      <w:bookmarkEnd w:id="41"/>
      <w:bookmarkEnd w:id="42"/>
      <w:bookmarkEnd w:id="43"/>
      <w:bookmarkEnd w:id="44"/>
    </w:p>
    <w:p>
      <w:pPr>
        <w:wordWrap w:val="0"/>
        <w:spacing w:line="560" w:lineRule="exact"/>
        <w:ind w:firstLine="562" w:firstLineChars="200"/>
        <w:outlineLvl w:val="1"/>
        <w:rPr>
          <w:rFonts w:eastAsia="仿宋_GB2312"/>
          <w:b/>
          <w:sz w:val="28"/>
          <w:szCs w:val="28"/>
        </w:rPr>
      </w:pPr>
      <w:bookmarkStart w:id="45" w:name="_Toc74299752"/>
      <w:bookmarkStart w:id="46" w:name="_Toc38881462"/>
      <w:bookmarkStart w:id="47" w:name="_Toc159416880"/>
      <w:bookmarkStart w:id="48" w:name="_Toc38881062"/>
      <w:r>
        <w:rPr>
          <w:rFonts w:hint="eastAsia" w:eastAsia="仿宋_GB2312"/>
          <w:b/>
          <w:sz w:val="28"/>
          <w:szCs w:val="28"/>
        </w:rPr>
        <w:t>8</w:t>
      </w:r>
      <w:r>
        <w:rPr>
          <w:rFonts w:eastAsia="仿宋_GB2312"/>
          <w:b/>
          <w:sz w:val="28"/>
          <w:szCs w:val="28"/>
        </w:rPr>
        <w:t>.</w:t>
      </w:r>
      <w:r>
        <w:rPr>
          <w:rFonts w:hint="eastAsia" w:eastAsia="仿宋_GB2312"/>
          <w:b/>
          <w:sz w:val="28"/>
          <w:szCs w:val="28"/>
        </w:rPr>
        <w:t>问：今年专利代理师资格考试何时报名，分几个步骤？</w:t>
      </w:r>
      <w:bookmarkEnd w:id="45"/>
      <w:bookmarkEnd w:id="46"/>
      <w:bookmarkEnd w:id="47"/>
      <w:bookmarkEnd w:id="48"/>
    </w:p>
    <w:p>
      <w:pPr>
        <w:wordWrap w:val="0"/>
        <w:spacing w:line="560" w:lineRule="exact"/>
        <w:ind w:firstLine="560" w:firstLineChars="200"/>
        <w:rPr>
          <w:rFonts w:eastAsia="仿宋_GB2312"/>
          <w:sz w:val="28"/>
          <w:szCs w:val="28"/>
        </w:rPr>
      </w:pPr>
      <w:r>
        <w:rPr>
          <w:rFonts w:hint="eastAsia" w:eastAsia="仿宋_GB2312"/>
          <w:sz w:val="28"/>
          <w:szCs w:val="28"/>
        </w:rPr>
        <w:t>答：今年专利代理师资格考试的报名时间为</w:t>
      </w:r>
      <w:r>
        <w:rPr>
          <w:rFonts w:eastAsia="仿宋_GB2312"/>
          <w:sz w:val="28"/>
          <w:szCs w:val="28"/>
        </w:rPr>
        <w:t>2024</w:t>
      </w:r>
      <w:r>
        <w:rPr>
          <w:rFonts w:hint="eastAsia" w:eastAsia="仿宋_GB2312"/>
          <w:sz w:val="28"/>
          <w:szCs w:val="28"/>
        </w:rPr>
        <w:t>年</w:t>
      </w:r>
      <w:r>
        <w:rPr>
          <w:rFonts w:eastAsia="仿宋_GB2312"/>
          <w:sz w:val="28"/>
          <w:szCs w:val="28"/>
        </w:rPr>
        <w:t>4</w:t>
      </w:r>
      <w:r>
        <w:rPr>
          <w:rFonts w:hint="eastAsia" w:eastAsia="仿宋_GB2312"/>
          <w:sz w:val="28"/>
          <w:szCs w:val="28"/>
        </w:rPr>
        <w:t>月</w:t>
      </w:r>
      <w:r>
        <w:rPr>
          <w:rFonts w:eastAsia="仿宋_GB2312"/>
          <w:sz w:val="28"/>
          <w:szCs w:val="28"/>
        </w:rPr>
        <w:t>8</w:t>
      </w:r>
      <w:r>
        <w:rPr>
          <w:rFonts w:hint="eastAsia" w:eastAsia="仿宋_GB2312"/>
          <w:sz w:val="28"/>
          <w:szCs w:val="28"/>
        </w:rPr>
        <w:t>日</w:t>
      </w:r>
      <w:r>
        <w:rPr>
          <w:rFonts w:eastAsia="仿宋_GB2312"/>
          <w:sz w:val="28"/>
          <w:szCs w:val="28"/>
        </w:rPr>
        <w:t>8</w:t>
      </w:r>
      <w:r>
        <w:rPr>
          <w:rFonts w:hint="eastAsia" w:eastAsia="仿宋_GB2312"/>
          <w:sz w:val="28"/>
          <w:szCs w:val="28"/>
        </w:rPr>
        <w:t>时至</w:t>
      </w:r>
      <w:r>
        <w:rPr>
          <w:rFonts w:eastAsia="仿宋_GB2312"/>
          <w:sz w:val="28"/>
          <w:szCs w:val="28"/>
        </w:rPr>
        <w:t>4</w:t>
      </w:r>
      <w:r>
        <w:rPr>
          <w:rFonts w:hint="eastAsia" w:eastAsia="仿宋_GB2312"/>
          <w:sz w:val="28"/>
          <w:szCs w:val="28"/>
        </w:rPr>
        <w:t>月</w:t>
      </w:r>
      <w:r>
        <w:rPr>
          <w:rFonts w:eastAsia="仿宋_GB2312"/>
          <w:sz w:val="28"/>
          <w:szCs w:val="28"/>
        </w:rPr>
        <w:t>29</w:t>
      </w:r>
      <w:r>
        <w:rPr>
          <w:rFonts w:hint="eastAsia" w:eastAsia="仿宋_GB2312"/>
          <w:sz w:val="28"/>
          <w:szCs w:val="28"/>
        </w:rPr>
        <w:t>日</w:t>
      </w:r>
      <w:r>
        <w:rPr>
          <w:rFonts w:eastAsia="仿宋_GB2312"/>
          <w:sz w:val="28"/>
          <w:szCs w:val="28"/>
        </w:rPr>
        <w:t>17</w:t>
      </w:r>
      <w:r>
        <w:rPr>
          <w:rFonts w:hint="eastAsia" w:eastAsia="仿宋_GB2312"/>
          <w:sz w:val="28"/>
          <w:szCs w:val="28"/>
        </w:rPr>
        <w:t>时。请报名人员注意报名时间，以免错过报名时间。</w:t>
      </w:r>
    </w:p>
    <w:p>
      <w:pPr>
        <w:wordWrap w:val="0"/>
        <w:spacing w:line="560" w:lineRule="exact"/>
        <w:ind w:firstLine="560" w:firstLineChars="200"/>
        <w:rPr>
          <w:rFonts w:eastAsia="仿宋_GB2312"/>
          <w:sz w:val="28"/>
          <w:szCs w:val="28"/>
        </w:rPr>
      </w:pPr>
      <w:r>
        <w:rPr>
          <w:rFonts w:hint="eastAsia" w:eastAsia="仿宋_GB2312"/>
          <w:sz w:val="28"/>
          <w:szCs w:val="28"/>
        </w:rPr>
        <w:t>报名分为预报名、资格审核、缴费确认三个步骤。各考点局负责报名的具体事宜。</w:t>
      </w:r>
    </w:p>
    <w:p>
      <w:pPr>
        <w:wordWrap w:val="0"/>
        <w:spacing w:line="560" w:lineRule="exact"/>
        <w:ind w:firstLine="562" w:firstLineChars="200"/>
        <w:outlineLvl w:val="1"/>
        <w:rPr>
          <w:rFonts w:eastAsia="仿宋_GB2312"/>
          <w:b/>
          <w:sz w:val="28"/>
          <w:szCs w:val="28"/>
        </w:rPr>
      </w:pPr>
      <w:bookmarkStart w:id="49" w:name="_Toc74299753"/>
      <w:bookmarkStart w:id="50" w:name="_Toc38881063"/>
      <w:bookmarkStart w:id="51" w:name="_Toc159416881"/>
      <w:bookmarkStart w:id="52" w:name="_Toc38881463"/>
      <w:r>
        <w:rPr>
          <w:rFonts w:hint="eastAsia" w:eastAsia="仿宋_GB2312"/>
          <w:b/>
          <w:sz w:val="28"/>
          <w:szCs w:val="28"/>
        </w:rPr>
        <w:t>9</w:t>
      </w:r>
      <w:r>
        <w:rPr>
          <w:rFonts w:eastAsia="仿宋_GB2312"/>
          <w:b/>
          <w:sz w:val="28"/>
          <w:szCs w:val="28"/>
        </w:rPr>
        <w:t>.</w:t>
      </w:r>
      <w:r>
        <w:rPr>
          <w:rFonts w:hint="eastAsia" w:eastAsia="仿宋_GB2312"/>
          <w:b/>
          <w:sz w:val="28"/>
          <w:szCs w:val="28"/>
        </w:rPr>
        <w:t>问：今年专利代理师资格考试有哪些考点？报名时可以选取几个考点？考点确定后是否能进行更改？</w:t>
      </w:r>
      <w:bookmarkEnd w:id="49"/>
      <w:bookmarkEnd w:id="50"/>
      <w:bookmarkEnd w:id="51"/>
      <w:bookmarkEnd w:id="52"/>
    </w:p>
    <w:p>
      <w:pPr>
        <w:wordWrap w:val="0"/>
        <w:spacing w:line="560" w:lineRule="exact"/>
        <w:ind w:firstLine="560" w:firstLineChars="200"/>
        <w:rPr>
          <w:rFonts w:eastAsia="仿宋_GB2312"/>
          <w:sz w:val="28"/>
          <w:szCs w:val="28"/>
        </w:rPr>
      </w:pPr>
      <w:r>
        <w:rPr>
          <w:rFonts w:hint="eastAsia" w:eastAsia="仿宋_GB2312"/>
          <w:sz w:val="28"/>
          <w:szCs w:val="28"/>
        </w:rPr>
        <w:t>答：</w:t>
      </w:r>
      <w:r>
        <w:rPr>
          <w:rFonts w:eastAsia="仿宋_GB2312"/>
          <w:sz w:val="28"/>
          <w:szCs w:val="28"/>
        </w:rPr>
        <w:t>2024</w:t>
      </w:r>
      <w:r>
        <w:rPr>
          <w:rFonts w:hint="eastAsia" w:eastAsia="仿宋_GB2312"/>
          <w:sz w:val="28"/>
          <w:szCs w:val="28"/>
        </w:rPr>
        <w:t>年度专利代理师资格考试在内地</w:t>
      </w:r>
      <w:r>
        <w:rPr>
          <w:rFonts w:eastAsia="仿宋_GB2312"/>
          <w:sz w:val="28"/>
          <w:szCs w:val="28"/>
        </w:rPr>
        <w:t>33</w:t>
      </w:r>
      <w:r>
        <w:rPr>
          <w:rFonts w:hint="eastAsia" w:eastAsia="仿宋_GB2312"/>
          <w:sz w:val="28"/>
          <w:szCs w:val="28"/>
        </w:rPr>
        <w:t>个城市和香港特别行政区设置考点，内地考点分别为北京市、天津市、石家庄市、太原市、呼和浩特市、沈阳市、长春市、哈尔滨市、上海市、南京市、苏州市、杭州市、合肥市、福州市、南昌市、济南市、青岛市、郑州市、武汉市、长沙市、广州市、深圳市、南宁市、海口市、重庆市、成都市、贵阳市、昆明市、西安市、兰州市、西宁市、银川市和乌鲁木齐市。报考人员可以根据自身情况选择一个考点，报名并参加考试。提交报名信息且初审通过后不得更改考点，报名时请慎重进行选择。香港特别行政区报名人员可以选择在香港特区、北京市、上海市、广州市、深圳市、福州市参加考试。澳门特别行政区及台湾地区报名人员可以选择在北京市、上海市、广州市、深圳市、福州市考点参加考试。</w:t>
      </w:r>
    </w:p>
    <w:p>
      <w:pPr>
        <w:wordWrap w:val="0"/>
        <w:spacing w:line="560" w:lineRule="exact"/>
        <w:ind w:firstLine="562" w:firstLineChars="200"/>
        <w:outlineLvl w:val="1"/>
        <w:rPr>
          <w:rFonts w:eastAsia="仿宋_GB2312"/>
          <w:b/>
          <w:sz w:val="28"/>
          <w:szCs w:val="28"/>
        </w:rPr>
      </w:pPr>
      <w:bookmarkStart w:id="53" w:name="_Toc159416882"/>
      <w:bookmarkStart w:id="54" w:name="_Toc74299754"/>
      <w:bookmarkStart w:id="55" w:name="_Toc38881464"/>
      <w:bookmarkStart w:id="56" w:name="_Toc38881064"/>
      <w:r>
        <w:rPr>
          <w:rFonts w:eastAsia="仿宋_GB2312"/>
          <w:b/>
          <w:sz w:val="28"/>
          <w:szCs w:val="28"/>
        </w:rPr>
        <w:t>1</w:t>
      </w:r>
      <w:r>
        <w:rPr>
          <w:rFonts w:hint="eastAsia" w:eastAsia="仿宋_GB2312"/>
          <w:b/>
          <w:sz w:val="28"/>
          <w:szCs w:val="28"/>
        </w:rPr>
        <w:t>0</w:t>
      </w:r>
      <w:r>
        <w:rPr>
          <w:rFonts w:eastAsia="仿宋_GB2312"/>
          <w:b/>
          <w:sz w:val="28"/>
          <w:szCs w:val="28"/>
        </w:rPr>
        <w:t>.</w:t>
      </w:r>
      <w:r>
        <w:rPr>
          <w:rFonts w:hint="eastAsia" w:eastAsia="仿宋_GB2312"/>
          <w:b/>
          <w:sz w:val="28"/>
          <w:szCs w:val="28"/>
        </w:rPr>
        <w:t>问：专利代理师资格考试的报名方式有哪几种？</w:t>
      </w:r>
      <w:bookmarkEnd w:id="53"/>
      <w:bookmarkEnd w:id="54"/>
      <w:bookmarkEnd w:id="55"/>
      <w:bookmarkEnd w:id="56"/>
    </w:p>
    <w:p>
      <w:pPr>
        <w:wordWrap w:val="0"/>
        <w:spacing w:line="560" w:lineRule="exact"/>
        <w:ind w:firstLine="560" w:firstLineChars="200"/>
        <w:rPr>
          <w:rFonts w:eastAsia="仿宋_GB2312"/>
          <w:sz w:val="28"/>
          <w:szCs w:val="28"/>
        </w:rPr>
      </w:pPr>
      <w:r>
        <w:rPr>
          <w:rFonts w:hint="eastAsia" w:eastAsia="仿宋_GB2312"/>
          <w:sz w:val="28"/>
          <w:szCs w:val="28"/>
        </w:rPr>
        <w:t>答：全部采用网上报名。报名人员应当在报名时间内登录国家知识产权局网站（</w:t>
      </w:r>
      <w:r>
        <w:rPr>
          <w:rFonts w:eastAsia="仿宋_GB2312"/>
          <w:sz w:val="28"/>
          <w:szCs w:val="28"/>
        </w:rPr>
        <w:t>https://www.cnipa.gov.cn</w:t>
      </w:r>
      <w:r>
        <w:rPr>
          <w:rFonts w:hint="eastAsia" w:eastAsia="仿宋_GB2312"/>
          <w:sz w:val="28"/>
          <w:szCs w:val="28"/>
        </w:rPr>
        <w:t>）“专利代理师资格考试”专题专栏内的报名系统进行网上预报名，逾期不予补报。</w:t>
      </w:r>
    </w:p>
    <w:p>
      <w:pPr>
        <w:wordWrap w:val="0"/>
        <w:spacing w:line="560" w:lineRule="exact"/>
        <w:ind w:firstLine="562" w:firstLineChars="200"/>
        <w:outlineLvl w:val="1"/>
        <w:rPr>
          <w:rFonts w:eastAsia="仿宋_GB2312"/>
          <w:b/>
          <w:sz w:val="28"/>
          <w:szCs w:val="28"/>
        </w:rPr>
      </w:pPr>
      <w:bookmarkStart w:id="57" w:name="_Toc38881465"/>
      <w:bookmarkStart w:id="58" w:name="_Toc159416883"/>
      <w:bookmarkStart w:id="59" w:name="_Toc38881065"/>
      <w:bookmarkStart w:id="60" w:name="_Toc74299755"/>
      <w:r>
        <w:rPr>
          <w:rFonts w:eastAsia="仿宋_GB2312"/>
          <w:b/>
          <w:sz w:val="28"/>
          <w:szCs w:val="28"/>
        </w:rPr>
        <w:t>1</w:t>
      </w:r>
      <w:r>
        <w:rPr>
          <w:rFonts w:hint="eastAsia" w:eastAsia="仿宋_GB2312"/>
          <w:b/>
          <w:sz w:val="28"/>
          <w:szCs w:val="28"/>
        </w:rPr>
        <w:t>1</w:t>
      </w:r>
      <w:r>
        <w:rPr>
          <w:rFonts w:eastAsia="仿宋_GB2312"/>
          <w:b/>
          <w:sz w:val="28"/>
          <w:szCs w:val="28"/>
        </w:rPr>
        <w:t>.</w:t>
      </w:r>
      <w:r>
        <w:rPr>
          <w:rFonts w:hint="eastAsia" w:eastAsia="仿宋_GB2312"/>
          <w:b/>
          <w:sz w:val="28"/>
          <w:szCs w:val="28"/>
        </w:rPr>
        <w:t>问：报名人员如何进行注册和报名？</w:t>
      </w:r>
      <w:bookmarkEnd w:id="57"/>
      <w:bookmarkEnd w:id="58"/>
      <w:bookmarkEnd w:id="59"/>
      <w:bookmarkEnd w:id="60"/>
    </w:p>
    <w:p>
      <w:pPr>
        <w:wordWrap w:val="0"/>
        <w:spacing w:line="560" w:lineRule="exact"/>
        <w:ind w:firstLine="560" w:firstLineChars="200"/>
        <w:rPr>
          <w:rFonts w:eastAsia="仿宋_GB2312"/>
          <w:sz w:val="28"/>
          <w:szCs w:val="28"/>
        </w:rPr>
      </w:pPr>
      <w:r>
        <w:rPr>
          <w:rFonts w:hint="eastAsia" w:eastAsia="仿宋_GB2312"/>
          <w:sz w:val="28"/>
          <w:szCs w:val="28"/>
        </w:rPr>
        <w:t>答：报名人员网上报名分为注册和报名两个步骤，报名人员应当先用身份证件信息进行注册，然后再进行报名。对于仅关注考试，还不准备报考的人员，可以随时进行注册，但是报名设有时间限制，只能在</w:t>
      </w:r>
      <w:r>
        <w:rPr>
          <w:rFonts w:eastAsia="仿宋_GB2312"/>
          <w:sz w:val="28"/>
          <w:szCs w:val="28"/>
        </w:rPr>
        <w:t>2024</w:t>
      </w:r>
      <w:r>
        <w:rPr>
          <w:rFonts w:hint="eastAsia" w:eastAsia="仿宋_GB2312"/>
          <w:sz w:val="28"/>
          <w:szCs w:val="28"/>
        </w:rPr>
        <w:t>年</w:t>
      </w:r>
      <w:r>
        <w:rPr>
          <w:rFonts w:eastAsia="仿宋_GB2312"/>
          <w:sz w:val="28"/>
          <w:szCs w:val="28"/>
        </w:rPr>
        <w:t>4</w:t>
      </w:r>
      <w:r>
        <w:rPr>
          <w:rFonts w:hint="eastAsia" w:eastAsia="仿宋_GB2312"/>
          <w:sz w:val="28"/>
          <w:szCs w:val="28"/>
        </w:rPr>
        <w:t>月</w:t>
      </w:r>
      <w:r>
        <w:rPr>
          <w:rFonts w:eastAsia="仿宋_GB2312"/>
          <w:sz w:val="28"/>
          <w:szCs w:val="28"/>
        </w:rPr>
        <w:t>8</w:t>
      </w:r>
      <w:r>
        <w:rPr>
          <w:rFonts w:hint="eastAsia" w:eastAsia="仿宋_GB2312"/>
          <w:sz w:val="28"/>
          <w:szCs w:val="28"/>
        </w:rPr>
        <w:t>日</w:t>
      </w:r>
      <w:r>
        <w:rPr>
          <w:rFonts w:eastAsia="仿宋_GB2312"/>
          <w:sz w:val="28"/>
          <w:szCs w:val="28"/>
        </w:rPr>
        <w:t>8</w:t>
      </w:r>
      <w:r>
        <w:rPr>
          <w:rFonts w:hint="eastAsia" w:eastAsia="仿宋_GB2312"/>
          <w:sz w:val="28"/>
          <w:szCs w:val="28"/>
        </w:rPr>
        <w:t>时至</w:t>
      </w:r>
      <w:r>
        <w:rPr>
          <w:rFonts w:eastAsia="仿宋_GB2312"/>
          <w:sz w:val="28"/>
          <w:szCs w:val="28"/>
        </w:rPr>
        <w:t>4</w:t>
      </w:r>
      <w:r>
        <w:rPr>
          <w:rFonts w:hint="eastAsia" w:eastAsia="仿宋_GB2312"/>
          <w:sz w:val="28"/>
          <w:szCs w:val="28"/>
        </w:rPr>
        <w:t>月</w:t>
      </w:r>
      <w:r>
        <w:rPr>
          <w:rFonts w:eastAsia="仿宋_GB2312"/>
          <w:sz w:val="28"/>
          <w:szCs w:val="28"/>
        </w:rPr>
        <w:t>29</w:t>
      </w:r>
      <w:r>
        <w:rPr>
          <w:rFonts w:hint="eastAsia" w:eastAsia="仿宋_GB2312"/>
          <w:sz w:val="28"/>
          <w:szCs w:val="28"/>
        </w:rPr>
        <w:t>日</w:t>
      </w:r>
      <w:r>
        <w:rPr>
          <w:rFonts w:eastAsia="仿宋_GB2312"/>
          <w:sz w:val="28"/>
          <w:szCs w:val="28"/>
        </w:rPr>
        <w:t>17</w:t>
      </w:r>
      <w:r>
        <w:rPr>
          <w:rFonts w:hint="eastAsia" w:eastAsia="仿宋_GB2312"/>
          <w:sz w:val="28"/>
          <w:szCs w:val="28"/>
        </w:rPr>
        <w:t>时期间进行。报名人员应当按照报名系统的指引如实、准确地填写报名信息，明确选择考试方式和考试科目，上传相关材料，并对真实性负责。</w:t>
      </w:r>
    </w:p>
    <w:p>
      <w:pPr>
        <w:wordWrap w:val="0"/>
        <w:spacing w:line="560" w:lineRule="exact"/>
        <w:ind w:firstLine="562" w:firstLineChars="200"/>
        <w:outlineLvl w:val="1"/>
        <w:rPr>
          <w:rFonts w:eastAsia="仿宋_GB2312"/>
          <w:b/>
          <w:sz w:val="28"/>
          <w:szCs w:val="28"/>
        </w:rPr>
      </w:pPr>
      <w:bookmarkStart w:id="61" w:name="_Toc38881466"/>
      <w:bookmarkStart w:id="62" w:name="_Toc74299756"/>
      <w:bookmarkStart w:id="63" w:name="_Toc159416884"/>
      <w:bookmarkStart w:id="64" w:name="_Toc38881066"/>
      <w:r>
        <w:rPr>
          <w:rFonts w:eastAsia="仿宋_GB2312"/>
          <w:b/>
          <w:sz w:val="28"/>
          <w:szCs w:val="28"/>
        </w:rPr>
        <w:t>1</w:t>
      </w:r>
      <w:r>
        <w:rPr>
          <w:rFonts w:hint="eastAsia" w:eastAsia="仿宋_GB2312"/>
          <w:b/>
          <w:sz w:val="28"/>
          <w:szCs w:val="28"/>
        </w:rPr>
        <w:t>2</w:t>
      </w:r>
      <w:r>
        <w:rPr>
          <w:rFonts w:eastAsia="仿宋_GB2312"/>
          <w:b/>
          <w:sz w:val="28"/>
          <w:szCs w:val="28"/>
        </w:rPr>
        <w:t>.</w:t>
      </w:r>
      <w:r>
        <w:rPr>
          <w:rFonts w:hint="eastAsia" w:eastAsia="仿宋_GB2312"/>
          <w:b/>
          <w:sz w:val="28"/>
          <w:szCs w:val="28"/>
        </w:rPr>
        <w:t>问：</w:t>
      </w:r>
      <w:r>
        <w:rPr>
          <w:rFonts w:eastAsia="仿宋_GB2312"/>
          <w:b/>
          <w:sz w:val="28"/>
          <w:szCs w:val="28"/>
        </w:rPr>
        <w:t>2009</w:t>
      </w:r>
      <w:r>
        <w:rPr>
          <w:rFonts w:hint="eastAsia" w:eastAsia="仿宋_GB2312"/>
          <w:b/>
          <w:sz w:val="28"/>
          <w:szCs w:val="28"/>
        </w:rPr>
        <w:t>年至</w:t>
      </w:r>
      <w:r>
        <w:rPr>
          <w:rFonts w:eastAsia="仿宋_GB2312"/>
          <w:b/>
          <w:sz w:val="28"/>
          <w:szCs w:val="28"/>
        </w:rPr>
        <w:t>2023</w:t>
      </w:r>
      <w:r>
        <w:rPr>
          <w:rFonts w:hint="eastAsia" w:eastAsia="仿宋_GB2312"/>
          <w:b/>
          <w:sz w:val="28"/>
          <w:szCs w:val="28"/>
        </w:rPr>
        <w:t>年已经在网上进行注册的报名人员，是否还需要注册？</w:t>
      </w:r>
      <w:bookmarkEnd w:id="61"/>
      <w:bookmarkEnd w:id="62"/>
      <w:bookmarkEnd w:id="63"/>
      <w:bookmarkEnd w:id="64"/>
    </w:p>
    <w:p>
      <w:pPr>
        <w:wordWrap w:val="0"/>
        <w:spacing w:line="560" w:lineRule="exact"/>
        <w:ind w:firstLine="560" w:firstLineChars="200"/>
        <w:rPr>
          <w:rFonts w:eastAsia="仿宋_GB2312"/>
          <w:sz w:val="28"/>
          <w:szCs w:val="28"/>
        </w:rPr>
      </w:pPr>
      <w:r>
        <w:rPr>
          <w:rFonts w:hint="eastAsia" w:eastAsia="仿宋_GB2312"/>
          <w:sz w:val="28"/>
          <w:szCs w:val="28"/>
        </w:rPr>
        <w:t>答：</w:t>
      </w:r>
      <w:r>
        <w:rPr>
          <w:rFonts w:eastAsia="仿宋_GB2312"/>
          <w:sz w:val="28"/>
          <w:szCs w:val="28"/>
        </w:rPr>
        <w:t>2009</w:t>
      </w:r>
      <w:r>
        <w:rPr>
          <w:rFonts w:hint="eastAsia" w:eastAsia="仿宋_GB2312"/>
          <w:sz w:val="28"/>
          <w:szCs w:val="28"/>
        </w:rPr>
        <w:t>年至</w:t>
      </w:r>
      <w:r>
        <w:rPr>
          <w:rFonts w:eastAsia="仿宋_GB2312"/>
          <w:sz w:val="28"/>
          <w:szCs w:val="28"/>
        </w:rPr>
        <w:t>2023</w:t>
      </w:r>
      <w:r>
        <w:rPr>
          <w:rFonts w:hint="eastAsia" w:eastAsia="仿宋_GB2312"/>
          <w:sz w:val="28"/>
          <w:szCs w:val="28"/>
        </w:rPr>
        <w:t>年已经进行网上注册的报名人员，不需要重复注册，只需要直接登录进行报名即可，“专利代理师资格考试报名系统”会自动调出</w:t>
      </w:r>
      <w:r>
        <w:rPr>
          <w:rFonts w:eastAsia="仿宋_GB2312"/>
          <w:sz w:val="28"/>
          <w:szCs w:val="28"/>
        </w:rPr>
        <w:t>2009</w:t>
      </w:r>
      <w:r>
        <w:rPr>
          <w:rFonts w:hint="eastAsia" w:eastAsia="仿宋_GB2312"/>
          <w:sz w:val="28"/>
          <w:szCs w:val="28"/>
        </w:rPr>
        <w:t>年至</w:t>
      </w:r>
      <w:r>
        <w:rPr>
          <w:rFonts w:eastAsia="仿宋_GB2312"/>
          <w:sz w:val="28"/>
          <w:szCs w:val="28"/>
        </w:rPr>
        <w:t>2023</w:t>
      </w:r>
      <w:r>
        <w:rPr>
          <w:rFonts w:hint="eastAsia" w:eastAsia="仿宋_GB2312"/>
          <w:sz w:val="28"/>
          <w:szCs w:val="28"/>
        </w:rPr>
        <w:t>年填写和上传的报名材料，报名人员只需要对相关信息进行补充和修改即可。</w:t>
      </w:r>
    </w:p>
    <w:p>
      <w:pPr>
        <w:wordWrap w:val="0"/>
        <w:spacing w:line="560" w:lineRule="exact"/>
        <w:ind w:firstLine="562" w:firstLineChars="200"/>
        <w:outlineLvl w:val="1"/>
        <w:rPr>
          <w:rFonts w:eastAsia="仿宋_GB2312"/>
          <w:b/>
          <w:sz w:val="28"/>
          <w:szCs w:val="28"/>
        </w:rPr>
      </w:pPr>
      <w:bookmarkStart w:id="65" w:name="_Toc38881467"/>
      <w:bookmarkStart w:id="66" w:name="_Toc159416885"/>
      <w:bookmarkStart w:id="67" w:name="_Toc74299757"/>
      <w:bookmarkStart w:id="68" w:name="_Toc38881067"/>
      <w:r>
        <w:rPr>
          <w:rFonts w:eastAsia="仿宋_GB2312"/>
          <w:b/>
          <w:sz w:val="28"/>
          <w:szCs w:val="28"/>
        </w:rPr>
        <w:t>1</w:t>
      </w:r>
      <w:r>
        <w:rPr>
          <w:rFonts w:hint="eastAsia" w:eastAsia="仿宋_GB2312"/>
          <w:b/>
          <w:sz w:val="28"/>
          <w:szCs w:val="28"/>
        </w:rPr>
        <w:t>3</w:t>
      </w:r>
      <w:r>
        <w:rPr>
          <w:rFonts w:eastAsia="仿宋_GB2312"/>
          <w:b/>
          <w:sz w:val="28"/>
          <w:szCs w:val="28"/>
        </w:rPr>
        <w:t>.</w:t>
      </w:r>
      <w:r>
        <w:rPr>
          <w:rFonts w:hint="eastAsia" w:eastAsia="仿宋_GB2312"/>
          <w:b/>
          <w:sz w:val="28"/>
          <w:szCs w:val="28"/>
        </w:rPr>
        <w:t>问：注册的时候是否需要提供真实的身份信息？</w:t>
      </w:r>
      <w:bookmarkEnd w:id="65"/>
      <w:bookmarkEnd w:id="66"/>
      <w:bookmarkEnd w:id="67"/>
      <w:bookmarkEnd w:id="68"/>
    </w:p>
    <w:p>
      <w:pPr>
        <w:wordWrap w:val="0"/>
        <w:spacing w:line="560" w:lineRule="exact"/>
        <w:ind w:firstLine="560" w:firstLineChars="200"/>
        <w:rPr>
          <w:rFonts w:eastAsia="仿宋_GB2312"/>
          <w:sz w:val="28"/>
          <w:szCs w:val="28"/>
        </w:rPr>
      </w:pPr>
      <w:r>
        <w:rPr>
          <w:rFonts w:hint="eastAsia" w:eastAsia="仿宋_GB2312"/>
          <w:sz w:val="28"/>
          <w:szCs w:val="28"/>
        </w:rPr>
        <w:t>答：报名人员务必使用自己的真实的身份信息进行注册，注册的身份信息直接就是考试报名表的关键信息，这些关键信息在后面的报名和查验过程中无法进行修改。</w:t>
      </w:r>
    </w:p>
    <w:p>
      <w:pPr>
        <w:wordWrap w:val="0"/>
        <w:spacing w:line="560" w:lineRule="exact"/>
        <w:ind w:firstLine="562" w:firstLineChars="200"/>
        <w:outlineLvl w:val="1"/>
        <w:rPr>
          <w:rFonts w:eastAsia="仿宋_GB2312"/>
          <w:b/>
          <w:sz w:val="28"/>
          <w:szCs w:val="28"/>
        </w:rPr>
      </w:pPr>
      <w:bookmarkStart w:id="69" w:name="_Toc74299758"/>
      <w:bookmarkStart w:id="70" w:name="_Toc38881468"/>
      <w:bookmarkStart w:id="71" w:name="_Toc159416886"/>
      <w:bookmarkStart w:id="72" w:name="_Toc38881068"/>
      <w:r>
        <w:rPr>
          <w:rFonts w:eastAsia="仿宋_GB2312"/>
          <w:b/>
          <w:sz w:val="28"/>
          <w:szCs w:val="28"/>
        </w:rPr>
        <w:t>1</w:t>
      </w:r>
      <w:r>
        <w:rPr>
          <w:rFonts w:hint="eastAsia" w:eastAsia="仿宋_GB2312"/>
          <w:b/>
          <w:sz w:val="28"/>
          <w:szCs w:val="28"/>
        </w:rPr>
        <w:t>4</w:t>
      </w:r>
      <w:r>
        <w:rPr>
          <w:rFonts w:eastAsia="仿宋_GB2312"/>
          <w:b/>
          <w:sz w:val="28"/>
          <w:szCs w:val="28"/>
        </w:rPr>
        <w:t>.</w:t>
      </w:r>
      <w:r>
        <w:rPr>
          <w:rFonts w:hint="eastAsia" w:eastAsia="仿宋_GB2312"/>
          <w:b/>
          <w:sz w:val="28"/>
          <w:szCs w:val="28"/>
        </w:rPr>
        <w:t>问：预报名时需要填报或上传哪些材料？</w:t>
      </w:r>
      <w:bookmarkEnd w:id="69"/>
      <w:bookmarkEnd w:id="70"/>
      <w:bookmarkEnd w:id="71"/>
      <w:bookmarkEnd w:id="72"/>
    </w:p>
    <w:p>
      <w:pPr>
        <w:wordWrap w:val="0"/>
        <w:spacing w:line="560" w:lineRule="exact"/>
        <w:ind w:firstLine="560" w:firstLineChars="200"/>
        <w:rPr>
          <w:rFonts w:eastAsia="仿宋_GB2312"/>
          <w:sz w:val="28"/>
          <w:szCs w:val="28"/>
        </w:rPr>
      </w:pPr>
      <w:r>
        <w:rPr>
          <w:rFonts w:hint="eastAsia" w:eastAsia="仿宋_GB2312"/>
          <w:sz w:val="28"/>
          <w:szCs w:val="28"/>
        </w:rPr>
        <w:t>答：预报名时，需要在线填报相关信息，并上传所需报名材料：</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w:t>
      </w:r>
      <w:r>
        <w:rPr>
          <w:rFonts w:eastAsia="仿宋_GB2312"/>
          <w:sz w:val="28"/>
          <w:szCs w:val="28"/>
        </w:rPr>
        <w:t>2024</w:t>
      </w:r>
      <w:r>
        <w:rPr>
          <w:rFonts w:hint="eastAsia" w:eastAsia="仿宋_GB2312"/>
          <w:sz w:val="28"/>
          <w:szCs w:val="28"/>
        </w:rPr>
        <w:t>年度专利代理师资格考试报名表及专利代理师资格预申请表。</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）本人有效身份证件扫描件：报名人员报名时应当上传居民身份证或者中华人民共和国护照的扫描件；港澳台地区报名人员请参照本问答第四节第</w:t>
      </w:r>
      <w:r>
        <w:rPr>
          <w:rFonts w:eastAsia="仿宋_GB2312"/>
          <w:sz w:val="28"/>
          <w:szCs w:val="28"/>
        </w:rPr>
        <w:t>4</w:t>
      </w:r>
      <w:r>
        <w:rPr>
          <w:rFonts w:hint="eastAsia" w:eastAsia="仿宋_GB2312"/>
          <w:sz w:val="28"/>
          <w:szCs w:val="28"/>
        </w:rPr>
        <w:t>0问。</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3</w:t>
      </w:r>
      <w:r>
        <w:rPr>
          <w:rFonts w:hint="eastAsia" w:eastAsia="仿宋_GB2312"/>
          <w:sz w:val="28"/>
          <w:szCs w:val="28"/>
        </w:rPr>
        <w:t>）本人</w:t>
      </w:r>
      <w:bookmarkStart w:id="73" w:name="OLE_LINK1"/>
      <w:bookmarkStart w:id="74" w:name="OLE_LINK2"/>
      <w:r>
        <w:rPr>
          <w:rFonts w:hint="eastAsia" w:eastAsia="仿宋_GB2312"/>
          <w:sz w:val="28"/>
          <w:szCs w:val="28"/>
        </w:rPr>
        <w:t>学历</w:t>
      </w:r>
      <w:r>
        <w:rPr>
          <w:rFonts w:eastAsia="仿宋_GB2312"/>
          <w:sz w:val="28"/>
          <w:szCs w:val="28"/>
        </w:rPr>
        <w:t>/</w:t>
      </w:r>
      <w:r>
        <w:rPr>
          <w:rFonts w:hint="eastAsia" w:eastAsia="仿宋_GB2312"/>
          <w:sz w:val="28"/>
          <w:szCs w:val="28"/>
        </w:rPr>
        <w:t>学位证书</w:t>
      </w:r>
      <w:bookmarkEnd w:id="73"/>
      <w:bookmarkEnd w:id="74"/>
      <w:r>
        <w:rPr>
          <w:rFonts w:hint="eastAsia" w:eastAsia="仿宋_GB2312"/>
          <w:sz w:val="28"/>
          <w:szCs w:val="28"/>
        </w:rPr>
        <w:t>扫描件或者中国高等教育学生信息网认证证书电子件或者中国学位与研究生教育信息网认证证书电子件。持港澳台地区或者国外高等学校学历学位证书报名的，须上传教育部留学服务中心的学历学位认证书扫描件。预报名期间未取得毕业证书的应届毕业生请参照本问答第二节第</w:t>
      </w:r>
      <w:r>
        <w:rPr>
          <w:rFonts w:eastAsia="仿宋_GB2312"/>
          <w:sz w:val="28"/>
          <w:szCs w:val="28"/>
        </w:rPr>
        <w:t>1</w:t>
      </w:r>
      <w:r>
        <w:rPr>
          <w:rFonts w:hint="eastAsia" w:eastAsia="仿宋_GB2312"/>
          <w:sz w:val="28"/>
          <w:szCs w:val="28"/>
        </w:rPr>
        <w:t>5问。</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4</w:t>
      </w:r>
      <w:r>
        <w:rPr>
          <w:rFonts w:hint="eastAsia" w:eastAsia="仿宋_GB2312"/>
          <w:sz w:val="28"/>
          <w:szCs w:val="28"/>
        </w:rPr>
        <w:t>）本人近三个月内彩色蓝底正面免冠证件照片的电子件。</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5</w:t>
      </w:r>
      <w:r>
        <w:rPr>
          <w:rFonts w:hint="eastAsia" w:eastAsia="仿宋_GB2312"/>
          <w:sz w:val="28"/>
          <w:szCs w:val="28"/>
        </w:rPr>
        <w:t>）学历证书或学位证书是外文的，应当附有法律效力的翻译机构出具的中文译文，中文译文无需公证。</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6</w:t>
      </w:r>
      <w:r>
        <w:rPr>
          <w:rFonts w:hint="eastAsia" w:eastAsia="仿宋_GB2312"/>
          <w:sz w:val="28"/>
          <w:szCs w:val="28"/>
        </w:rPr>
        <w:t>）《专利代理师资格申请承诺书》扫描件。考生应于“专利代理师资格考试报名系统”下载《专利代理师资格申请承诺书》电子件，本人签字后上传其扫描件。</w:t>
      </w:r>
    </w:p>
    <w:p>
      <w:pPr>
        <w:wordWrap w:val="0"/>
        <w:spacing w:line="560" w:lineRule="exact"/>
        <w:ind w:firstLine="560" w:firstLineChars="200"/>
        <w:rPr>
          <w:rFonts w:eastAsia="仿宋_GB2312"/>
          <w:sz w:val="28"/>
          <w:szCs w:val="28"/>
        </w:rPr>
      </w:pPr>
      <w:r>
        <w:rPr>
          <w:rFonts w:hint="eastAsia" w:eastAsia="仿宋_GB2312"/>
          <w:sz w:val="28"/>
          <w:szCs w:val="28"/>
        </w:rPr>
        <w:t>往年报名曾提交过《专利代理师资格申请承诺书》，重新报名时需再次下载《专利代理师资格申请承诺书》电子件，本人签字后上传其扫描件。</w:t>
      </w:r>
    </w:p>
    <w:p>
      <w:pPr>
        <w:wordWrap w:val="0"/>
        <w:spacing w:line="560" w:lineRule="exact"/>
        <w:ind w:firstLine="562" w:firstLineChars="200"/>
        <w:outlineLvl w:val="1"/>
        <w:rPr>
          <w:rFonts w:eastAsia="仿宋_GB2312"/>
          <w:b/>
          <w:sz w:val="28"/>
          <w:szCs w:val="28"/>
        </w:rPr>
      </w:pPr>
      <w:bookmarkStart w:id="75" w:name="_Toc159416887"/>
      <w:r>
        <w:rPr>
          <w:rFonts w:eastAsia="仿宋_GB2312"/>
          <w:b/>
          <w:sz w:val="28"/>
          <w:szCs w:val="28"/>
        </w:rPr>
        <w:t>1</w:t>
      </w:r>
      <w:r>
        <w:rPr>
          <w:rFonts w:hint="eastAsia" w:eastAsia="仿宋_GB2312"/>
          <w:b/>
          <w:sz w:val="28"/>
          <w:szCs w:val="28"/>
        </w:rPr>
        <w:t>5</w:t>
      </w:r>
      <w:r>
        <w:rPr>
          <w:rFonts w:eastAsia="仿宋_GB2312"/>
          <w:b/>
          <w:sz w:val="28"/>
          <w:szCs w:val="28"/>
        </w:rPr>
        <w:t>.</w:t>
      </w:r>
      <w:r>
        <w:rPr>
          <w:rFonts w:hint="eastAsia" w:eastAsia="仿宋_GB2312"/>
          <w:b/>
          <w:sz w:val="28"/>
          <w:szCs w:val="28"/>
        </w:rPr>
        <w:t>问：预报名期间未取得毕业证书的应届毕业生需要填写或上传哪些材料？</w:t>
      </w:r>
      <w:bookmarkEnd w:id="75"/>
    </w:p>
    <w:p>
      <w:pPr>
        <w:wordWrap w:val="0"/>
        <w:spacing w:line="560" w:lineRule="exact"/>
        <w:ind w:firstLine="560" w:firstLineChars="200"/>
        <w:rPr>
          <w:rFonts w:eastAsia="仿宋_GB2312"/>
          <w:sz w:val="28"/>
          <w:szCs w:val="28"/>
        </w:rPr>
      </w:pPr>
      <w:r>
        <w:rPr>
          <w:rFonts w:hint="eastAsia" w:eastAsia="仿宋_GB2312"/>
          <w:sz w:val="28"/>
          <w:szCs w:val="28"/>
        </w:rPr>
        <w:t>答：预报名期间未取得毕业证书的应届毕业生，需要在预报名时填写或上传本问答第二节第</w:t>
      </w:r>
      <w:r>
        <w:rPr>
          <w:rFonts w:eastAsia="仿宋_GB2312"/>
          <w:sz w:val="28"/>
          <w:szCs w:val="28"/>
        </w:rPr>
        <w:t>1</w:t>
      </w:r>
      <w:r>
        <w:rPr>
          <w:rFonts w:hint="eastAsia" w:eastAsia="仿宋_GB2312"/>
          <w:sz w:val="28"/>
          <w:szCs w:val="28"/>
        </w:rPr>
        <w:t>4问中要求的报名材料（</w:t>
      </w:r>
      <w:r>
        <w:rPr>
          <w:rFonts w:eastAsia="仿宋_GB2312"/>
          <w:sz w:val="28"/>
          <w:szCs w:val="28"/>
        </w:rPr>
        <w:t>1</w:t>
      </w:r>
      <w:r>
        <w:rPr>
          <w:rFonts w:hint="eastAsia" w:eastAsia="仿宋_GB2312"/>
          <w:sz w:val="28"/>
          <w:szCs w:val="28"/>
        </w:rPr>
        <w:t>）、（</w:t>
      </w:r>
      <w:r>
        <w:rPr>
          <w:rFonts w:eastAsia="仿宋_GB2312"/>
          <w:sz w:val="28"/>
          <w:szCs w:val="28"/>
        </w:rPr>
        <w:t>2</w:t>
      </w:r>
      <w:r>
        <w:rPr>
          <w:rFonts w:hint="eastAsia" w:eastAsia="仿宋_GB2312"/>
          <w:sz w:val="28"/>
          <w:szCs w:val="28"/>
        </w:rPr>
        <w:t>）、（</w:t>
      </w:r>
      <w:r>
        <w:rPr>
          <w:rFonts w:eastAsia="仿宋_GB2312"/>
          <w:sz w:val="28"/>
          <w:szCs w:val="28"/>
        </w:rPr>
        <w:t>4</w:t>
      </w:r>
      <w:r>
        <w:rPr>
          <w:rFonts w:hint="eastAsia" w:eastAsia="仿宋_GB2312"/>
          <w:sz w:val="28"/>
          <w:szCs w:val="28"/>
        </w:rPr>
        <w:t>）、（</w:t>
      </w:r>
      <w:r>
        <w:rPr>
          <w:rFonts w:eastAsia="仿宋_GB2312"/>
          <w:sz w:val="28"/>
          <w:szCs w:val="28"/>
        </w:rPr>
        <w:t>6</w:t>
      </w:r>
      <w:r>
        <w:rPr>
          <w:rFonts w:hint="eastAsia" w:eastAsia="仿宋_GB2312"/>
          <w:sz w:val="28"/>
          <w:szCs w:val="28"/>
        </w:rPr>
        <w:t>），以及当年即将毕业的在校证明及专业证明（加盖院校公章）；并在</w:t>
      </w:r>
      <w:r>
        <w:rPr>
          <w:rFonts w:eastAsia="仿宋_GB2312"/>
          <w:sz w:val="28"/>
          <w:szCs w:val="28"/>
        </w:rPr>
        <w:t>2024</w:t>
      </w:r>
      <w:r>
        <w:rPr>
          <w:rFonts w:hint="eastAsia" w:eastAsia="仿宋_GB2312"/>
          <w:sz w:val="28"/>
          <w:szCs w:val="28"/>
        </w:rPr>
        <w:t>年</w:t>
      </w:r>
      <w:r>
        <w:rPr>
          <w:rFonts w:eastAsia="仿宋_GB2312"/>
          <w:sz w:val="28"/>
          <w:szCs w:val="28"/>
        </w:rPr>
        <w:t>7</w:t>
      </w:r>
      <w:r>
        <w:rPr>
          <w:rFonts w:hint="eastAsia" w:eastAsia="仿宋_GB2312"/>
          <w:sz w:val="28"/>
          <w:szCs w:val="28"/>
        </w:rPr>
        <w:t>月</w:t>
      </w:r>
      <w:r>
        <w:rPr>
          <w:rFonts w:eastAsia="仿宋_GB2312"/>
          <w:sz w:val="28"/>
          <w:szCs w:val="28"/>
        </w:rPr>
        <w:t>31</w:t>
      </w:r>
      <w:r>
        <w:rPr>
          <w:rFonts w:hint="eastAsia" w:eastAsia="仿宋_GB2312"/>
          <w:sz w:val="28"/>
          <w:szCs w:val="28"/>
        </w:rPr>
        <w:t>日之前上传学历</w:t>
      </w:r>
      <w:r>
        <w:rPr>
          <w:rFonts w:eastAsia="仿宋_GB2312"/>
          <w:sz w:val="28"/>
          <w:szCs w:val="28"/>
        </w:rPr>
        <w:t>/</w:t>
      </w:r>
      <w:r>
        <w:rPr>
          <w:rFonts w:hint="eastAsia" w:eastAsia="仿宋_GB2312"/>
          <w:sz w:val="28"/>
          <w:szCs w:val="28"/>
        </w:rPr>
        <w:t>学位证书扫描件或者中国高等教育学生信息网认证证书电子件或者中国学位与研究生教育信息网认证证书电子件。到期未按时提交毕业证和学位证或证书未通过审核的，当年考试成绩无效。</w:t>
      </w:r>
    </w:p>
    <w:p>
      <w:pPr>
        <w:wordWrap w:val="0"/>
        <w:spacing w:line="560" w:lineRule="exact"/>
        <w:ind w:firstLine="562" w:firstLineChars="200"/>
        <w:outlineLvl w:val="1"/>
        <w:rPr>
          <w:rFonts w:eastAsia="仿宋_GB2312"/>
          <w:b/>
          <w:sz w:val="28"/>
          <w:szCs w:val="28"/>
        </w:rPr>
      </w:pPr>
      <w:bookmarkStart w:id="76" w:name="_Toc38881469"/>
      <w:bookmarkStart w:id="77" w:name="_Toc74299759"/>
      <w:bookmarkStart w:id="78" w:name="_Toc159416888"/>
      <w:bookmarkStart w:id="79" w:name="_Toc38881069"/>
      <w:r>
        <w:rPr>
          <w:rFonts w:eastAsia="仿宋_GB2312"/>
          <w:b/>
          <w:sz w:val="28"/>
          <w:szCs w:val="28"/>
        </w:rPr>
        <w:t>1</w:t>
      </w:r>
      <w:r>
        <w:rPr>
          <w:rFonts w:hint="eastAsia" w:eastAsia="仿宋_GB2312"/>
          <w:b/>
          <w:sz w:val="28"/>
          <w:szCs w:val="28"/>
        </w:rPr>
        <w:t>6</w:t>
      </w:r>
      <w:r>
        <w:rPr>
          <w:rFonts w:eastAsia="仿宋_GB2312"/>
          <w:b/>
          <w:sz w:val="28"/>
          <w:szCs w:val="28"/>
        </w:rPr>
        <w:t>.</w:t>
      </w:r>
      <w:r>
        <w:rPr>
          <w:rFonts w:hint="eastAsia" w:eastAsia="仿宋_GB2312"/>
          <w:b/>
          <w:sz w:val="28"/>
          <w:szCs w:val="28"/>
        </w:rPr>
        <w:t>问：提交材料时是否可以上传相关证件、证书、证明和承诺书的照片代替扫描件？</w:t>
      </w:r>
      <w:bookmarkEnd w:id="76"/>
      <w:bookmarkEnd w:id="77"/>
      <w:bookmarkEnd w:id="78"/>
      <w:bookmarkEnd w:id="79"/>
    </w:p>
    <w:p>
      <w:pPr>
        <w:wordWrap w:val="0"/>
        <w:spacing w:line="560" w:lineRule="exact"/>
        <w:ind w:firstLine="560" w:firstLineChars="200"/>
        <w:rPr>
          <w:rFonts w:eastAsia="仿宋_GB2312"/>
          <w:sz w:val="28"/>
          <w:szCs w:val="28"/>
        </w:rPr>
      </w:pPr>
      <w:r>
        <w:rPr>
          <w:rFonts w:hint="eastAsia" w:eastAsia="仿宋_GB2312"/>
          <w:sz w:val="28"/>
          <w:szCs w:val="28"/>
        </w:rPr>
        <w:t>答：不可以。报名人员应当提交有效身份证件扫描件、学历</w:t>
      </w:r>
      <w:r>
        <w:rPr>
          <w:rFonts w:eastAsia="仿宋_GB2312"/>
          <w:sz w:val="28"/>
          <w:szCs w:val="28"/>
        </w:rPr>
        <w:t>/</w:t>
      </w:r>
      <w:r>
        <w:rPr>
          <w:rFonts w:hint="eastAsia" w:eastAsia="仿宋_GB2312"/>
          <w:sz w:val="28"/>
          <w:szCs w:val="28"/>
        </w:rPr>
        <w:t>学位证书或者中国高等教育学生信息网认证证书电子件或者中国学位与研究生教育信息网认证证书电子件、《专利代理师资格申请承诺书》扫描件。</w:t>
      </w:r>
    </w:p>
    <w:p>
      <w:pPr>
        <w:wordWrap w:val="0"/>
        <w:spacing w:line="560" w:lineRule="exact"/>
        <w:ind w:firstLine="562" w:firstLineChars="200"/>
        <w:outlineLvl w:val="1"/>
        <w:rPr>
          <w:rFonts w:eastAsia="仿宋_GB2312"/>
          <w:b/>
          <w:sz w:val="28"/>
          <w:szCs w:val="28"/>
        </w:rPr>
      </w:pPr>
      <w:bookmarkStart w:id="80" w:name="_Toc38881470"/>
      <w:bookmarkStart w:id="81" w:name="_Toc159416889"/>
      <w:bookmarkStart w:id="82" w:name="_Toc38881070"/>
      <w:bookmarkStart w:id="83" w:name="_Toc74299760"/>
      <w:r>
        <w:rPr>
          <w:rFonts w:eastAsia="仿宋_GB2312"/>
          <w:b/>
          <w:sz w:val="28"/>
          <w:szCs w:val="28"/>
        </w:rPr>
        <w:t>1</w:t>
      </w:r>
      <w:r>
        <w:rPr>
          <w:rFonts w:hint="eastAsia" w:eastAsia="仿宋_GB2312"/>
          <w:b/>
          <w:sz w:val="28"/>
          <w:szCs w:val="28"/>
        </w:rPr>
        <w:t>7</w:t>
      </w:r>
      <w:r>
        <w:rPr>
          <w:rFonts w:eastAsia="仿宋_GB2312"/>
          <w:b/>
          <w:sz w:val="28"/>
          <w:szCs w:val="28"/>
        </w:rPr>
        <w:t>.</w:t>
      </w:r>
      <w:r>
        <w:rPr>
          <w:rFonts w:hint="eastAsia" w:eastAsia="仿宋_GB2312"/>
          <w:b/>
          <w:sz w:val="28"/>
          <w:szCs w:val="28"/>
        </w:rPr>
        <w:t>问：报名时对于电子照片有什么要求？</w:t>
      </w:r>
      <w:bookmarkEnd w:id="80"/>
      <w:bookmarkEnd w:id="81"/>
      <w:bookmarkEnd w:id="82"/>
      <w:bookmarkEnd w:id="83"/>
    </w:p>
    <w:p>
      <w:pPr>
        <w:wordWrap w:val="0"/>
        <w:spacing w:line="560" w:lineRule="exact"/>
        <w:ind w:firstLine="560" w:firstLineChars="200"/>
        <w:rPr>
          <w:rFonts w:eastAsia="仿宋_GB2312"/>
          <w:sz w:val="28"/>
          <w:szCs w:val="28"/>
        </w:rPr>
      </w:pPr>
      <w:r>
        <w:rPr>
          <w:rFonts w:hint="eastAsia" w:eastAsia="仿宋_GB2312"/>
          <w:sz w:val="28"/>
          <w:szCs w:val="28"/>
        </w:rPr>
        <w:t>答：</w:t>
      </w:r>
      <w:r>
        <w:rPr>
          <w:rFonts w:eastAsia="仿宋_GB2312"/>
          <w:sz w:val="28"/>
          <w:szCs w:val="28"/>
        </w:rPr>
        <w:t>2024</w:t>
      </w:r>
      <w:r>
        <w:rPr>
          <w:rFonts w:hint="eastAsia" w:eastAsia="仿宋_GB2312"/>
          <w:sz w:val="28"/>
          <w:szCs w:val="28"/>
        </w:rPr>
        <w:t>年报名时提交的照片将作为本人资格审核、准考证、专利代理师资格证书唯一使用照片，因此要求照片为本人近三个月彩色蓝底正面免冠证件照片的电子件，且符合如下要求：</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w:t>
      </w:r>
      <w:bookmarkStart w:id="84" w:name="_Hlk131670416"/>
      <w:r>
        <w:rPr>
          <w:rFonts w:hint="eastAsia" w:eastAsia="仿宋_GB2312"/>
          <w:sz w:val="28"/>
          <w:szCs w:val="28"/>
        </w:rPr>
        <w:t>照片尺寸48mm×33mm，人像头部宽度21mm—24mm，头部长度28mm—33mm</w:t>
      </w:r>
      <w:bookmarkEnd w:id="84"/>
      <w:r>
        <w:rPr>
          <w:rFonts w:hint="eastAsia" w:eastAsia="仿宋_GB2312"/>
          <w:sz w:val="28"/>
          <w:szCs w:val="28"/>
        </w:rPr>
        <w:t>；</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）电子件要求：</w:t>
      </w:r>
      <w:r>
        <w:rPr>
          <w:rFonts w:eastAsia="仿宋_GB2312"/>
          <w:sz w:val="28"/>
          <w:szCs w:val="28"/>
        </w:rPr>
        <w:t>JPG</w:t>
      </w:r>
      <w:r>
        <w:rPr>
          <w:rFonts w:hint="eastAsia" w:eastAsia="仿宋_GB2312"/>
          <w:sz w:val="28"/>
          <w:szCs w:val="28"/>
        </w:rPr>
        <w:t>格式，文件大小介于</w:t>
      </w:r>
      <w:r>
        <w:rPr>
          <w:rFonts w:eastAsia="仿宋_GB2312"/>
          <w:sz w:val="28"/>
          <w:szCs w:val="28"/>
        </w:rPr>
        <w:t>30k</w:t>
      </w:r>
      <w:r>
        <w:rPr>
          <w:rFonts w:hint="eastAsia" w:eastAsia="仿宋_GB2312"/>
          <w:sz w:val="28"/>
          <w:szCs w:val="28"/>
        </w:rPr>
        <w:t>到</w:t>
      </w:r>
      <w:r>
        <w:rPr>
          <w:rFonts w:eastAsia="仿宋_GB2312"/>
          <w:sz w:val="28"/>
          <w:szCs w:val="28"/>
        </w:rPr>
        <w:t>120k</w:t>
      </w:r>
      <w:r>
        <w:rPr>
          <w:rFonts w:hint="eastAsia" w:eastAsia="仿宋_GB2312"/>
          <w:sz w:val="28"/>
          <w:szCs w:val="28"/>
        </w:rPr>
        <w:t>之间，分辨率</w:t>
      </w:r>
      <w:r>
        <w:rPr>
          <w:rFonts w:eastAsia="仿宋_GB2312"/>
          <w:sz w:val="28"/>
          <w:szCs w:val="28"/>
        </w:rPr>
        <w:t>300dpi</w:t>
      </w:r>
      <w:r>
        <w:rPr>
          <w:rFonts w:hint="eastAsia" w:eastAsia="仿宋_GB2312"/>
          <w:sz w:val="28"/>
          <w:szCs w:val="28"/>
        </w:rPr>
        <w:t>，宽：</w:t>
      </w:r>
      <w:r>
        <w:rPr>
          <w:rFonts w:eastAsia="仿宋_GB2312"/>
          <w:sz w:val="28"/>
          <w:szCs w:val="28"/>
        </w:rPr>
        <w:t>390</w:t>
      </w:r>
      <w:r>
        <w:rPr>
          <w:rFonts w:hint="eastAsia" w:eastAsia="仿宋_GB2312"/>
          <w:sz w:val="28"/>
          <w:szCs w:val="28"/>
        </w:rPr>
        <w:t>像素，高：</w:t>
      </w:r>
      <w:r>
        <w:rPr>
          <w:rFonts w:eastAsia="仿宋_GB2312"/>
          <w:sz w:val="28"/>
          <w:szCs w:val="28"/>
        </w:rPr>
        <w:t>567</w:t>
      </w:r>
      <w:r>
        <w:rPr>
          <w:rFonts w:hint="eastAsia" w:eastAsia="仿宋_GB2312"/>
          <w:sz w:val="28"/>
          <w:szCs w:val="28"/>
        </w:rPr>
        <w:t>像素。</w:t>
      </w:r>
    </w:p>
    <w:p>
      <w:pPr>
        <w:wordWrap w:val="0"/>
        <w:spacing w:line="560" w:lineRule="exact"/>
        <w:ind w:firstLine="560" w:firstLineChars="200"/>
        <w:rPr>
          <w:rFonts w:eastAsia="仿宋_GB2312"/>
          <w:sz w:val="28"/>
          <w:szCs w:val="28"/>
        </w:rPr>
      </w:pPr>
      <w:r>
        <w:rPr>
          <w:rFonts w:hint="eastAsia" w:eastAsia="仿宋_GB2312"/>
          <w:sz w:val="28"/>
          <w:szCs w:val="28"/>
        </w:rPr>
        <w:t>为保证图像识别准确性，照片底色应与标准蓝底证件照要求一致，并不得使用拉伸严重的照片。</w:t>
      </w:r>
    </w:p>
    <w:p>
      <w:pPr>
        <w:wordWrap w:val="0"/>
        <w:spacing w:line="560" w:lineRule="exact"/>
        <w:ind w:firstLine="562" w:firstLineChars="200"/>
        <w:outlineLvl w:val="1"/>
        <w:rPr>
          <w:rFonts w:eastAsia="仿宋_GB2312"/>
          <w:b/>
          <w:sz w:val="28"/>
          <w:szCs w:val="28"/>
        </w:rPr>
      </w:pPr>
      <w:bookmarkStart w:id="85" w:name="_Toc159416890"/>
      <w:bookmarkStart w:id="86" w:name="_Toc38881071"/>
      <w:bookmarkStart w:id="87" w:name="_Toc38881471"/>
      <w:bookmarkStart w:id="88" w:name="_Toc74299761"/>
      <w:r>
        <w:rPr>
          <w:rFonts w:hint="eastAsia" w:eastAsia="仿宋_GB2312"/>
          <w:b/>
          <w:sz w:val="28"/>
          <w:szCs w:val="28"/>
        </w:rPr>
        <w:t>18</w:t>
      </w:r>
      <w:r>
        <w:rPr>
          <w:rFonts w:eastAsia="仿宋_GB2312"/>
          <w:b/>
          <w:sz w:val="28"/>
          <w:szCs w:val="28"/>
        </w:rPr>
        <w:t>.</w:t>
      </w:r>
      <w:r>
        <w:rPr>
          <w:rFonts w:hint="eastAsia" w:eastAsia="仿宋_GB2312"/>
          <w:b/>
          <w:sz w:val="28"/>
          <w:szCs w:val="28"/>
        </w:rPr>
        <w:t>问：</w:t>
      </w:r>
      <w:r>
        <w:rPr>
          <w:rFonts w:eastAsia="仿宋_GB2312"/>
          <w:b/>
          <w:sz w:val="28"/>
          <w:szCs w:val="28"/>
        </w:rPr>
        <w:t>2022</w:t>
      </w:r>
      <w:r>
        <w:rPr>
          <w:rFonts w:hint="eastAsia" w:eastAsia="仿宋_GB2312"/>
          <w:b/>
          <w:sz w:val="28"/>
          <w:szCs w:val="28"/>
        </w:rPr>
        <w:t>年、</w:t>
      </w:r>
      <w:r>
        <w:rPr>
          <w:rFonts w:eastAsia="仿宋_GB2312"/>
          <w:b/>
          <w:sz w:val="28"/>
          <w:szCs w:val="28"/>
        </w:rPr>
        <w:t>2023</w:t>
      </w:r>
      <w:r>
        <w:rPr>
          <w:rFonts w:hint="eastAsia" w:eastAsia="仿宋_GB2312"/>
          <w:b/>
          <w:sz w:val="28"/>
          <w:szCs w:val="28"/>
        </w:rPr>
        <w:t>年报名参加考试，但是只通过法律知识或者代理实务部分的报名人员，今年如何进行报名？</w:t>
      </w:r>
      <w:bookmarkEnd w:id="85"/>
      <w:bookmarkEnd w:id="86"/>
      <w:bookmarkEnd w:id="87"/>
      <w:bookmarkEnd w:id="88"/>
    </w:p>
    <w:p>
      <w:pPr>
        <w:wordWrap w:val="0"/>
        <w:spacing w:line="560" w:lineRule="exact"/>
        <w:ind w:firstLine="560" w:firstLineChars="200"/>
        <w:rPr>
          <w:rFonts w:eastAsia="仿宋_GB2312"/>
          <w:sz w:val="28"/>
          <w:szCs w:val="28"/>
        </w:rPr>
      </w:pPr>
      <w:r>
        <w:rPr>
          <w:rFonts w:hint="eastAsia" w:eastAsia="仿宋_GB2312"/>
          <w:sz w:val="28"/>
          <w:szCs w:val="28"/>
        </w:rPr>
        <w:t>答：</w:t>
      </w:r>
      <w:r>
        <w:rPr>
          <w:rFonts w:eastAsia="仿宋_GB2312"/>
          <w:sz w:val="28"/>
          <w:szCs w:val="28"/>
        </w:rPr>
        <w:t>2022</w:t>
      </w:r>
      <w:r>
        <w:rPr>
          <w:rFonts w:hint="eastAsia" w:eastAsia="仿宋_GB2312"/>
          <w:sz w:val="28"/>
          <w:szCs w:val="28"/>
        </w:rPr>
        <w:t>年、</w:t>
      </w:r>
      <w:r>
        <w:rPr>
          <w:rFonts w:eastAsia="仿宋_GB2312"/>
          <w:sz w:val="28"/>
          <w:szCs w:val="28"/>
        </w:rPr>
        <w:t>2023</w:t>
      </w:r>
      <w:r>
        <w:rPr>
          <w:rFonts w:hint="eastAsia" w:eastAsia="仿宋_GB2312"/>
          <w:sz w:val="28"/>
          <w:szCs w:val="28"/>
        </w:rPr>
        <w:t>年只通过法律知识或者代理实务部分的报名人员，今年在报名时，只需要报考没有通过的科目并按照规定缴纳相应的考试费用即可。在进行网上报名时，“专利代理师资格考试报名系统”会屏蔽往年已经通过的科目，自动选择没有通过的科目。</w:t>
      </w:r>
    </w:p>
    <w:p>
      <w:pPr>
        <w:wordWrap w:val="0"/>
        <w:spacing w:line="560" w:lineRule="exact"/>
        <w:ind w:firstLine="562" w:firstLineChars="200"/>
        <w:outlineLvl w:val="1"/>
        <w:rPr>
          <w:rFonts w:eastAsia="仿宋_GB2312"/>
          <w:b/>
          <w:sz w:val="28"/>
          <w:szCs w:val="28"/>
        </w:rPr>
      </w:pPr>
      <w:bookmarkStart w:id="89" w:name="_Toc38881472"/>
      <w:bookmarkStart w:id="90" w:name="_Toc74299762"/>
      <w:bookmarkStart w:id="91" w:name="_Toc38881072"/>
      <w:bookmarkStart w:id="92" w:name="_Toc159416891"/>
      <w:r>
        <w:rPr>
          <w:rFonts w:hint="eastAsia" w:eastAsia="仿宋_GB2312"/>
          <w:b/>
          <w:sz w:val="28"/>
          <w:szCs w:val="28"/>
        </w:rPr>
        <w:t>19</w:t>
      </w:r>
      <w:r>
        <w:rPr>
          <w:rFonts w:eastAsia="仿宋_GB2312"/>
          <w:b/>
          <w:sz w:val="28"/>
          <w:szCs w:val="28"/>
        </w:rPr>
        <w:t>.</w:t>
      </w:r>
      <w:r>
        <w:rPr>
          <w:rFonts w:hint="eastAsia" w:eastAsia="仿宋_GB2312"/>
          <w:b/>
          <w:sz w:val="28"/>
          <w:szCs w:val="28"/>
        </w:rPr>
        <w:t>问：</w:t>
      </w:r>
      <w:r>
        <w:rPr>
          <w:rFonts w:eastAsia="仿宋_GB2312"/>
          <w:b/>
          <w:sz w:val="28"/>
          <w:szCs w:val="28"/>
        </w:rPr>
        <w:t>2009</w:t>
      </w:r>
      <w:r>
        <w:rPr>
          <w:rFonts w:hint="eastAsia" w:eastAsia="仿宋_GB2312"/>
          <w:b/>
          <w:sz w:val="28"/>
          <w:szCs w:val="28"/>
        </w:rPr>
        <w:t>至</w:t>
      </w:r>
      <w:r>
        <w:rPr>
          <w:rFonts w:eastAsia="仿宋_GB2312"/>
          <w:b/>
          <w:sz w:val="28"/>
          <w:szCs w:val="28"/>
        </w:rPr>
        <w:t>2021</w:t>
      </w:r>
      <w:r>
        <w:rPr>
          <w:rFonts w:hint="eastAsia" w:eastAsia="仿宋_GB2312"/>
          <w:b/>
          <w:sz w:val="28"/>
          <w:szCs w:val="28"/>
        </w:rPr>
        <w:t>年只通过法律知识或者代理实务部分的报名人员，已通过的科目成绩今年是否依然有效？</w:t>
      </w:r>
      <w:bookmarkEnd w:id="89"/>
      <w:bookmarkEnd w:id="90"/>
      <w:bookmarkEnd w:id="91"/>
      <w:bookmarkEnd w:id="92"/>
    </w:p>
    <w:p>
      <w:pPr>
        <w:wordWrap w:val="0"/>
        <w:spacing w:line="560" w:lineRule="exact"/>
        <w:ind w:firstLine="560" w:firstLineChars="200"/>
        <w:rPr>
          <w:rFonts w:eastAsia="仿宋_GB2312"/>
          <w:sz w:val="28"/>
          <w:szCs w:val="28"/>
        </w:rPr>
      </w:pPr>
      <w:r>
        <w:rPr>
          <w:rFonts w:hint="eastAsia" w:eastAsia="仿宋_GB2312"/>
          <w:sz w:val="28"/>
          <w:szCs w:val="28"/>
        </w:rPr>
        <w:t>答：</w:t>
      </w:r>
      <w:r>
        <w:rPr>
          <w:rFonts w:eastAsia="仿宋_GB2312"/>
          <w:sz w:val="28"/>
          <w:szCs w:val="28"/>
        </w:rPr>
        <w:t>2009</w:t>
      </w:r>
      <w:r>
        <w:rPr>
          <w:rFonts w:hint="eastAsia" w:eastAsia="仿宋_GB2312"/>
          <w:sz w:val="28"/>
          <w:szCs w:val="28"/>
        </w:rPr>
        <w:t>至</w:t>
      </w:r>
      <w:r>
        <w:rPr>
          <w:rFonts w:eastAsia="仿宋_GB2312"/>
          <w:sz w:val="28"/>
          <w:szCs w:val="28"/>
        </w:rPr>
        <w:t>2021</w:t>
      </w:r>
      <w:r>
        <w:rPr>
          <w:rFonts w:hint="eastAsia" w:eastAsia="仿宋_GB2312"/>
          <w:sz w:val="28"/>
          <w:szCs w:val="28"/>
        </w:rPr>
        <w:t>年只通过法律知识或者代理实务部分的报名人员，已通过的科目成绩今年已经无效，报名人员需要重新进行报考。报名时可以根据自身情况选择报考法律知识部分或者代理实务部分，或者同时报考法律知识部分和代理实务部分。</w:t>
      </w:r>
    </w:p>
    <w:p>
      <w:pPr>
        <w:wordWrap w:val="0"/>
        <w:spacing w:line="560" w:lineRule="exact"/>
        <w:ind w:firstLine="560" w:firstLineChars="200"/>
        <w:rPr>
          <w:rFonts w:eastAsia="仿宋_GB2312"/>
          <w:sz w:val="28"/>
          <w:szCs w:val="28"/>
        </w:rPr>
      </w:pPr>
      <w:r>
        <w:rPr>
          <w:rFonts w:hint="eastAsia" w:eastAsia="仿宋_GB2312"/>
          <w:sz w:val="28"/>
          <w:szCs w:val="28"/>
        </w:rPr>
        <w:t>往年已提交的信息依然保留在“专利代理师资格考试报名系统”中，除有变化需更改或按要求应更新之外，其余信息无需重复提交。</w:t>
      </w:r>
    </w:p>
    <w:p>
      <w:pPr>
        <w:wordWrap w:val="0"/>
        <w:spacing w:line="560" w:lineRule="exact"/>
        <w:ind w:firstLine="562" w:firstLineChars="200"/>
        <w:outlineLvl w:val="1"/>
        <w:rPr>
          <w:rFonts w:eastAsia="仿宋_GB2312"/>
          <w:b/>
          <w:sz w:val="28"/>
          <w:szCs w:val="28"/>
        </w:rPr>
      </w:pPr>
      <w:bookmarkStart w:id="93" w:name="_Toc159416892"/>
      <w:bookmarkStart w:id="94" w:name="_Toc74299763"/>
      <w:bookmarkStart w:id="95" w:name="_Toc38881473"/>
      <w:bookmarkStart w:id="96" w:name="_Toc38881073"/>
      <w:r>
        <w:rPr>
          <w:rFonts w:eastAsia="仿宋_GB2312"/>
          <w:b/>
          <w:sz w:val="28"/>
          <w:szCs w:val="28"/>
        </w:rPr>
        <w:t>2</w:t>
      </w:r>
      <w:r>
        <w:rPr>
          <w:rFonts w:hint="eastAsia" w:eastAsia="仿宋_GB2312"/>
          <w:b/>
          <w:sz w:val="28"/>
          <w:szCs w:val="28"/>
        </w:rPr>
        <w:t>0</w:t>
      </w:r>
      <w:r>
        <w:rPr>
          <w:rFonts w:eastAsia="仿宋_GB2312"/>
          <w:b/>
          <w:sz w:val="28"/>
          <w:szCs w:val="28"/>
        </w:rPr>
        <w:t>.</w:t>
      </w:r>
      <w:r>
        <w:rPr>
          <w:rFonts w:hint="eastAsia" w:eastAsia="仿宋_GB2312"/>
          <w:b/>
          <w:sz w:val="28"/>
          <w:szCs w:val="28"/>
        </w:rPr>
        <w:t>问：</w:t>
      </w:r>
      <w:r>
        <w:rPr>
          <w:rFonts w:eastAsia="仿宋_GB2312"/>
          <w:b/>
          <w:sz w:val="28"/>
          <w:szCs w:val="28"/>
        </w:rPr>
        <w:t>2022</w:t>
      </w:r>
      <w:r>
        <w:rPr>
          <w:rFonts w:hint="eastAsia" w:eastAsia="仿宋_GB2312"/>
          <w:b/>
          <w:sz w:val="28"/>
          <w:szCs w:val="28"/>
        </w:rPr>
        <w:t>年或</w:t>
      </w:r>
      <w:r>
        <w:rPr>
          <w:rFonts w:eastAsia="仿宋_GB2312"/>
          <w:b/>
          <w:sz w:val="28"/>
          <w:szCs w:val="28"/>
        </w:rPr>
        <w:t>2023</w:t>
      </w:r>
      <w:r>
        <w:rPr>
          <w:rFonts w:hint="eastAsia" w:eastAsia="仿宋_GB2312"/>
          <w:b/>
          <w:sz w:val="28"/>
          <w:szCs w:val="28"/>
        </w:rPr>
        <w:t>年在某一考点报名并且通过部分科目的报名人员，今年是否必须在同一考点进行报名？选择其他考点是否会影响专利代理师资格证书的获得？</w:t>
      </w:r>
      <w:bookmarkEnd w:id="93"/>
      <w:bookmarkEnd w:id="94"/>
      <w:bookmarkEnd w:id="95"/>
      <w:bookmarkEnd w:id="96"/>
    </w:p>
    <w:p>
      <w:pPr>
        <w:wordWrap w:val="0"/>
        <w:spacing w:line="560" w:lineRule="exact"/>
        <w:ind w:firstLine="560" w:firstLineChars="200"/>
        <w:rPr>
          <w:rFonts w:eastAsia="仿宋_GB2312"/>
          <w:sz w:val="28"/>
          <w:szCs w:val="28"/>
        </w:rPr>
      </w:pPr>
      <w:r>
        <w:rPr>
          <w:rFonts w:hint="eastAsia" w:eastAsia="仿宋_GB2312"/>
          <w:sz w:val="28"/>
          <w:szCs w:val="28"/>
        </w:rPr>
        <w:t>答：报名人员可以根据自身情况选择</w:t>
      </w:r>
      <w:r>
        <w:rPr>
          <w:rFonts w:eastAsia="仿宋_GB2312"/>
          <w:sz w:val="28"/>
          <w:szCs w:val="28"/>
        </w:rPr>
        <w:t>34</w:t>
      </w:r>
      <w:r>
        <w:rPr>
          <w:rFonts w:hint="eastAsia" w:eastAsia="仿宋_GB2312"/>
          <w:sz w:val="28"/>
          <w:szCs w:val="28"/>
        </w:rPr>
        <w:t>个考点的任一个报名并参加考试，不是必须要到</w:t>
      </w:r>
      <w:r>
        <w:rPr>
          <w:rFonts w:eastAsia="仿宋_GB2312"/>
          <w:sz w:val="28"/>
          <w:szCs w:val="28"/>
        </w:rPr>
        <w:t>2022</w:t>
      </w:r>
      <w:r>
        <w:rPr>
          <w:rFonts w:hint="eastAsia" w:eastAsia="仿宋_GB2312"/>
          <w:sz w:val="28"/>
          <w:szCs w:val="28"/>
        </w:rPr>
        <w:t>年或</w:t>
      </w:r>
      <w:r>
        <w:rPr>
          <w:rFonts w:eastAsia="仿宋_GB2312"/>
          <w:sz w:val="28"/>
          <w:szCs w:val="28"/>
        </w:rPr>
        <w:t>2023</w:t>
      </w:r>
      <w:r>
        <w:rPr>
          <w:rFonts w:hint="eastAsia" w:eastAsia="仿宋_GB2312"/>
          <w:sz w:val="28"/>
          <w:szCs w:val="28"/>
        </w:rPr>
        <w:t>年选择的考点进行报名。只要姓名、证件号码等基本信息不变，系统会自动识别并调取往年信息，选择其他考点也不会影响专利代理师资格证书的获得。如果报名人员在今年的考试中通过了其余部分科目，则将获得专利代理师资格证书。</w:t>
      </w:r>
    </w:p>
    <w:p>
      <w:pPr>
        <w:wordWrap w:val="0"/>
        <w:spacing w:line="560" w:lineRule="exact"/>
        <w:ind w:firstLine="562" w:firstLineChars="200"/>
        <w:outlineLvl w:val="1"/>
        <w:rPr>
          <w:rFonts w:eastAsia="仿宋_GB2312"/>
          <w:b/>
          <w:sz w:val="28"/>
          <w:szCs w:val="28"/>
        </w:rPr>
      </w:pPr>
      <w:bookmarkStart w:id="97" w:name="_Toc159416893"/>
      <w:bookmarkStart w:id="98" w:name="_Toc74299764"/>
      <w:bookmarkStart w:id="99" w:name="_Toc38881074"/>
      <w:bookmarkStart w:id="100" w:name="_Toc38881474"/>
      <w:r>
        <w:rPr>
          <w:rFonts w:eastAsia="仿宋_GB2312"/>
          <w:b/>
          <w:sz w:val="28"/>
          <w:szCs w:val="28"/>
        </w:rPr>
        <w:t>2</w:t>
      </w:r>
      <w:r>
        <w:rPr>
          <w:rFonts w:hint="eastAsia" w:eastAsia="仿宋_GB2312"/>
          <w:b/>
          <w:sz w:val="28"/>
          <w:szCs w:val="28"/>
        </w:rPr>
        <w:t>1</w:t>
      </w:r>
      <w:r>
        <w:rPr>
          <w:rFonts w:eastAsia="仿宋_GB2312"/>
          <w:b/>
          <w:sz w:val="28"/>
          <w:szCs w:val="28"/>
        </w:rPr>
        <w:t>.</w:t>
      </w:r>
      <w:r>
        <w:rPr>
          <w:rFonts w:hint="eastAsia" w:eastAsia="仿宋_GB2312"/>
          <w:b/>
          <w:sz w:val="28"/>
          <w:szCs w:val="28"/>
        </w:rPr>
        <w:t>问：报名时选择的考点与报名表格中相关地址所属省（市）有何关系？</w:t>
      </w:r>
      <w:bookmarkEnd w:id="97"/>
      <w:bookmarkEnd w:id="98"/>
      <w:bookmarkEnd w:id="99"/>
      <w:bookmarkEnd w:id="100"/>
    </w:p>
    <w:p>
      <w:pPr>
        <w:wordWrap w:val="0"/>
        <w:spacing w:line="560" w:lineRule="exact"/>
        <w:ind w:firstLine="560" w:firstLineChars="200"/>
        <w:rPr>
          <w:rFonts w:eastAsia="仿宋_GB2312"/>
          <w:sz w:val="28"/>
          <w:szCs w:val="28"/>
        </w:rPr>
      </w:pPr>
      <w:r>
        <w:rPr>
          <w:rFonts w:hint="eastAsia" w:eastAsia="仿宋_GB2312"/>
          <w:sz w:val="28"/>
          <w:szCs w:val="28"/>
        </w:rPr>
        <w:t>答：报名人员可以根据自身情况选择</w:t>
      </w:r>
      <w:r>
        <w:rPr>
          <w:rFonts w:eastAsia="仿宋_GB2312"/>
          <w:sz w:val="28"/>
          <w:szCs w:val="28"/>
        </w:rPr>
        <w:t>34</w:t>
      </w:r>
      <w:r>
        <w:rPr>
          <w:rFonts w:hint="eastAsia" w:eastAsia="仿宋_GB2312"/>
          <w:sz w:val="28"/>
          <w:szCs w:val="28"/>
        </w:rPr>
        <w:t>个考点的任一个报名并参加考试，报名表格中工作地址、家庭住址所属省（市）可不与考点一致。后续相关统计中，报名人员所属省（市）以工作地址、家庭住址作为判断依据，且判断中工作地址优先于家庭住址。报名人员应认真如实填写相关地址信息。</w:t>
      </w:r>
    </w:p>
    <w:p>
      <w:pPr>
        <w:wordWrap w:val="0"/>
        <w:spacing w:line="560" w:lineRule="exact"/>
        <w:ind w:firstLine="562" w:firstLineChars="200"/>
        <w:outlineLvl w:val="1"/>
        <w:rPr>
          <w:rFonts w:eastAsia="仿宋_GB2312"/>
          <w:b/>
          <w:sz w:val="28"/>
          <w:szCs w:val="28"/>
        </w:rPr>
      </w:pPr>
      <w:bookmarkStart w:id="101" w:name="_Toc38881475"/>
      <w:bookmarkStart w:id="102" w:name="_Toc74299765"/>
      <w:bookmarkStart w:id="103" w:name="_Toc38881075"/>
      <w:bookmarkStart w:id="104" w:name="_Toc159416894"/>
      <w:r>
        <w:rPr>
          <w:rFonts w:eastAsia="仿宋_GB2312"/>
          <w:b/>
          <w:sz w:val="28"/>
          <w:szCs w:val="28"/>
        </w:rPr>
        <w:t>2</w:t>
      </w:r>
      <w:r>
        <w:rPr>
          <w:rFonts w:hint="eastAsia" w:eastAsia="仿宋_GB2312"/>
          <w:b/>
          <w:sz w:val="28"/>
          <w:szCs w:val="28"/>
        </w:rPr>
        <w:t>2</w:t>
      </w:r>
      <w:r>
        <w:rPr>
          <w:rFonts w:eastAsia="仿宋_GB2312"/>
          <w:b/>
          <w:sz w:val="28"/>
          <w:szCs w:val="28"/>
        </w:rPr>
        <w:t>.</w:t>
      </w:r>
      <w:r>
        <w:rPr>
          <w:rFonts w:hint="eastAsia" w:eastAsia="仿宋_GB2312"/>
          <w:b/>
          <w:sz w:val="28"/>
          <w:szCs w:val="28"/>
        </w:rPr>
        <w:t>问：今年报名时使用的身份证件与</w:t>
      </w:r>
      <w:r>
        <w:rPr>
          <w:rFonts w:eastAsia="仿宋_GB2312"/>
          <w:b/>
          <w:sz w:val="28"/>
          <w:szCs w:val="28"/>
        </w:rPr>
        <w:t>2009</w:t>
      </w:r>
      <w:r>
        <w:rPr>
          <w:rFonts w:hint="eastAsia" w:eastAsia="仿宋_GB2312"/>
          <w:b/>
          <w:sz w:val="28"/>
          <w:szCs w:val="28"/>
        </w:rPr>
        <w:t>至</w:t>
      </w:r>
      <w:r>
        <w:rPr>
          <w:rFonts w:eastAsia="仿宋_GB2312"/>
          <w:b/>
          <w:sz w:val="28"/>
          <w:szCs w:val="28"/>
        </w:rPr>
        <w:t>2023</w:t>
      </w:r>
      <w:r>
        <w:rPr>
          <w:rFonts w:hint="eastAsia" w:eastAsia="仿宋_GB2312"/>
          <w:b/>
          <w:sz w:val="28"/>
          <w:szCs w:val="28"/>
        </w:rPr>
        <w:t>年报名时使用的证件不同应当如何处理？</w:t>
      </w:r>
      <w:bookmarkEnd w:id="101"/>
      <w:bookmarkEnd w:id="102"/>
      <w:bookmarkEnd w:id="103"/>
      <w:bookmarkEnd w:id="104"/>
    </w:p>
    <w:p>
      <w:pPr>
        <w:wordWrap w:val="0"/>
        <w:spacing w:line="560" w:lineRule="exact"/>
        <w:ind w:firstLine="560" w:firstLineChars="200"/>
        <w:rPr>
          <w:rFonts w:eastAsia="仿宋_GB2312"/>
          <w:sz w:val="28"/>
          <w:szCs w:val="28"/>
        </w:rPr>
      </w:pPr>
      <w:r>
        <w:rPr>
          <w:rFonts w:hint="eastAsia" w:eastAsia="仿宋_GB2312"/>
          <w:sz w:val="28"/>
          <w:szCs w:val="28"/>
        </w:rPr>
        <w:t>答：如果报名人员</w:t>
      </w:r>
      <w:r>
        <w:rPr>
          <w:rFonts w:eastAsia="仿宋_GB2312"/>
          <w:sz w:val="28"/>
          <w:szCs w:val="28"/>
        </w:rPr>
        <w:t>2009</w:t>
      </w:r>
      <w:r>
        <w:rPr>
          <w:rFonts w:hint="eastAsia" w:eastAsia="仿宋_GB2312"/>
          <w:sz w:val="28"/>
          <w:szCs w:val="28"/>
        </w:rPr>
        <w:t>至</w:t>
      </w:r>
      <w:r>
        <w:rPr>
          <w:rFonts w:eastAsia="仿宋_GB2312"/>
          <w:sz w:val="28"/>
          <w:szCs w:val="28"/>
        </w:rPr>
        <w:t>2023</w:t>
      </w:r>
      <w:r>
        <w:rPr>
          <w:rFonts w:hint="eastAsia" w:eastAsia="仿宋_GB2312"/>
          <w:sz w:val="28"/>
          <w:szCs w:val="28"/>
        </w:rPr>
        <w:t>年报名时使用的证件为一代身份证，今年报名时使用升位后的二代身份证，即仅在原</w:t>
      </w:r>
      <w:r>
        <w:rPr>
          <w:rFonts w:eastAsia="仿宋_GB2312"/>
          <w:sz w:val="28"/>
          <w:szCs w:val="28"/>
        </w:rPr>
        <w:t>15</w:t>
      </w:r>
      <w:r>
        <w:rPr>
          <w:rFonts w:hint="eastAsia" w:eastAsia="仿宋_GB2312"/>
          <w:sz w:val="28"/>
          <w:szCs w:val="28"/>
        </w:rPr>
        <w:t>位身份证号码基础上增加</w:t>
      </w:r>
      <w:r>
        <w:rPr>
          <w:rFonts w:eastAsia="仿宋_GB2312"/>
          <w:sz w:val="28"/>
          <w:szCs w:val="28"/>
        </w:rPr>
        <w:t>2</w:t>
      </w:r>
      <w:r>
        <w:rPr>
          <w:rFonts w:hint="eastAsia" w:eastAsia="仿宋_GB2312"/>
          <w:sz w:val="28"/>
          <w:szCs w:val="28"/>
        </w:rPr>
        <w:t>位年份数和</w:t>
      </w:r>
      <w:r>
        <w:rPr>
          <w:rFonts w:eastAsia="仿宋_GB2312"/>
          <w:sz w:val="28"/>
          <w:szCs w:val="28"/>
        </w:rPr>
        <w:t>1</w:t>
      </w:r>
      <w:r>
        <w:rPr>
          <w:rFonts w:hint="eastAsia" w:eastAsia="仿宋_GB2312"/>
          <w:sz w:val="28"/>
          <w:szCs w:val="28"/>
        </w:rPr>
        <w:t>位校验码的，则无需再次注册，查验时应当出示有效的二代身份证。</w:t>
      </w:r>
    </w:p>
    <w:p>
      <w:pPr>
        <w:wordWrap w:val="0"/>
        <w:spacing w:line="560" w:lineRule="exact"/>
        <w:ind w:firstLine="560" w:firstLineChars="200"/>
        <w:rPr>
          <w:rFonts w:eastAsia="仿宋_GB2312"/>
          <w:sz w:val="28"/>
          <w:szCs w:val="28"/>
        </w:rPr>
      </w:pPr>
      <w:r>
        <w:rPr>
          <w:rFonts w:hint="eastAsia" w:eastAsia="仿宋_GB2312"/>
          <w:sz w:val="28"/>
          <w:szCs w:val="28"/>
        </w:rPr>
        <w:t>如果报名人员</w:t>
      </w:r>
      <w:r>
        <w:rPr>
          <w:rFonts w:eastAsia="仿宋_GB2312"/>
          <w:sz w:val="28"/>
          <w:szCs w:val="28"/>
        </w:rPr>
        <w:t>2009</w:t>
      </w:r>
      <w:r>
        <w:rPr>
          <w:rFonts w:hint="eastAsia" w:eastAsia="仿宋_GB2312"/>
          <w:sz w:val="28"/>
          <w:szCs w:val="28"/>
        </w:rPr>
        <w:t>至</w:t>
      </w:r>
      <w:r>
        <w:rPr>
          <w:rFonts w:eastAsia="仿宋_GB2312"/>
          <w:sz w:val="28"/>
          <w:szCs w:val="28"/>
        </w:rPr>
        <w:t>2023</w:t>
      </w:r>
      <w:r>
        <w:rPr>
          <w:rFonts w:hint="eastAsia" w:eastAsia="仿宋_GB2312"/>
          <w:sz w:val="28"/>
          <w:szCs w:val="28"/>
        </w:rPr>
        <w:t>年报名时使用的证件类型或号码与今年报名时使用的证件类型或号码完全不同，“专利代理师资格考试报名系统”计算成绩时会无法识别报名人员的有效单科成绩，将会影响报名人员资格证的获得，请相关报名人员及时与国家知识产权局邮件联系（</w:t>
      </w:r>
      <w:r>
        <w:rPr>
          <w:rFonts w:eastAsia="仿宋_GB2312"/>
          <w:sz w:val="28"/>
          <w:szCs w:val="28"/>
        </w:rPr>
        <w:t>infosupport@cnipa.gov.cn</w:t>
      </w:r>
      <w:r>
        <w:rPr>
          <w:rFonts w:hint="eastAsia" w:eastAsia="仿宋_GB2312"/>
          <w:sz w:val="28"/>
          <w:szCs w:val="28"/>
        </w:rPr>
        <w:t>），进行身份证件的变更。</w:t>
      </w:r>
    </w:p>
    <w:p>
      <w:pPr>
        <w:wordWrap w:val="0"/>
        <w:spacing w:line="560" w:lineRule="exact"/>
        <w:ind w:firstLine="562" w:firstLineChars="200"/>
        <w:outlineLvl w:val="1"/>
        <w:rPr>
          <w:rFonts w:eastAsia="仿宋_GB2312"/>
          <w:b/>
          <w:sz w:val="28"/>
          <w:szCs w:val="28"/>
        </w:rPr>
      </w:pPr>
      <w:bookmarkStart w:id="105" w:name="_Toc74299766"/>
      <w:bookmarkStart w:id="106" w:name="_Toc38881476"/>
      <w:bookmarkStart w:id="107" w:name="_Toc159416895"/>
      <w:bookmarkStart w:id="108" w:name="_Toc38881076"/>
      <w:r>
        <w:rPr>
          <w:rFonts w:eastAsia="仿宋_GB2312"/>
          <w:b/>
          <w:sz w:val="28"/>
          <w:szCs w:val="28"/>
        </w:rPr>
        <w:t>2</w:t>
      </w:r>
      <w:r>
        <w:rPr>
          <w:rFonts w:hint="eastAsia" w:eastAsia="仿宋_GB2312"/>
          <w:b/>
          <w:sz w:val="28"/>
          <w:szCs w:val="28"/>
        </w:rPr>
        <w:t>3</w:t>
      </w:r>
      <w:r>
        <w:rPr>
          <w:rFonts w:eastAsia="仿宋_GB2312"/>
          <w:b/>
          <w:sz w:val="28"/>
          <w:szCs w:val="28"/>
        </w:rPr>
        <w:t>.</w:t>
      </w:r>
      <w:r>
        <w:rPr>
          <w:rFonts w:hint="eastAsia" w:eastAsia="仿宋_GB2312"/>
          <w:b/>
          <w:sz w:val="28"/>
          <w:szCs w:val="28"/>
        </w:rPr>
        <w:t>问：今年报名时姓名等发生变更应当如何处理？</w:t>
      </w:r>
      <w:bookmarkEnd w:id="105"/>
      <w:bookmarkEnd w:id="106"/>
      <w:bookmarkEnd w:id="107"/>
      <w:bookmarkEnd w:id="108"/>
    </w:p>
    <w:p>
      <w:pPr>
        <w:wordWrap w:val="0"/>
        <w:spacing w:line="560" w:lineRule="exact"/>
        <w:ind w:firstLine="560" w:firstLineChars="200"/>
        <w:rPr>
          <w:rFonts w:eastAsia="仿宋_GB2312"/>
          <w:sz w:val="28"/>
          <w:szCs w:val="28"/>
        </w:rPr>
      </w:pPr>
      <w:r>
        <w:rPr>
          <w:rFonts w:hint="eastAsia" w:eastAsia="仿宋_GB2312"/>
          <w:sz w:val="28"/>
          <w:szCs w:val="28"/>
        </w:rPr>
        <w:t>答：请相关报名人员及时与国家知识产权局专用电子邮箱联系（</w:t>
      </w:r>
      <w:r>
        <w:rPr>
          <w:rFonts w:eastAsia="仿宋_GB2312"/>
          <w:sz w:val="28"/>
          <w:szCs w:val="28"/>
        </w:rPr>
        <w:t>infosupport@cnipa.gov.cn</w:t>
      </w:r>
      <w:r>
        <w:rPr>
          <w:rFonts w:hint="eastAsia" w:eastAsia="仿宋_GB2312"/>
          <w:sz w:val="28"/>
          <w:szCs w:val="28"/>
        </w:rPr>
        <w:t>），进行姓名的变更。变更时，应提交公安部门出具的相关变更证明。</w:t>
      </w:r>
    </w:p>
    <w:p>
      <w:pPr>
        <w:wordWrap w:val="0"/>
        <w:spacing w:line="560" w:lineRule="exact"/>
        <w:ind w:firstLine="562" w:firstLineChars="200"/>
        <w:outlineLvl w:val="1"/>
        <w:rPr>
          <w:rFonts w:eastAsia="仿宋_GB2312"/>
          <w:b/>
          <w:sz w:val="28"/>
          <w:szCs w:val="28"/>
        </w:rPr>
      </w:pPr>
      <w:bookmarkStart w:id="109" w:name="_Toc38881077"/>
      <w:bookmarkStart w:id="110" w:name="_Toc38881477"/>
      <w:bookmarkStart w:id="111" w:name="_Toc74299767"/>
      <w:bookmarkStart w:id="112" w:name="_Toc159416896"/>
      <w:r>
        <w:rPr>
          <w:rFonts w:eastAsia="仿宋_GB2312"/>
          <w:b/>
          <w:sz w:val="28"/>
          <w:szCs w:val="28"/>
        </w:rPr>
        <w:t>2</w:t>
      </w:r>
      <w:r>
        <w:rPr>
          <w:rFonts w:hint="eastAsia" w:eastAsia="仿宋_GB2312"/>
          <w:b/>
          <w:sz w:val="28"/>
          <w:szCs w:val="28"/>
        </w:rPr>
        <w:t>4</w:t>
      </w:r>
      <w:r>
        <w:rPr>
          <w:rFonts w:eastAsia="仿宋_GB2312"/>
          <w:b/>
          <w:sz w:val="28"/>
          <w:szCs w:val="28"/>
        </w:rPr>
        <w:t>.</w:t>
      </w:r>
      <w:r>
        <w:rPr>
          <w:rFonts w:hint="eastAsia" w:eastAsia="仿宋_GB2312"/>
          <w:b/>
          <w:sz w:val="28"/>
          <w:szCs w:val="28"/>
        </w:rPr>
        <w:t>问：已经注册的报名人员忘记注册密码了，如何找回？</w:t>
      </w:r>
      <w:bookmarkEnd w:id="109"/>
      <w:bookmarkEnd w:id="110"/>
      <w:bookmarkEnd w:id="111"/>
      <w:bookmarkEnd w:id="112"/>
    </w:p>
    <w:p>
      <w:pPr>
        <w:wordWrap w:val="0"/>
        <w:spacing w:line="560" w:lineRule="exact"/>
        <w:ind w:firstLine="560" w:firstLineChars="200"/>
        <w:rPr>
          <w:rFonts w:eastAsia="仿宋_GB2312"/>
          <w:sz w:val="28"/>
          <w:szCs w:val="28"/>
        </w:rPr>
      </w:pPr>
      <w:r>
        <w:rPr>
          <w:rFonts w:hint="eastAsia" w:eastAsia="仿宋_GB2312"/>
          <w:sz w:val="28"/>
          <w:szCs w:val="28"/>
        </w:rPr>
        <w:t>答：报名人员首先点击用户登录页面的“密码找回”按钮，可以通过电子邮箱或者手机方式找回密码。若报名人员同时遗忘了密码和注册邮箱或者手机号，请与国家知识产权局专用电子邮箱联系（</w:t>
      </w:r>
      <w:r>
        <w:fldChar w:fldCharType="begin"/>
      </w:r>
      <w:r>
        <w:instrText xml:space="preserve"> HYPERLINK "mailto:exam@sipo.gov.cn" </w:instrText>
      </w:r>
      <w:r>
        <w:fldChar w:fldCharType="separate"/>
      </w:r>
      <w:r>
        <w:rPr>
          <w:rFonts w:eastAsia="仿宋_GB2312"/>
          <w:sz w:val="28"/>
          <w:szCs w:val="28"/>
        </w:rPr>
        <w:t>infosupport@cnipa.gov.cn</w:t>
      </w:r>
      <w:r>
        <w:rPr>
          <w:rFonts w:eastAsia="仿宋_GB2312"/>
          <w:sz w:val="28"/>
          <w:szCs w:val="28"/>
        </w:rPr>
        <w:fldChar w:fldCharType="end"/>
      </w:r>
      <w:r>
        <w:rPr>
          <w:rFonts w:hint="eastAsia" w:eastAsia="仿宋_GB2312"/>
          <w:sz w:val="28"/>
          <w:szCs w:val="28"/>
        </w:rPr>
        <w:t>）。</w:t>
      </w:r>
    </w:p>
    <w:p>
      <w:pPr>
        <w:wordWrap w:val="0"/>
        <w:spacing w:line="560" w:lineRule="exact"/>
        <w:ind w:firstLine="562" w:firstLineChars="200"/>
        <w:outlineLvl w:val="1"/>
        <w:rPr>
          <w:rFonts w:eastAsia="仿宋_GB2312"/>
          <w:b/>
          <w:sz w:val="28"/>
          <w:szCs w:val="28"/>
        </w:rPr>
      </w:pPr>
      <w:bookmarkStart w:id="113" w:name="_Toc38881478"/>
      <w:bookmarkStart w:id="114" w:name="_Toc159416897"/>
      <w:bookmarkStart w:id="115" w:name="_Toc74299768"/>
      <w:bookmarkStart w:id="116" w:name="_Toc38881078"/>
      <w:r>
        <w:rPr>
          <w:rFonts w:eastAsia="仿宋_GB2312"/>
          <w:b/>
          <w:sz w:val="28"/>
          <w:szCs w:val="28"/>
        </w:rPr>
        <w:t>2</w:t>
      </w:r>
      <w:r>
        <w:rPr>
          <w:rFonts w:hint="eastAsia" w:eastAsia="仿宋_GB2312"/>
          <w:b/>
          <w:sz w:val="28"/>
          <w:szCs w:val="28"/>
        </w:rPr>
        <w:t>5</w:t>
      </w:r>
      <w:r>
        <w:rPr>
          <w:rFonts w:eastAsia="仿宋_GB2312"/>
          <w:b/>
          <w:sz w:val="28"/>
          <w:szCs w:val="28"/>
        </w:rPr>
        <w:t>.</w:t>
      </w:r>
      <w:r>
        <w:rPr>
          <w:rFonts w:hint="eastAsia" w:eastAsia="仿宋_GB2312"/>
          <w:b/>
          <w:sz w:val="28"/>
          <w:szCs w:val="28"/>
        </w:rPr>
        <w:t>问：报名时身份证件丢失、失效应当如何处理？</w:t>
      </w:r>
      <w:bookmarkEnd w:id="113"/>
      <w:bookmarkEnd w:id="114"/>
      <w:bookmarkEnd w:id="115"/>
      <w:bookmarkEnd w:id="116"/>
    </w:p>
    <w:p>
      <w:pPr>
        <w:wordWrap w:val="0"/>
        <w:spacing w:line="560" w:lineRule="exact"/>
        <w:ind w:firstLine="560" w:firstLineChars="200"/>
        <w:rPr>
          <w:rFonts w:eastAsia="仿宋_GB2312"/>
          <w:sz w:val="28"/>
          <w:szCs w:val="28"/>
        </w:rPr>
      </w:pPr>
      <w:r>
        <w:rPr>
          <w:rFonts w:hint="eastAsia" w:eastAsia="仿宋_GB2312"/>
          <w:sz w:val="28"/>
          <w:szCs w:val="28"/>
        </w:rPr>
        <w:t>答：报名人员应提交报名时有效的身份证件进行报名操作。在报名前身份证件丢失、失效的，报名人员需及时到当地的公安机关办理新的身份证件，报名时提交新的身份证件扫描件；若报名前来不及办理新证，应办理临时身份证，报名时提交临时身份证扫描件。</w:t>
      </w:r>
    </w:p>
    <w:p>
      <w:pPr>
        <w:wordWrap w:val="0"/>
        <w:spacing w:line="560" w:lineRule="exact"/>
        <w:ind w:firstLine="562" w:firstLineChars="200"/>
        <w:outlineLvl w:val="1"/>
        <w:rPr>
          <w:rFonts w:eastAsia="仿宋_GB2312"/>
          <w:b/>
          <w:sz w:val="28"/>
          <w:szCs w:val="28"/>
        </w:rPr>
      </w:pPr>
      <w:bookmarkStart w:id="117" w:name="_Toc74299769"/>
      <w:bookmarkStart w:id="118" w:name="_Toc38881479"/>
      <w:bookmarkStart w:id="119" w:name="_Toc38881079"/>
      <w:bookmarkStart w:id="120" w:name="_Toc159416898"/>
      <w:r>
        <w:rPr>
          <w:rFonts w:eastAsia="仿宋_GB2312"/>
          <w:b/>
          <w:sz w:val="28"/>
          <w:szCs w:val="28"/>
        </w:rPr>
        <w:t>2</w:t>
      </w:r>
      <w:r>
        <w:rPr>
          <w:rFonts w:hint="eastAsia" w:eastAsia="仿宋_GB2312"/>
          <w:b/>
          <w:sz w:val="28"/>
          <w:szCs w:val="28"/>
        </w:rPr>
        <w:t>6</w:t>
      </w:r>
      <w:r>
        <w:rPr>
          <w:rFonts w:eastAsia="仿宋_GB2312"/>
          <w:b/>
          <w:sz w:val="28"/>
          <w:szCs w:val="28"/>
        </w:rPr>
        <w:t>.</w:t>
      </w:r>
      <w:r>
        <w:rPr>
          <w:rFonts w:hint="eastAsia" w:eastAsia="仿宋_GB2312"/>
          <w:b/>
          <w:sz w:val="28"/>
          <w:szCs w:val="28"/>
        </w:rPr>
        <w:t>问：报名时无法提供学历证书应当如何处理？</w:t>
      </w:r>
      <w:bookmarkEnd w:id="117"/>
      <w:bookmarkEnd w:id="118"/>
      <w:bookmarkEnd w:id="119"/>
      <w:bookmarkEnd w:id="120"/>
    </w:p>
    <w:p>
      <w:pPr>
        <w:wordWrap w:val="0"/>
        <w:spacing w:line="560" w:lineRule="exact"/>
        <w:ind w:firstLine="560" w:firstLineChars="200"/>
        <w:rPr>
          <w:rFonts w:eastAsia="仿宋_GB2312"/>
          <w:sz w:val="28"/>
          <w:szCs w:val="28"/>
        </w:rPr>
      </w:pPr>
      <w:r>
        <w:rPr>
          <w:rFonts w:hint="eastAsia" w:eastAsia="仿宋_GB2312"/>
          <w:sz w:val="28"/>
          <w:szCs w:val="28"/>
        </w:rPr>
        <w:t>答：报名人员可以到中国高等教育学生信息网（</w:t>
      </w:r>
      <w:r>
        <w:rPr>
          <w:rFonts w:eastAsia="仿宋_GB2312"/>
          <w:sz w:val="28"/>
          <w:szCs w:val="28"/>
        </w:rPr>
        <w:t>https://www.chsi.com.cn</w:t>
      </w:r>
      <w:r>
        <w:rPr>
          <w:rFonts w:hint="eastAsia" w:eastAsia="仿宋_GB2312"/>
          <w:sz w:val="28"/>
          <w:szCs w:val="28"/>
        </w:rPr>
        <w:t>）申请《教育部学历证书电子注册备案表》或者《教育部学籍在线验证报告》，报名时须上传认证电子件。</w:t>
      </w:r>
    </w:p>
    <w:p>
      <w:pPr>
        <w:wordWrap w:val="0"/>
        <w:spacing w:line="560" w:lineRule="exact"/>
        <w:ind w:firstLine="560" w:firstLineChars="200"/>
        <w:rPr>
          <w:rFonts w:eastAsia="仿宋_GB2312"/>
          <w:sz w:val="28"/>
          <w:szCs w:val="28"/>
        </w:rPr>
      </w:pPr>
      <w:r>
        <w:rPr>
          <w:rFonts w:hint="eastAsia" w:eastAsia="仿宋_GB2312"/>
          <w:sz w:val="28"/>
          <w:szCs w:val="28"/>
        </w:rPr>
        <w:t>因毕业时间问题导致在中国高等教育学生信息网没有相关注册信息时，报名人员应当提交毕业院校出具的毕业证明（加盖院校公章）。</w:t>
      </w:r>
    </w:p>
    <w:p>
      <w:pPr>
        <w:wordWrap w:val="0"/>
        <w:spacing w:line="560" w:lineRule="exact"/>
        <w:ind w:firstLine="562" w:firstLineChars="200"/>
        <w:outlineLvl w:val="1"/>
        <w:rPr>
          <w:rFonts w:eastAsia="仿宋_GB2312"/>
          <w:b/>
          <w:sz w:val="28"/>
          <w:szCs w:val="28"/>
        </w:rPr>
      </w:pPr>
      <w:bookmarkStart w:id="121" w:name="_Toc74299770"/>
      <w:bookmarkStart w:id="122" w:name="_Toc38881080"/>
      <w:bookmarkStart w:id="123" w:name="_Toc38881480"/>
      <w:bookmarkStart w:id="124" w:name="_Toc159416899"/>
      <w:r>
        <w:rPr>
          <w:rFonts w:eastAsia="仿宋_GB2312"/>
          <w:b/>
          <w:sz w:val="28"/>
          <w:szCs w:val="28"/>
        </w:rPr>
        <w:t>2</w:t>
      </w:r>
      <w:r>
        <w:rPr>
          <w:rFonts w:hint="eastAsia" w:eastAsia="仿宋_GB2312"/>
          <w:b/>
          <w:sz w:val="28"/>
          <w:szCs w:val="28"/>
        </w:rPr>
        <w:t>7</w:t>
      </w:r>
      <w:r>
        <w:rPr>
          <w:rFonts w:eastAsia="仿宋_GB2312"/>
          <w:b/>
          <w:sz w:val="28"/>
          <w:szCs w:val="28"/>
        </w:rPr>
        <w:t>.</w:t>
      </w:r>
      <w:r>
        <w:rPr>
          <w:rFonts w:hint="eastAsia" w:eastAsia="仿宋_GB2312"/>
          <w:b/>
          <w:sz w:val="28"/>
          <w:szCs w:val="28"/>
        </w:rPr>
        <w:t>问：今年是否进行现场查验？报名的资格审核如何进行？</w:t>
      </w:r>
      <w:bookmarkEnd w:id="121"/>
      <w:bookmarkEnd w:id="122"/>
      <w:bookmarkEnd w:id="123"/>
      <w:bookmarkEnd w:id="124"/>
    </w:p>
    <w:p>
      <w:pPr>
        <w:wordWrap w:val="0"/>
        <w:spacing w:line="560" w:lineRule="exact"/>
        <w:ind w:firstLine="560" w:firstLineChars="200"/>
        <w:rPr>
          <w:rFonts w:eastAsia="仿宋_GB2312"/>
          <w:sz w:val="28"/>
          <w:szCs w:val="28"/>
        </w:rPr>
      </w:pPr>
      <w:r>
        <w:rPr>
          <w:rFonts w:hint="eastAsia" w:eastAsia="仿宋_GB2312"/>
          <w:sz w:val="28"/>
          <w:szCs w:val="28"/>
        </w:rPr>
        <w:t>答：今年考试不进行现场查验，统一进行在线资格审核。预报名成功后，由考点局在线对报名人员的资格进行审核。报名人员在完成预报名后，应当随时关注审核进程和结果，并积极配合审核进程中考点局提出的意见和要求，及时对报名信息进行修改补正。资格审核时间为</w:t>
      </w:r>
      <w:r>
        <w:rPr>
          <w:rFonts w:eastAsia="仿宋_GB2312"/>
          <w:sz w:val="28"/>
          <w:szCs w:val="28"/>
        </w:rPr>
        <w:t>2024</w:t>
      </w:r>
      <w:r>
        <w:rPr>
          <w:rFonts w:hint="eastAsia" w:eastAsia="仿宋_GB2312"/>
          <w:sz w:val="28"/>
          <w:szCs w:val="28"/>
        </w:rPr>
        <w:t>年</w:t>
      </w:r>
      <w:r>
        <w:rPr>
          <w:rFonts w:eastAsia="仿宋_GB2312"/>
          <w:sz w:val="28"/>
          <w:szCs w:val="28"/>
        </w:rPr>
        <w:t>4</w:t>
      </w:r>
      <w:r>
        <w:rPr>
          <w:rFonts w:hint="eastAsia" w:eastAsia="仿宋_GB2312"/>
          <w:sz w:val="28"/>
          <w:szCs w:val="28"/>
        </w:rPr>
        <w:t>月</w:t>
      </w:r>
      <w:r>
        <w:rPr>
          <w:rFonts w:eastAsia="仿宋_GB2312"/>
          <w:sz w:val="28"/>
          <w:szCs w:val="28"/>
        </w:rPr>
        <w:t>8</w:t>
      </w:r>
      <w:r>
        <w:rPr>
          <w:rFonts w:hint="eastAsia" w:eastAsia="仿宋_GB2312"/>
          <w:sz w:val="28"/>
          <w:szCs w:val="28"/>
        </w:rPr>
        <w:t>日</w:t>
      </w:r>
      <w:r>
        <w:rPr>
          <w:rFonts w:eastAsia="仿宋_GB2312"/>
          <w:sz w:val="28"/>
          <w:szCs w:val="28"/>
        </w:rPr>
        <w:t>8</w:t>
      </w:r>
      <w:r>
        <w:rPr>
          <w:rFonts w:hint="eastAsia" w:eastAsia="仿宋_GB2312"/>
          <w:sz w:val="28"/>
          <w:szCs w:val="28"/>
        </w:rPr>
        <w:t>时至</w:t>
      </w:r>
      <w:r>
        <w:rPr>
          <w:rFonts w:eastAsia="仿宋_GB2312"/>
          <w:sz w:val="28"/>
          <w:szCs w:val="28"/>
        </w:rPr>
        <w:t>5</w:t>
      </w:r>
      <w:r>
        <w:rPr>
          <w:rFonts w:hint="eastAsia" w:eastAsia="仿宋_GB2312"/>
          <w:sz w:val="28"/>
          <w:szCs w:val="28"/>
        </w:rPr>
        <w:t>月</w:t>
      </w:r>
      <w:r>
        <w:rPr>
          <w:rFonts w:eastAsia="仿宋_GB2312"/>
          <w:sz w:val="28"/>
          <w:szCs w:val="28"/>
        </w:rPr>
        <w:t>10</w:t>
      </w:r>
      <w:r>
        <w:rPr>
          <w:rFonts w:hint="eastAsia" w:eastAsia="仿宋_GB2312"/>
          <w:sz w:val="28"/>
          <w:szCs w:val="28"/>
        </w:rPr>
        <w:t>日</w:t>
      </w:r>
      <w:r>
        <w:rPr>
          <w:rFonts w:eastAsia="仿宋_GB2312"/>
          <w:sz w:val="28"/>
          <w:szCs w:val="28"/>
        </w:rPr>
        <w:t>17</w:t>
      </w:r>
      <w:r>
        <w:rPr>
          <w:rFonts w:hint="eastAsia" w:eastAsia="仿宋_GB2312"/>
          <w:sz w:val="28"/>
          <w:szCs w:val="28"/>
        </w:rPr>
        <w:t>时，逾期未按要求完成报名信息修改补正的，视为审核不合格。</w:t>
      </w:r>
    </w:p>
    <w:p>
      <w:pPr>
        <w:wordWrap w:val="0"/>
        <w:spacing w:line="560" w:lineRule="exact"/>
        <w:ind w:firstLine="562" w:firstLineChars="200"/>
        <w:outlineLvl w:val="1"/>
        <w:rPr>
          <w:rFonts w:eastAsia="仿宋_GB2312"/>
          <w:b/>
          <w:sz w:val="28"/>
          <w:szCs w:val="28"/>
        </w:rPr>
      </w:pPr>
      <w:bookmarkStart w:id="125" w:name="_Toc38881481"/>
      <w:bookmarkStart w:id="126" w:name="_Toc38881081"/>
      <w:bookmarkStart w:id="127" w:name="_Toc74299771"/>
      <w:bookmarkStart w:id="128" w:name="_Toc159416900"/>
      <w:r>
        <w:rPr>
          <w:rFonts w:hint="eastAsia" w:eastAsia="仿宋_GB2312"/>
          <w:b/>
          <w:sz w:val="28"/>
          <w:szCs w:val="28"/>
        </w:rPr>
        <w:t>28</w:t>
      </w:r>
      <w:r>
        <w:rPr>
          <w:rFonts w:eastAsia="仿宋_GB2312"/>
          <w:b/>
          <w:sz w:val="28"/>
          <w:szCs w:val="28"/>
        </w:rPr>
        <w:t>.</w:t>
      </w:r>
      <w:r>
        <w:rPr>
          <w:rFonts w:hint="eastAsia" w:eastAsia="仿宋_GB2312"/>
          <w:b/>
          <w:sz w:val="28"/>
          <w:szCs w:val="28"/>
        </w:rPr>
        <w:t>问：报名时如何缴纳报名费？怎样才算报名成功？</w:t>
      </w:r>
      <w:bookmarkEnd w:id="125"/>
      <w:bookmarkEnd w:id="126"/>
      <w:bookmarkEnd w:id="127"/>
      <w:bookmarkEnd w:id="128"/>
    </w:p>
    <w:p>
      <w:pPr>
        <w:wordWrap w:val="0"/>
        <w:spacing w:line="560" w:lineRule="exact"/>
        <w:ind w:firstLine="560" w:firstLineChars="200"/>
        <w:rPr>
          <w:rFonts w:eastAsia="仿宋_GB2312"/>
          <w:sz w:val="28"/>
          <w:szCs w:val="28"/>
        </w:rPr>
      </w:pPr>
      <w:r>
        <w:rPr>
          <w:rFonts w:hint="eastAsia" w:eastAsia="仿宋_GB2312"/>
          <w:sz w:val="28"/>
          <w:szCs w:val="28"/>
        </w:rPr>
        <w:t>答：资格审核合格的报名人员，应当根据“专利代理师资格考试报名系统”的提示，向所选考点局在线缴纳考试报名费。在线缴费的截止时间为</w:t>
      </w:r>
      <w:r>
        <w:rPr>
          <w:rFonts w:eastAsia="仿宋_GB2312"/>
          <w:sz w:val="28"/>
          <w:szCs w:val="28"/>
        </w:rPr>
        <w:t>2024</w:t>
      </w:r>
      <w:r>
        <w:rPr>
          <w:rFonts w:hint="eastAsia" w:eastAsia="仿宋_GB2312"/>
          <w:sz w:val="28"/>
          <w:szCs w:val="28"/>
        </w:rPr>
        <w:t>年</w:t>
      </w:r>
      <w:r>
        <w:rPr>
          <w:rFonts w:eastAsia="仿宋_GB2312"/>
          <w:sz w:val="28"/>
          <w:szCs w:val="28"/>
        </w:rPr>
        <w:t>5</w:t>
      </w:r>
      <w:r>
        <w:rPr>
          <w:rFonts w:hint="eastAsia" w:eastAsia="仿宋_GB2312"/>
          <w:sz w:val="28"/>
          <w:szCs w:val="28"/>
        </w:rPr>
        <w:t>月</w:t>
      </w:r>
      <w:r>
        <w:rPr>
          <w:rFonts w:eastAsia="仿宋_GB2312"/>
          <w:sz w:val="28"/>
          <w:szCs w:val="28"/>
        </w:rPr>
        <w:t>13</w:t>
      </w:r>
      <w:r>
        <w:rPr>
          <w:rFonts w:hint="eastAsia" w:eastAsia="仿宋_GB2312"/>
          <w:sz w:val="28"/>
          <w:szCs w:val="28"/>
        </w:rPr>
        <w:t>日</w:t>
      </w:r>
      <w:r>
        <w:rPr>
          <w:rFonts w:eastAsia="仿宋_GB2312"/>
          <w:sz w:val="28"/>
          <w:szCs w:val="28"/>
        </w:rPr>
        <w:t>15</w:t>
      </w:r>
      <w:r>
        <w:rPr>
          <w:rFonts w:hint="eastAsia" w:eastAsia="仿宋_GB2312"/>
          <w:sz w:val="28"/>
          <w:szCs w:val="28"/>
        </w:rPr>
        <w:t>时。</w:t>
      </w:r>
    </w:p>
    <w:p>
      <w:pPr>
        <w:wordWrap w:val="0"/>
        <w:spacing w:line="560" w:lineRule="exact"/>
        <w:ind w:firstLine="560" w:firstLineChars="200"/>
        <w:rPr>
          <w:rFonts w:eastAsia="仿宋_GB2312"/>
          <w:sz w:val="28"/>
          <w:szCs w:val="28"/>
        </w:rPr>
      </w:pPr>
      <w:r>
        <w:rPr>
          <w:rFonts w:hint="eastAsia" w:eastAsia="仿宋_GB2312"/>
          <w:sz w:val="28"/>
          <w:szCs w:val="28"/>
        </w:rPr>
        <w:t>报名人员只有按时足额缴纳考试报名费后才确认完成报名程序。逾期或者未足额缴纳报名费的，视为未完成报名。报名费一经缴纳不予退还。</w:t>
      </w:r>
    </w:p>
    <w:p>
      <w:pPr>
        <w:wordWrap w:val="0"/>
        <w:spacing w:line="560" w:lineRule="exact"/>
        <w:ind w:firstLine="562" w:firstLineChars="200"/>
        <w:outlineLvl w:val="1"/>
        <w:rPr>
          <w:rFonts w:eastAsia="仿宋_GB2312"/>
          <w:b/>
          <w:sz w:val="28"/>
          <w:szCs w:val="28"/>
        </w:rPr>
      </w:pPr>
      <w:bookmarkStart w:id="129" w:name="_Toc74299772"/>
      <w:bookmarkStart w:id="130" w:name="_Toc38881482"/>
      <w:bookmarkStart w:id="131" w:name="_Toc38881082"/>
      <w:bookmarkStart w:id="132" w:name="_Toc159416901"/>
      <w:r>
        <w:rPr>
          <w:rFonts w:hint="eastAsia" w:eastAsia="仿宋_GB2312"/>
          <w:b/>
          <w:sz w:val="28"/>
          <w:szCs w:val="28"/>
        </w:rPr>
        <w:t>29</w:t>
      </w:r>
      <w:r>
        <w:rPr>
          <w:rFonts w:eastAsia="仿宋_GB2312"/>
          <w:b/>
          <w:sz w:val="28"/>
          <w:szCs w:val="28"/>
        </w:rPr>
        <w:t>.</w:t>
      </w:r>
      <w:r>
        <w:rPr>
          <w:rFonts w:hint="eastAsia" w:eastAsia="仿宋_GB2312"/>
          <w:b/>
          <w:sz w:val="28"/>
          <w:szCs w:val="28"/>
        </w:rPr>
        <w:t>问：今年如何获取准考证？</w:t>
      </w:r>
      <w:bookmarkEnd w:id="129"/>
      <w:bookmarkEnd w:id="130"/>
      <w:bookmarkEnd w:id="131"/>
      <w:bookmarkEnd w:id="132"/>
    </w:p>
    <w:p>
      <w:pPr>
        <w:wordWrap w:val="0"/>
        <w:spacing w:line="560" w:lineRule="exact"/>
        <w:ind w:firstLine="560" w:firstLineChars="200"/>
        <w:rPr>
          <w:rFonts w:eastAsia="仿宋_GB2312"/>
          <w:sz w:val="28"/>
          <w:szCs w:val="28"/>
        </w:rPr>
      </w:pPr>
      <w:r>
        <w:rPr>
          <w:rFonts w:hint="eastAsia" w:eastAsia="仿宋_GB2312"/>
          <w:sz w:val="28"/>
          <w:szCs w:val="28"/>
        </w:rPr>
        <w:t>答：报名人员应当于</w:t>
      </w:r>
      <w:r>
        <w:rPr>
          <w:rFonts w:eastAsia="仿宋_GB2312"/>
          <w:sz w:val="28"/>
          <w:szCs w:val="28"/>
        </w:rPr>
        <w:t>2024</w:t>
      </w:r>
      <w:r>
        <w:rPr>
          <w:rFonts w:hint="eastAsia" w:eastAsia="仿宋_GB2312"/>
          <w:sz w:val="28"/>
          <w:szCs w:val="28"/>
        </w:rPr>
        <w:t>年</w:t>
      </w:r>
      <w:r>
        <w:rPr>
          <w:rFonts w:eastAsia="仿宋_GB2312"/>
          <w:sz w:val="28"/>
          <w:szCs w:val="28"/>
        </w:rPr>
        <w:t>6</w:t>
      </w:r>
      <w:r>
        <w:rPr>
          <w:rFonts w:hint="eastAsia" w:eastAsia="仿宋_GB2312"/>
          <w:sz w:val="28"/>
          <w:szCs w:val="28"/>
        </w:rPr>
        <w:t>月</w:t>
      </w:r>
      <w:r>
        <w:rPr>
          <w:rFonts w:eastAsia="仿宋_GB2312"/>
          <w:sz w:val="28"/>
          <w:szCs w:val="28"/>
        </w:rPr>
        <w:t>28</w:t>
      </w:r>
      <w:r>
        <w:rPr>
          <w:rFonts w:hint="eastAsia" w:eastAsia="仿宋_GB2312"/>
          <w:sz w:val="28"/>
          <w:szCs w:val="28"/>
        </w:rPr>
        <w:t>日</w:t>
      </w:r>
      <w:r>
        <w:rPr>
          <w:rFonts w:eastAsia="仿宋_GB2312"/>
          <w:sz w:val="28"/>
          <w:szCs w:val="28"/>
        </w:rPr>
        <w:t>8</w:t>
      </w:r>
      <w:r>
        <w:rPr>
          <w:rFonts w:hint="eastAsia" w:eastAsia="仿宋_GB2312"/>
          <w:sz w:val="28"/>
          <w:szCs w:val="28"/>
        </w:rPr>
        <w:t>时至</w:t>
      </w:r>
      <w:r>
        <w:rPr>
          <w:rFonts w:eastAsia="仿宋_GB2312"/>
          <w:sz w:val="28"/>
          <w:szCs w:val="28"/>
        </w:rPr>
        <w:t>7</w:t>
      </w:r>
      <w:r>
        <w:rPr>
          <w:rFonts w:hint="eastAsia" w:eastAsia="仿宋_GB2312"/>
          <w:sz w:val="28"/>
          <w:szCs w:val="28"/>
        </w:rPr>
        <w:t>月</w:t>
      </w:r>
      <w:r>
        <w:rPr>
          <w:rFonts w:eastAsia="仿宋_GB2312"/>
          <w:sz w:val="28"/>
          <w:szCs w:val="28"/>
        </w:rPr>
        <w:t>7</w:t>
      </w:r>
      <w:r>
        <w:rPr>
          <w:rFonts w:hint="eastAsia" w:eastAsia="仿宋_GB2312"/>
          <w:sz w:val="28"/>
          <w:szCs w:val="28"/>
        </w:rPr>
        <w:t>日</w:t>
      </w:r>
      <w:r>
        <w:rPr>
          <w:rFonts w:eastAsia="仿宋_GB2312"/>
          <w:sz w:val="28"/>
          <w:szCs w:val="28"/>
        </w:rPr>
        <w:t>13</w:t>
      </w:r>
      <w:r>
        <w:rPr>
          <w:rFonts w:hint="eastAsia" w:eastAsia="仿宋_GB2312"/>
          <w:sz w:val="28"/>
          <w:szCs w:val="28"/>
        </w:rPr>
        <w:t>时期间登录“专利代理师资格考试报名系统”自行打印准考证。准考证包含报名人员的个人信息和考试时间、科目、地点等内容。</w:t>
      </w:r>
    </w:p>
    <w:p>
      <w:pPr>
        <w:pStyle w:val="2"/>
        <w:numPr>
          <w:ilvl w:val="0"/>
          <w:numId w:val="1"/>
        </w:numPr>
        <w:spacing w:before="0" w:after="0" w:line="360" w:lineRule="auto"/>
        <w:jc w:val="center"/>
        <w:rPr>
          <w:rFonts w:eastAsia="黑体"/>
          <w:sz w:val="28"/>
          <w:szCs w:val="28"/>
        </w:rPr>
      </w:pPr>
      <w:r>
        <w:rPr>
          <w:rFonts w:eastAsia="仿宋_GB2312"/>
          <w:sz w:val="28"/>
          <w:szCs w:val="28"/>
        </w:rPr>
        <w:br w:type="page"/>
      </w:r>
      <w:bookmarkStart w:id="133" w:name="_Toc38881483"/>
      <w:bookmarkStart w:id="134" w:name="_Toc74299773"/>
      <w:bookmarkStart w:id="135" w:name="_Toc159416902"/>
      <w:bookmarkStart w:id="136" w:name="_Toc38881083"/>
      <w:r>
        <w:rPr>
          <w:rFonts w:hint="eastAsia" w:eastAsia="黑体"/>
          <w:sz w:val="28"/>
          <w:szCs w:val="28"/>
        </w:rPr>
        <w:t>考试</w:t>
      </w:r>
      <w:bookmarkEnd w:id="133"/>
      <w:bookmarkEnd w:id="134"/>
      <w:bookmarkEnd w:id="135"/>
      <w:bookmarkEnd w:id="136"/>
    </w:p>
    <w:p/>
    <w:p>
      <w:pPr>
        <w:wordWrap w:val="0"/>
        <w:spacing w:line="560" w:lineRule="exact"/>
        <w:ind w:firstLine="562" w:firstLineChars="200"/>
        <w:outlineLvl w:val="1"/>
        <w:rPr>
          <w:rFonts w:eastAsia="仿宋_GB2312"/>
          <w:b/>
          <w:sz w:val="28"/>
          <w:szCs w:val="28"/>
        </w:rPr>
      </w:pPr>
      <w:bookmarkStart w:id="137" w:name="_Toc38881484"/>
      <w:bookmarkStart w:id="138" w:name="_Toc38881084"/>
      <w:bookmarkStart w:id="139" w:name="_Toc74299774"/>
      <w:bookmarkStart w:id="140" w:name="_Toc159416903"/>
      <w:r>
        <w:rPr>
          <w:rFonts w:eastAsia="仿宋_GB2312"/>
          <w:b/>
          <w:sz w:val="28"/>
          <w:szCs w:val="28"/>
        </w:rPr>
        <w:t>3</w:t>
      </w:r>
      <w:r>
        <w:rPr>
          <w:rFonts w:hint="eastAsia" w:eastAsia="仿宋_GB2312"/>
          <w:b/>
          <w:sz w:val="28"/>
          <w:szCs w:val="28"/>
        </w:rPr>
        <w:t>0</w:t>
      </w:r>
      <w:r>
        <w:rPr>
          <w:rFonts w:eastAsia="仿宋_GB2312"/>
          <w:b/>
          <w:sz w:val="28"/>
          <w:szCs w:val="28"/>
        </w:rPr>
        <w:t>.</w:t>
      </w:r>
      <w:r>
        <w:rPr>
          <w:rFonts w:hint="eastAsia" w:eastAsia="仿宋_GB2312"/>
          <w:b/>
          <w:sz w:val="28"/>
          <w:szCs w:val="28"/>
        </w:rPr>
        <w:t>问：今年专利代理师资格考试何时举行？</w:t>
      </w:r>
      <w:bookmarkEnd w:id="137"/>
      <w:bookmarkEnd w:id="138"/>
      <w:bookmarkEnd w:id="139"/>
      <w:bookmarkEnd w:id="140"/>
    </w:p>
    <w:p>
      <w:pPr>
        <w:wordWrap w:val="0"/>
        <w:spacing w:line="560" w:lineRule="exact"/>
        <w:ind w:firstLine="560" w:firstLineChars="200"/>
        <w:rPr>
          <w:rFonts w:eastAsia="仿宋_GB2312"/>
          <w:sz w:val="28"/>
          <w:szCs w:val="28"/>
        </w:rPr>
      </w:pPr>
      <w:r>
        <w:rPr>
          <w:rFonts w:hint="eastAsia" w:eastAsia="仿宋_GB2312"/>
          <w:sz w:val="28"/>
          <w:szCs w:val="28"/>
        </w:rPr>
        <w:t>答：今年专利代理师资格考试定于</w:t>
      </w:r>
      <w:r>
        <w:rPr>
          <w:rFonts w:eastAsia="仿宋_GB2312"/>
          <w:sz w:val="28"/>
          <w:szCs w:val="28"/>
        </w:rPr>
        <w:t>2024</w:t>
      </w:r>
      <w:r>
        <w:rPr>
          <w:rFonts w:hint="eastAsia" w:eastAsia="仿宋_GB2312"/>
          <w:sz w:val="28"/>
          <w:szCs w:val="28"/>
        </w:rPr>
        <w:t>年</w:t>
      </w:r>
      <w:r>
        <w:rPr>
          <w:rFonts w:eastAsia="仿宋_GB2312"/>
          <w:sz w:val="28"/>
          <w:szCs w:val="28"/>
        </w:rPr>
        <w:t>7</w:t>
      </w:r>
      <w:r>
        <w:rPr>
          <w:rFonts w:hint="eastAsia" w:eastAsia="仿宋_GB2312"/>
          <w:sz w:val="28"/>
          <w:szCs w:val="28"/>
        </w:rPr>
        <w:t>月</w:t>
      </w:r>
      <w:r>
        <w:rPr>
          <w:rFonts w:eastAsia="仿宋_GB2312"/>
          <w:sz w:val="28"/>
          <w:szCs w:val="28"/>
        </w:rPr>
        <w:t>6</w:t>
      </w:r>
      <w:r>
        <w:rPr>
          <w:rFonts w:hint="eastAsia" w:eastAsia="仿宋_GB2312"/>
          <w:sz w:val="28"/>
          <w:szCs w:val="28"/>
        </w:rPr>
        <w:t>日至</w:t>
      </w:r>
      <w:r>
        <w:rPr>
          <w:rFonts w:eastAsia="仿宋_GB2312"/>
          <w:sz w:val="28"/>
          <w:szCs w:val="28"/>
        </w:rPr>
        <w:t>7</w:t>
      </w:r>
      <w:r>
        <w:rPr>
          <w:rFonts w:hint="eastAsia" w:eastAsia="仿宋_GB2312"/>
          <w:sz w:val="28"/>
          <w:szCs w:val="28"/>
        </w:rPr>
        <w:t>日举行。</w:t>
      </w:r>
    </w:p>
    <w:p>
      <w:pPr>
        <w:wordWrap w:val="0"/>
        <w:spacing w:line="560" w:lineRule="exact"/>
        <w:ind w:firstLine="562" w:firstLineChars="200"/>
        <w:outlineLvl w:val="1"/>
        <w:rPr>
          <w:rFonts w:eastAsia="仿宋_GB2312"/>
          <w:b/>
          <w:sz w:val="28"/>
          <w:szCs w:val="28"/>
        </w:rPr>
      </w:pPr>
      <w:bookmarkStart w:id="141" w:name="_Toc74299775"/>
      <w:bookmarkStart w:id="142" w:name="_Toc38881485"/>
      <w:bookmarkStart w:id="143" w:name="_Toc159416904"/>
      <w:bookmarkStart w:id="144" w:name="_Toc38881085"/>
      <w:r>
        <w:rPr>
          <w:rFonts w:eastAsia="仿宋_GB2312"/>
          <w:b/>
          <w:sz w:val="28"/>
          <w:szCs w:val="28"/>
        </w:rPr>
        <w:t>3</w:t>
      </w:r>
      <w:r>
        <w:rPr>
          <w:rFonts w:hint="eastAsia" w:eastAsia="仿宋_GB2312"/>
          <w:b/>
          <w:sz w:val="28"/>
          <w:szCs w:val="28"/>
        </w:rPr>
        <w:t>1</w:t>
      </w:r>
      <w:r>
        <w:rPr>
          <w:rFonts w:eastAsia="仿宋_GB2312"/>
          <w:b/>
          <w:sz w:val="28"/>
          <w:szCs w:val="28"/>
        </w:rPr>
        <w:t>.</w:t>
      </w:r>
      <w:r>
        <w:rPr>
          <w:rFonts w:hint="eastAsia" w:eastAsia="仿宋_GB2312"/>
          <w:b/>
          <w:sz w:val="28"/>
          <w:szCs w:val="28"/>
        </w:rPr>
        <w:t>问：专利代理师资格考试包括哪些考试科目？具体考试时间是如何安排的？</w:t>
      </w:r>
      <w:bookmarkEnd w:id="141"/>
      <w:bookmarkEnd w:id="142"/>
      <w:bookmarkEnd w:id="143"/>
      <w:bookmarkEnd w:id="144"/>
    </w:p>
    <w:p>
      <w:pPr>
        <w:wordWrap w:val="0"/>
        <w:spacing w:line="560" w:lineRule="exact"/>
        <w:ind w:firstLine="560" w:firstLineChars="200"/>
        <w:rPr>
          <w:rFonts w:eastAsia="仿宋_GB2312"/>
          <w:sz w:val="28"/>
          <w:szCs w:val="28"/>
        </w:rPr>
      </w:pPr>
      <w:r>
        <w:rPr>
          <w:rFonts w:hint="eastAsia" w:eastAsia="仿宋_GB2312"/>
          <w:sz w:val="28"/>
          <w:szCs w:val="28"/>
        </w:rPr>
        <w:t>答：考试分为三门科目，各科目名称和考试时间安排如下：</w:t>
      </w:r>
    </w:p>
    <w:p>
      <w:pPr>
        <w:wordWrap w:val="0"/>
        <w:spacing w:line="560" w:lineRule="exact"/>
        <w:ind w:firstLine="560" w:firstLineChars="200"/>
        <w:rPr>
          <w:rFonts w:eastAsia="仿宋_GB2312"/>
          <w:sz w:val="28"/>
          <w:szCs w:val="28"/>
        </w:rPr>
      </w:pPr>
      <w:r>
        <w:rPr>
          <w:rFonts w:hint="eastAsia" w:eastAsia="仿宋_GB2312"/>
          <w:sz w:val="28"/>
          <w:szCs w:val="28"/>
        </w:rPr>
        <w:t>专利法律知识：7月</w:t>
      </w:r>
      <w:r>
        <w:rPr>
          <w:rFonts w:eastAsia="仿宋_GB2312"/>
          <w:sz w:val="28"/>
          <w:szCs w:val="28"/>
        </w:rPr>
        <w:t>6</w:t>
      </w:r>
      <w:r>
        <w:rPr>
          <w:rFonts w:hint="eastAsia" w:eastAsia="仿宋_GB2312"/>
          <w:sz w:val="28"/>
          <w:szCs w:val="28"/>
        </w:rPr>
        <w:t>日9∶00—11∶30，题型为选择题，满分为150分；</w:t>
      </w:r>
    </w:p>
    <w:p>
      <w:pPr>
        <w:wordWrap w:val="0"/>
        <w:spacing w:line="560" w:lineRule="exact"/>
        <w:ind w:firstLine="560" w:firstLineChars="200"/>
        <w:rPr>
          <w:rFonts w:eastAsia="仿宋_GB2312"/>
          <w:sz w:val="28"/>
          <w:szCs w:val="28"/>
        </w:rPr>
      </w:pPr>
      <w:r>
        <w:rPr>
          <w:rFonts w:hint="eastAsia" w:eastAsia="仿宋_GB2312"/>
          <w:sz w:val="28"/>
          <w:szCs w:val="28"/>
        </w:rPr>
        <w:t>相关法律知识：7月</w:t>
      </w:r>
      <w:r>
        <w:rPr>
          <w:rFonts w:eastAsia="仿宋_GB2312"/>
          <w:sz w:val="28"/>
          <w:szCs w:val="28"/>
        </w:rPr>
        <w:t>6</w:t>
      </w:r>
      <w:r>
        <w:rPr>
          <w:rFonts w:hint="eastAsia" w:eastAsia="仿宋_GB2312"/>
          <w:sz w:val="28"/>
          <w:szCs w:val="28"/>
        </w:rPr>
        <w:t>日14∶00—16∶00，题型为选择题，满分为100分；</w:t>
      </w:r>
    </w:p>
    <w:p>
      <w:pPr>
        <w:wordWrap w:val="0"/>
        <w:spacing w:line="560" w:lineRule="exact"/>
        <w:ind w:firstLine="560" w:firstLineChars="200"/>
        <w:rPr>
          <w:rFonts w:eastAsia="仿宋_GB2312"/>
          <w:sz w:val="28"/>
          <w:szCs w:val="28"/>
        </w:rPr>
      </w:pPr>
      <w:r>
        <w:rPr>
          <w:rFonts w:hint="eastAsia" w:eastAsia="仿宋_GB2312"/>
          <w:sz w:val="28"/>
          <w:szCs w:val="28"/>
        </w:rPr>
        <w:t>专利代理实务：7月</w:t>
      </w:r>
      <w:r>
        <w:rPr>
          <w:rFonts w:eastAsia="仿宋_GB2312"/>
          <w:sz w:val="28"/>
          <w:szCs w:val="28"/>
        </w:rPr>
        <w:t>7</w:t>
      </w:r>
      <w:r>
        <w:rPr>
          <w:rFonts w:hint="eastAsia" w:eastAsia="仿宋_GB2312"/>
          <w:sz w:val="28"/>
          <w:szCs w:val="28"/>
        </w:rPr>
        <w:t>日9∶00—13∶00，题型为论述答题和实际撰写，满分为150分。</w:t>
      </w:r>
    </w:p>
    <w:p>
      <w:pPr>
        <w:wordWrap w:val="0"/>
        <w:spacing w:line="560" w:lineRule="exact"/>
        <w:ind w:firstLine="562" w:firstLineChars="200"/>
        <w:outlineLvl w:val="1"/>
        <w:rPr>
          <w:rFonts w:eastAsia="仿宋_GB2312"/>
          <w:b/>
          <w:sz w:val="28"/>
          <w:szCs w:val="28"/>
        </w:rPr>
      </w:pPr>
      <w:bookmarkStart w:id="145" w:name="_Toc74299776"/>
      <w:bookmarkStart w:id="146" w:name="_Toc159416905"/>
      <w:bookmarkStart w:id="147" w:name="_Toc38881486"/>
      <w:bookmarkStart w:id="148" w:name="_Toc38881086"/>
      <w:r>
        <w:rPr>
          <w:rFonts w:eastAsia="仿宋_GB2312"/>
          <w:b/>
          <w:sz w:val="28"/>
          <w:szCs w:val="28"/>
        </w:rPr>
        <w:t>3</w:t>
      </w:r>
      <w:r>
        <w:rPr>
          <w:rFonts w:hint="eastAsia" w:eastAsia="仿宋_GB2312"/>
          <w:b/>
          <w:sz w:val="28"/>
          <w:szCs w:val="28"/>
        </w:rPr>
        <w:t>2</w:t>
      </w:r>
      <w:r>
        <w:rPr>
          <w:rFonts w:eastAsia="仿宋_GB2312"/>
          <w:b/>
          <w:sz w:val="28"/>
          <w:szCs w:val="28"/>
        </w:rPr>
        <w:t>.</w:t>
      </w:r>
      <w:r>
        <w:rPr>
          <w:rFonts w:hint="eastAsia" w:eastAsia="仿宋_GB2312"/>
          <w:b/>
          <w:sz w:val="28"/>
          <w:szCs w:val="28"/>
        </w:rPr>
        <w:t>问：今年采用何种考试方式？</w:t>
      </w:r>
      <w:bookmarkEnd w:id="145"/>
      <w:bookmarkEnd w:id="146"/>
      <w:bookmarkEnd w:id="147"/>
      <w:bookmarkEnd w:id="148"/>
    </w:p>
    <w:p>
      <w:pPr>
        <w:wordWrap w:val="0"/>
        <w:spacing w:line="560" w:lineRule="exact"/>
        <w:ind w:firstLine="560" w:firstLineChars="200"/>
        <w:rPr>
          <w:rFonts w:eastAsia="仿宋_GB2312"/>
          <w:sz w:val="28"/>
          <w:szCs w:val="28"/>
        </w:rPr>
      </w:pPr>
      <w:r>
        <w:rPr>
          <w:rFonts w:hint="eastAsia" w:eastAsia="仿宋_GB2312"/>
          <w:sz w:val="28"/>
          <w:szCs w:val="28"/>
        </w:rPr>
        <w:t>答：考试采用闭卷方式进行。</w:t>
      </w:r>
      <w:r>
        <w:rPr>
          <w:rFonts w:eastAsia="仿宋_GB2312"/>
          <w:sz w:val="28"/>
          <w:szCs w:val="28"/>
        </w:rPr>
        <w:t>2024</w:t>
      </w:r>
      <w:r>
        <w:rPr>
          <w:rFonts w:hint="eastAsia" w:eastAsia="仿宋_GB2312"/>
          <w:sz w:val="28"/>
          <w:szCs w:val="28"/>
        </w:rPr>
        <w:t>年度专利代理师资格考试全部采用计算机化考试方式。计算机化考试方式是指应试人员在计算机终端获取专利法律知识、相关法律知识和专利代理实务科目的试题，在计算机终端作答全部科目并提交答题结果的方式。</w:t>
      </w:r>
    </w:p>
    <w:p>
      <w:pPr>
        <w:wordWrap w:val="0"/>
        <w:spacing w:line="560" w:lineRule="exact"/>
        <w:ind w:firstLine="562" w:firstLineChars="200"/>
        <w:outlineLvl w:val="1"/>
        <w:rPr>
          <w:rFonts w:eastAsia="仿宋_GB2312"/>
          <w:b/>
          <w:sz w:val="28"/>
          <w:szCs w:val="28"/>
        </w:rPr>
      </w:pPr>
      <w:bookmarkStart w:id="149" w:name="_Toc38881087"/>
      <w:bookmarkStart w:id="150" w:name="_Toc159416906"/>
      <w:bookmarkStart w:id="151" w:name="_Toc38881487"/>
      <w:bookmarkStart w:id="152" w:name="_Toc74299777"/>
      <w:r>
        <w:rPr>
          <w:rFonts w:eastAsia="仿宋_GB2312"/>
          <w:b/>
          <w:sz w:val="28"/>
          <w:szCs w:val="28"/>
        </w:rPr>
        <w:t>3</w:t>
      </w:r>
      <w:r>
        <w:rPr>
          <w:rFonts w:hint="eastAsia" w:eastAsia="仿宋_GB2312"/>
          <w:b/>
          <w:sz w:val="28"/>
          <w:szCs w:val="28"/>
        </w:rPr>
        <w:t>3</w:t>
      </w:r>
      <w:r>
        <w:rPr>
          <w:rFonts w:eastAsia="仿宋_GB2312"/>
          <w:b/>
          <w:sz w:val="28"/>
          <w:szCs w:val="28"/>
        </w:rPr>
        <w:t>.</w:t>
      </w:r>
      <w:r>
        <w:rPr>
          <w:rFonts w:hint="eastAsia" w:eastAsia="仿宋_GB2312"/>
          <w:b/>
          <w:sz w:val="28"/>
          <w:szCs w:val="28"/>
        </w:rPr>
        <w:t>问：专利代理实务科目机考界面的试题能否支持复制粘贴？支持何种输入法？是否支持繁体汉字录入？</w:t>
      </w:r>
      <w:bookmarkEnd w:id="149"/>
      <w:bookmarkEnd w:id="150"/>
      <w:bookmarkEnd w:id="151"/>
      <w:bookmarkEnd w:id="152"/>
    </w:p>
    <w:p>
      <w:pPr>
        <w:wordWrap w:val="0"/>
        <w:spacing w:line="560" w:lineRule="exact"/>
        <w:ind w:firstLine="560" w:firstLineChars="200"/>
        <w:rPr>
          <w:rFonts w:eastAsia="仿宋_GB2312"/>
          <w:sz w:val="28"/>
          <w:szCs w:val="28"/>
        </w:rPr>
      </w:pPr>
      <w:r>
        <w:rPr>
          <w:rFonts w:hint="eastAsia" w:eastAsia="仿宋_GB2312"/>
          <w:sz w:val="28"/>
          <w:szCs w:val="28"/>
        </w:rPr>
        <w:t>答：专利代理实务科目机考的试题和答题区支持对试题文本的复制粘贴和标注，并可以调整字体大小。</w:t>
      </w:r>
    </w:p>
    <w:p>
      <w:pPr>
        <w:wordWrap w:val="0"/>
        <w:spacing w:line="560" w:lineRule="exact"/>
        <w:ind w:firstLine="560" w:firstLineChars="200"/>
        <w:rPr>
          <w:rFonts w:eastAsia="仿宋_GB2312"/>
          <w:sz w:val="28"/>
          <w:szCs w:val="28"/>
        </w:rPr>
      </w:pPr>
      <w:r>
        <w:rPr>
          <w:rFonts w:hint="eastAsia" w:eastAsia="仿宋_GB2312"/>
          <w:sz w:val="28"/>
          <w:szCs w:val="28"/>
        </w:rPr>
        <w:t>内地考点提供输入法如下：</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）中文简体字输入法：谷歌拼音输入法、搜狗输入法、极品五笔字型输入法、搜狗五笔输入法；</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）北京市、上海市、广州市、深圳市及福州市考点为港澳台考生提供中文繁体汉字输入法：新注音输入法（</w:t>
      </w:r>
      <w:r>
        <w:rPr>
          <w:rFonts w:eastAsia="仿宋_GB2312"/>
          <w:sz w:val="28"/>
          <w:szCs w:val="28"/>
        </w:rPr>
        <w:t>Windows</w:t>
      </w:r>
      <w:r>
        <w:rPr>
          <w:rFonts w:hint="eastAsia" w:eastAsia="仿宋_GB2312"/>
          <w:sz w:val="28"/>
          <w:szCs w:val="28"/>
        </w:rPr>
        <w:t>操作系统自带版本）、注音输入法（</w:t>
      </w:r>
      <w:r>
        <w:rPr>
          <w:rFonts w:eastAsia="仿宋_GB2312"/>
          <w:sz w:val="28"/>
          <w:szCs w:val="28"/>
        </w:rPr>
        <w:t>Windows</w:t>
      </w:r>
      <w:r>
        <w:rPr>
          <w:rFonts w:hint="eastAsia" w:eastAsia="仿宋_GB2312"/>
          <w:sz w:val="28"/>
          <w:szCs w:val="28"/>
        </w:rPr>
        <w:t>操作系统自带版本）、呒虾米输入法（</w:t>
      </w:r>
      <w:r>
        <w:rPr>
          <w:rFonts w:eastAsia="仿宋_GB2312"/>
          <w:sz w:val="28"/>
          <w:szCs w:val="28"/>
        </w:rPr>
        <w:t>V7.0</w:t>
      </w:r>
      <w:r>
        <w:rPr>
          <w:rFonts w:hint="eastAsia" w:eastAsia="仿宋_GB2312"/>
          <w:sz w:val="28"/>
          <w:szCs w:val="28"/>
        </w:rPr>
        <w:t>版）、大易输入法（</w:t>
      </w:r>
      <w:r>
        <w:rPr>
          <w:rFonts w:eastAsia="仿宋_GB2312"/>
          <w:sz w:val="28"/>
          <w:szCs w:val="28"/>
        </w:rPr>
        <w:t>Windows</w:t>
      </w:r>
      <w:r>
        <w:rPr>
          <w:rFonts w:hint="eastAsia" w:eastAsia="仿宋_GB2312"/>
          <w:sz w:val="28"/>
          <w:szCs w:val="28"/>
        </w:rPr>
        <w:t>操作系统自带版本）、仓颉输入法（</w:t>
      </w:r>
      <w:r>
        <w:rPr>
          <w:rFonts w:eastAsia="仿宋_GB2312"/>
          <w:sz w:val="28"/>
          <w:szCs w:val="28"/>
        </w:rPr>
        <w:t>Windows</w:t>
      </w:r>
      <w:r>
        <w:rPr>
          <w:rFonts w:hint="eastAsia" w:eastAsia="仿宋_GB2312"/>
          <w:sz w:val="28"/>
          <w:szCs w:val="28"/>
        </w:rPr>
        <w:t>操作系统自带版本）、自然输入法（</w:t>
      </w:r>
      <w:r>
        <w:rPr>
          <w:rFonts w:eastAsia="仿宋_GB2312"/>
          <w:sz w:val="28"/>
          <w:szCs w:val="28"/>
        </w:rPr>
        <w:t>V11</w:t>
      </w:r>
      <w:r>
        <w:rPr>
          <w:rFonts w:hint="eastAsia" w:eastAsia="仿宋_GB2312"/>
          <w:sz w:val="28"/>
          <w:szCs w:val="28"/>
        </w:rPr>
        <w:t>版）、新速成输入法（</w:t>
      </w:r>
      <w:r>
        <w:rPr>
          <w:rFonts w:eastAsia="仿宋_GB2312"/>
          <w:sz w:val="28"/>
          <w:szCs w:val="28"/>
        </w:rPr>
        <w:t>Windows</w:t>
      </w:r>
      <w:r>
        <w:rPr>
          <w:rFonts w:hint="eastAsia" w:eastAsia="仿宋_GB2312"/>
          <w:sz w:val="28"/>
          <w:szCs w:val="28"/>
        </w:rPr>
        <w:t>操作系统自带版本）、广东话</w:t>
      </w:r>
      <w:r>
        <w:rPr>
          <w:rFonts w:eastAsia="仿宋_GB2312"/>
          <w:sz w:val="28"/>
          <w:szCs w:val="28"/>
        </w:rPr>
        <w:t>/</w:t>
      </w:r>
      <w:r>
        <w:rPr>
          <w:rFonts w:hint="eastAsia" w:eastAsia="仿宋_GB2312"/>
          <w:sz w:val="28"/>
          <w:szCs w:val="28"/>
        </w:rPr>
        <w:t>粤语拼音输入法。</w:t>
      </w:r>
    </w:p>
    <w:p>
      <w:pPr>
        <w:wordWrap w:val="0"/>
        <w:spacing w:line="560" w:lineRule="exact"/>
        <w:ind w:firstLine="560" w:firstLineChars="200"/>
        <w:rPr>
          <w:rFonts w:eastAsia="仿宋_GB2312"/>
          <w:sz w:val="28"/>
          <w:szCs w:val="28"/>
        </w:rPr>
      </w:pPr>
      <w:r>
        <w:rPr>
          <w:rFonts w:hint="eastAsia" w:eastAsia="仿宋_GB2312"/>
          <w:sz w:val="28"/>
          <w:szCs w:val="28"/>
        </w:rPr>
        <w:t>香港特区考点提供输入法如下：</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）中文简体字输入法：谷歌拼音输入法、搜狗拼音输入法、微软五笔；</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）中文繁体字输入法：微软拼音、微软速成、新自然输入法、呒虾米输入法、微软仓颉、微软注音、大易输入法、行列输入法、广东话拼音输入法。</w:t>
      </w:r>
    </w:p>
    <w:p>
      <w:pPr>
        <w:wordWrap w:val="0"/>
        <w:spacing w:line="560" w:lineRule="exact"/>
        <w:ind w:firstLine="560" w:firstLineChars="200"/>
        <w:rPr>
          <w:rFonts w:eastAsia="仿宋_GB2312"/>
          <w:sz w:val="28"/>
          <w:szCs w:val="28"/>
        </w:rPr>
      </w:pPr>
      <w:r>
        <w:rPr>
          <w:rFonts w:hint="eastAsia" w:eastAsia="仿宋_GB2312"/>
          <w:sz w:val="28"/>
          <w:szCs w:val="28"/>
        </w:rPr>
        <w:t>考试计算机界面仅支持上述输入法，不单独提供其他输入法的安装和使用。</w:t>
      </w:r>
    </w:p>
    <w:p>
      <w:pPr>
        <w:wordWrap w:val="0"/>
        <w:spacing w:line="560" w:lineRule="exact"/>
        <w:ind w:firstLine="562" w:firstLineChars="200"/>
        <w:outlineLvl w:val="1"/>
        <w:rPr>
          <w:rFonts w:eastAsia="仿宋_GB2312"/>
          <w:b/>
          <w:sz w:val="28"/>
          <w:szCs w:val="28"/>
        </w:rPr>
      </w:pPr>
      <w:bookmarkStart w:id="153" w:name="_Toc38881488"/>
      <w:bookmarkStart w:id="154" w:name="_Toc38881088"/>
      <w:bookmarkStart w:id="155" w:name="_Toc74299778"/>
      <w:bookmarkStart w:id="156" w:name="_Toc159416907"/>
      <w:r>
        <w:rPr>
          <w:rFonts w:eastAsia="仿宋_GB2312"/>
          <w:b/>
          <w:sz w:val="28"/>
          <w:szCs w:val="28"/>
        </w:rPr>
        <w:t>3</w:t>
      </w:r>
      <w:r>
        <w:rPr>
          <w:rFonts w:hint="eastAsia" w:eastAsia="仿宋_GB2312"/>
          <w:b/>
          <w:sz w:val="28"/>
          <w:szCs w:val="28"/>
        </w:rPr>
        <w:t>4</w:t>
      </w:r>
      <w:r>
        <w:rPr>
          <w:rFonts w:eastAsia="仿宋_GB2312"/>
          <w:b/>
          <w:sz w:val="28"/>
          <w:szCs w:val="28"/>
        </w:rPr>
        <w:t>.</w:t>
      </w:r>
      <w:r>
        <w:rPr>
          <w:rFonts w:hint="eastAsia" w:eastAsia="仿宋_GB2312"/>
          <w:b/>
          <w:sz w:val="28"/>
          <w:szCs w:val="28"/>
        </w:rPr>
        <w:t>问：参加专利代理师资格考试需要携带哪些证件？</w:t>
      </w:r>
      <w:bookmarkEnd w:id="153"/>
      <w:bookmarkEnd w:id="154"/>
      <w:bookmarkEnd w:id="155"/>
      <w:bookmarkEnd w:id="156"/>
    </w:p>
    <w:p>
      <w:pPr>
        <w:wordWrap w:val="0"/>
        <w:spacing w:line="560" w:lineRule="exact"/>
        <w:ind w:firstLine="560" w:firstLineChars="200"/>
        <w:rPr>
          <w:rFonts w:eastAsia="仿宋_GB2312"/>
          <w:sz w:val="28"/>
          <w:szCs w:val="28"/>
        </w:rPr>
      </w:pPr>
      <w:r>
        <w:rPr>
          <w:rFonts w:hint="eastAsia" w:eastAsia="仿宋_GB2312"/>
          <w:sz w:val="28"/>
          <w:szCs w:val="28"/>
        </w:rPr>
        <w:t>答：参加专利代理师资格考试的报名人员需要携带</w:t>
      </w:r>
      <w:r>
        <w:rPr>
          <w:rFonts w:eastAsia="仿宋_GB2312"/>
          <w:sz w:val="28"/>
          <w:szCs w:val="28"/>
        </w:rPr>
        <w:t>2024</w:t>
      </w:r>
      <w:r>
        <w:rPr>
          <w:rFonts w:hint="eastAsia" w:eastAsia="仿宋_GB2312"/>
          <w:sz w:val="28"/>
          <w:szCs w:val="28"/>
        </w:rPr>
        <w:t>年度专利代理师资格考试的准考证和报名时使用的有效身份证件原件。</w:t>
      </w:r>
    </w:p>
    <w:p>
      <w:pPr>
        <w:wordWrap w:val="0"/>
        <w:spacing w:line="560" w:lineRule="exact"/>
        <w:ind w:firstLine="562" w:firstLineChars="200"/>
        <w:outlineLvl w:val="1"/>
        <w:rPr>
          <w:rFonts w:eastAsia="仿宋_GB2312"/>
          <w:b/>
          <w:sz w:val="28"/>
          <w:szCs w:val="28"/>
        </w:rPr>
      </w:pPr>
      <w:bookmarkStart w:id="157" w:name="_Toc38881089"/>
      <w:bookmarkStart w:id="158" w:name="_Toc38881489"/>
      <w:bookmarkStart w:id="159" w:name="_Toc159416908"/>
      <w:bookmarkStart w:id="160" w:name="_Toc74299779"/>
      <w:r>
        <w:rPr>
          <w:rFonts w:eastAsia="仿宋_GB2312"/>
          <w:b/>
          <w:sz w:val="28"/>
          <w:szCs w:val="28"/>
        </w:rPr>
        <w:t>3</w:t>
      </w:r>
      <w:r>
        <w:rPr>
          <w:rFonts w:hint="eastAsia" w:eastAsia="仿宋_GB2312"/>
          <w:b/>
          <w:sz w:val="28"/>
          <w:szCs w:val="28"/>
        </w:rPr>
        <w:t>5</w:t>
      </w:r>
      <w:r>
        <w:rPr>
          <w:rFonts w:eastAsia="仿宋_GB2312"/>
          <w:b/>
          <w:sz w:val="28"/>
          <w:szCs w:val="28"/>
        </w:rPr>
        <w:t>.</w:t>
      </w:r>
      <w:r>
        <w:rPr>
          <w:rFonts w:hint="eastAsia" w:eastAsia="仿宋_GB2312"/>
          <w:b/>
          <w:sz w:val="28"/>
          <w:szCs w:val="28"/>
        </w:rPr>
        <w:t>问：如果身份证件丢失、失效，如何参加考试？</w:t>
      </w:r>
      <w:bookmarkEnd w:id="157"/>
      <w:bookmarkEnd w:id="158"/>
      <w:bookmarkEnd w:id="159"/>
      <w:bookmarkEnd w:id="160"/>
    </w:p>
    <w:p>
      <w:pPr>
        <w:wordWrap w:val="0"/>
        <w:spacing w:line="560" w:lineRule="exact"/>
        <w:ind w:firstLine="560" w:firstLineChars="200"/>
        <w:rPr>
          <w:rFonts w:eastAsia="仿宋_GB2312"/>
          <w:sz w:val="28"/>
          <w:szCs w:val="28"/>
        </w:rPr>
      </w:pPr>
      <w:r>
        <w:rPr>
          <w:rFonts w:hint="eastAsia" w:eastAsia="仿宋_GB2312"/>
          <w:sz w:val="28"/>
          <w:szCs w:val="28"/>
        </w:rPr>
        <w:t>答：报名人员应持当时有效的身份证件原件参加考试。报名后考试前身份证件丢失或者失效的，报名人员应及时到当地公安机关办理新的身份证件，持新身份证件原件参加考试，考试前来不及办理新证的，应办理临时身份证。考试当天，持当时有效临时身份证件参加考试。</w:t>
      </w:r>
    </w:p>
    <w:p>
      <w:pPr>
        <w:wordWrap w:val="0"/>
        <w:spacing w:line="560" w:lineRule="exact"/>
        <w:ind w:firstLine="562" w:firstLineChars="200"/>
        <w:outlineLvl w:val="1"/>
        <w:rPr>
          <w:rFonts w:eastAsia="仿宋_GB2312"/>
          <w:b/>
          <w:sz w:val="28"/>
          <w:szCs w:val="28"/>
        </w:rPr>
      </w:pPr>
      <w:bookmarkStart w:id="161" w:name="_Toc38881490"/>
      <w:bookmarkStart w:id="162" w:name="_Toc74299780"/>
      <w:bookmarkStart w:id="163" w:name="_Toc38881090"/>
      <w:bookmarkStart w:id="164" w:name="_Toc159416909"/>
      <w:r>
        <w:rPr>
          <w:rFonts w:eastAsia="仿宋_GB2312"/>
          <w:b/>
          <w:sz w:val="28"/>
          <w:szCs w:val="28"/>
        </w:rPr>
        <w:t>3</w:t>
      </w:r>
      <w:r>
        <w:rPr>
          <w:rFonts w:hint="eastAsia" w:eastAsia="仿宋_GB2312"/>
          <w:b/>
          <w:sz w:val="28"/>
          <w:szCs w:val="28"/>
        </w:rPr>
        <w:t>6</w:t>
      </w:r>
      <w:r>
        <w:rPr>
          <w:rFonts w:eastAsia="仿宋_GB2312"/>
          <w:b/>
          <w:sz w:val="28"/>
          <w:szCs w:val="28"/>
        </w:rPr>
        <w:t>.</w:t>
      </w:r>
      <w:r>
        <w:rPr>
          <w:rFonts w:hint="eastAsia" w:eastAsia="仿宋_GB2312"/>
          <w:b/>
          <w:sz w:val="28"/>
          <w:szCs w:val="28"/>
        </w:rPr>
        <w:t>问：如果准考证丢失，如何参加考试？</w:t>
      </w:r>
      <w:bookmarkEnd w:id="161"/>
      <w:bookmarkEnd w:id="162"/>
      <w:bookmarkEnd w:id="163"/>
      <w:bookmarkEnd w:id="164"/>
    </w:p>
    <w:p>
      <w:pPr>
        <w:wordWrap w:val="0"/>
        <w:spacing w:line="560" w:lineRule="exact"/>
        <w:ind w:firstLine="560" w:firstLineChars="200"/>
        <w:rPr>
          <w:rFonts w:eastAsia="仿宋_GB2312"/>
          <w:sz w:val="28"/>
          <w:szCs w:val="28"/>
        </w:rPr>
      </w:pPr>
      <w:r>
        <w:rPr>
          <w:rFonts w:hint="eastAsia" w:eastAsia="仿宋_GB2312"/>
          <w:sz w:val="28"/>
          <w:szCs w:val="28"/>
        </w:rPr>
        <w:t>答：如果准考证丢失，请及时登录“专利代理师资格考试报名系统”自行打印。</w:t>
      </w:r>
    </w:p>
    <w:p>
      <w:pPr>
        <w:wordWrap w:val="0"/>
        <w:spacing w:line="560" w:lineRule="exact"/>
        <w:ind w:firstLine="562" w:firstLineChars="200"/>
        <w:outlineLvl w:val="1"/>
        <w:rPr>
          <w:rFonts w:eastAsia="仿宋_GB2312"/>
          <w:b/>
          <w:sz w:val="28"/>
          <w:szCs w:val="28"/>
        </w:rPr>
      </w:pPr>
      <w:bookmarkStart w:id="165" w:name="_Toc38881091"/>
      <w:bookmarkStart w:id="166" w:name="_Toc38881491"/>
      <w:bookmarkStart w:id="167" w:name="_Toc74299781"/>
      <w:bookmarkStart w:id="168" w:name="_Toc159416910"/>
      <w:r>
        <w:rPr>
          <w:rFonts w:hint="eastAsia" w:eastAsia="仿宋_GB2312"/>
          <w:b/>
          <w:sz w:val="28"/>
          <w:szCs w:val="28"/>
        </w:rPr>
        <w:t>37</w:t>
      </w:r>
      <w:r>
        <w:rPr>
          <w:rFonts w:eastAsia="仿宋_GB2312"/>
          <w:b/>
          <w:sz w:val="28"/>
          <w:szCs w:val="28"/>
        </w:rPr>
        <w:t>.</w:t>
      </w:r>
      <w:r>
        <w:rPr>
          <w:rFonts w:hint="eastAsia" w:eastAsia="仿宋_GB2312"/>
          <w:b/>
          <w:sz w:val="28"/>
          <w:szCs w:val="28"/>
        </w:rPr>
        <w:t>问：如何确定合格分数线？</w:t>
      </w:r>
      <w:bookmarkEnd w:id="165"/>
      <w:bookmarkEnd w:id="166"/>
      <w:bookmarkEnd w:id="167"/>
      <w:bookmarkEnd w:id="168"/>
    </w:p>
    <w:p>
      <w:pPr>
        <w:wordWrap w:val="0"/>
        <w:spacing w:line="560" w:lineRule="exact"/>
        <w:ind w:firstLine="560" w:firstLineChars="200"/>
        <w:rPr>
          <w:rFonts w:eastAsia="仿宋_GB2312"/>
          <w:sz w:val="28"/>
          <w:szCs w:val="28"/>
        </w:rPr>
      </w:pPr>
      <w:r>
        <w:rPr>
          <w:rFonts w:hint="eastAsia" w:eastAsia="仿宋_GB2312"/>
          <w:sz w:val="28"/>
          <w:szCs w:val="28"/>
        </w:rPr>
        <w:t>答：自</w:t>
      </w:r>
      <w:r>
        <w:rPr>
          <w:rFonts w:eastAsia="仿宋_GB2312"/>
          <w:sz w:val="28"/>
          <w:szCs w:val="28"/>
        </w:rPr>
        <w:t>2023</w:t>
      </w:r>
      <w:r>
        <w:rPr>
          <w:rFonts w:hint="eastAsia" w:eastAsia="仿宋_GB2312"/>
          <w:sz w:val="28"/>
          <w:szCs w:val="28"/>
        </w:rPr>
        <w:t>年度起，专利代理师资格考试实行固定合格分数线：法律知识部分（即专利法律知识与相关法律知识两科总和）</w:t>
      </w:r>
      <w:r>
        <w:rPr>
          <w:rFonts w:eastAsia="仿宋_GB2312"/>
          <w:sz w:val="28"/>
          <w:szCs w:val="28"/>
        </w:rPr>
        <w:t>150</w:t>
      </w:r>
      <w:r>
        <w:rPr>
          <w:rFonts w:hint="eastAsia" w:eastAsia="仿宋_GB2312"/>
          <w:sz w:val="28"/>
          <w:szCs w:val="28"/>
        </w:rPr>
        <w:t>分，代理实务部分（即专利代理实务单科）</w:t>
      </w:r>
      <w:r>
        <w:rPr>
          <w:rFonts w:eastAsia="仿宋_GB2312"/>
          <w:sz w:val="28"/>
          <w:szCs w:val="28"/>
        </w:rPr>
        <w:t>90</w:t>
      </w:r>
      <w:r>
        <w:rPr>
          <w:rFonts w:hint="eastAsia" w:eastAsia="仿宋_GB2312"/>
          <w:sz w:val="28"/>
          <w:szCs w:val="28"/>
        </w:rPr>
        <w:t>分。</w:t>
      </w:r>
    </w:p>
    <w:p>
      <w:pPr>
        <w:wordWrap w:val="0"/>
        <w:spacing w:line="560" w:lineRule="exact"/>
        <w:ind w:firstLine="560" w:firstLineChars="200"/>
        <w:rPr>
          <w:rFonts w:eastAsia="仿宋_GB2312"/>
          <w:sz w:val="28"/>
          <w:szCs w:val="28"/>
        </w:rPr>
      </w:pPr>
      <w:r>
        <w:rPr>
          <w:rFonts w:hint="eastAsia" w:eastAsia="仿宋_GB2312"/>
          <w:sz w:val="28"/>
          <w:szCs w:val="28"/>
        </w:rPr>
        <w:t>根据有关规定或者遇特殊情况，需要变更调整考试合格分数线的，考试委员会办公室将在国家知识产权局政府网站（</w:t>
      </w:r>
      <w:r>
        <w:rPr>
          <w:sz w:val="28"/>
          <w:szCs w:val="28"/>
        </w:rPr>
        <w:t>https://www.cnipa.gov.cn</w:t>
      </w:r>
      <w:r>
        <w:rPr>
          <w:rFonts w:hint="eastAsia" w:eastAsia="仿宋_GB2312"/>
          <w:sz w:val="28"/>
          <w:szCs w:val="28"/>
        </w:rPr>
        <w:t>）和全国代理师资格考试公众号上发布有关信息。</w:t>
      </w:r>
    </w:p>
    <w:p>
      <w:pPr>
        <w:wordWrap w:val="0"/>
        <w:spacing w:line="560" w:lineRule="exact"/>
        <w:ind w:firstLine="562" w:firstLineChars="200"/>
        <w:outlineLvl w:val="1"/>
        <w:rPr>
          <w:rFonts w:eastAsia="仿宋_GB2312"/>
          <w:b/>
          <w:sz w:val="28"/>
          <w:szCs w:val="28"/>
        </w:rPr>
      </w:pPr>
      <w:bookmarkStart w:id="169" w:name="_Toc38881092"/>
      <w:bookmarkStart w:id="170" w:name="_Toc38881492"/>
      <w:bookmarkStart w:id="171" w:name="_Toc74299782"/>
      <w:bookmarkStart w:id="172" w:name="_Toc159416911"/>
      <w:r>
        <w:rPr>
          <w:rFonts w:hint="eastAsia" w:eastAsia="仿宋_GB2312"/>
          <w:b/>
          <w:sz w:val="28"/>
          <w:szCs w:val="28"/>
        </w:rPr>
        <w:t>38</w:t>
      </w:r>
      <w:r>
        <w:rPr>
          <w:rFonts w:eastAsia="仿宋_GB2312"/>
          <w:b/>
          <w:sz w:val="28"/>
          <w:szCs w:val="28"/>
        </w:rPr>
        <w:t>.</w:t>
      </w:r>
      <w:r>
        <w:rPr>
          <w:rFonts w:hint="eastAsia" w:eastAsia="仿宋_GB2312"/>
          <w:b/>
          <w:sz w:val="28"/>
          <w:szCs w:val="28"/>
        </w:rPr>
        <w:t>问：专利代理师资格考试的合格成绩如何记录？有效期如何计算？</w:t>
      </w:r>
      <w:bookmarkEnd w:id="169"/>
      <w:bookmarkEnd w:id="170"/>
      <w:bookmarkEnd w:id="171"/>
      <w:bookmarkEnd w:id="172"/>
    </w:p>
    <w:p>
      <w:pPr>
        <w:wordWrap w:val="0"/>
        <w:spacing w:line="560" w:lineRule="exact"/>
        <w:ind w:firstLine="560" w:firstLineChars="200"/>
        <w:rPr>
          <w:rFonts w:eastAsia="仿宋_GB2312"/>
          <w:sz w:val="28"/>
          <w:szCs w:val="28"/>
        </w:rPr>
      </w:pPr>
      <w:r>
        <w:rPr>
          <w:rFonts w:hint="eastAsia" w:eastAsia="仿宋_GB2312"/>
          <w:sz w:val="28"/>
          <w:szCs w:val="28"/>
        </w:rPr>
        <w:t>答：如果应试人员的法律知识部分或者代理实务部分的考试成绩通过该部分当年的合格分数线，则成绩合格的记录自当年起三年内有效。应试人员需在接下来的两年内补考并通过另一部分的考试。</w:t>
      </w:r>
    </w:p>
    <w:p>
      <w:pPr>
        <w:wordWrap w:val="0"/>
        <w:spacing w:line="560" w:lineRule="exact"/>
        <w:ind w:firstLine="560" w:firstLineChars="200"/>
        <w:rPr>
          <w:rFonts w:eastAsia="仿宋_GB2312"/>
          <w:sz w:val="28"/>
          <w:szCs w:val="28"/>
        </w:rPr>
      </w:pPr>
      <w:r>
        <w:rPr>
          <w:rFonts w:hint="eastAsia" w:eastAsia="仿宋_GB2312"/>
          <w:sz w:val="28"/>
          <w:szCs w:val="28"/>
        </w:rPr>
        <w:t>如果应试人员在三年内未能通过两部分的考试，再次参加考试的，重新起算合格成绩记录周期。</w:t>
      </w:r>
    </w:p>
    <w:p>
      <w:pPr>
        <w:wordWrap w:val="0"/>
        <w:spacing w:line="560" w:lineRule="exact"/>
        <w:ind w:firstLine="562" w:firstLineChars="200"/>
        <w:outlineLvl w:val="1"/>
        <w:rPr>
          <w:rFonts w:eastAsia="仿宋_GB2312"/>
          <w:b/>
          <w:sz w:val="28"/>
          <w:szCs w:val="28"/>
        </w:rPr>
      </w:pPr>
      <w:bookmarkStart w:id="173" w:name="_Toc38881494"/>
      <w:bookmarkStart w:id="174" w:name="_Toc38881094"/>
      <w:bookmarkStart w:id="175" w:name="_Toc74299784"/>
      <w:bookmarkStart w:id="176" w:name="_Toc159416912"/>
      <w:r>
        <w:rPr>
          <w:rFonts w:hint="eastAsia" w:eastAsia="仿宋_GB2312"/>
          <w:b/>
          <w:sz w:val="28"/>
          <w:szCs w:val="28"/>
        </w:rPr>
        <w:t>39</w:t>
      </w:r>
      <w:r>
        <w:rPr>
          <w:rFonts w:eastAsia="仿宋_GB2312"/>
          <w:b/>
          <w:sz w:val="28"/>
          <w:szCs w:val="28"/>
        </w:rPr>
        <w:t>.</w:t>
      </w:r>
      <w:r>
        <w:rPr>
          <w:rFonts w:hint="eastAsia" w:eastAsia="仿宋_GB2312"/>
          <w:b/>
          <w:sz w:val="28"/>
          <w:szCs w:val="28"/>
        </w:rPr>
        <w:t>问：报名人员如何查询考试成绩？</w:t>
      </w:r>
      <w:bookmarkEnd w:id="173"/>
      <w:bookmarkEnd w:id="174"/>
      <w:bookmarkEnd w:id="175"/>
      <w:bookmarkEnd w:id="176"/>
    </w:p>
    <w:p>
      <w:pPr>
        <w:wordWrap w:val="0"/>
        <w:spacing w:line="560" w:lineRule="exact"/>
        <w:ind w:firstLine="560" w:firstLineChars="200"/>
        <w:rPr>
          <w:rFonts w:eastAsia="仿宋_GB2312"/>
          <w:sz w:val="28"/>
          <w:szCs w:val="28"/>
        </w:rPr>
      </w:pPr>
      <w:r>
        <w:rPr>
          <w:rFonts w:hint="eastAsia" w:eastAsia="仿宋_GB2312"/>
          <w:sz w:val="28"/>
          <w:szCs w:val="28"/>
        </w:rPr>
        <w:t>答：考试委员会办公室对外公布考试成绩后，报名人员可通过如下四种方式查询成绩：</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1</w:t>
      </w:r>
      <w:r>
        <w:rPr>
          <w:rFonts w:hint="eastAsia" w:eastAsia="仿宋_GB2312"/>
          <w:sz w:val="28"/>
          <w:szCs w:val="28"/>
        </w:rPr>
        <w:t>）微信公众号预约成绩查询：通过“全国专利代理师资格考试”微信公众号预约成绩推送服务。</w:t>
      </w:r>
    </w:p>
    <w:p>
      <w:pPr>
        <w:wordWrap w:val="0"/>
        <w:spacing w:line="560" w:lineRule="exact"/>
        <w:ind w:firstLine="560" w:firstLineChars="200"/>
        <w:rPr>
          <w:rFonts w:eastAsia="仿宋_GB2312"/>
          <w:sz w:val="28"/>
          <w:szCs w:val="28"/>
        </w:rPr>
      </w:pPr>
      <w:r>
        <w:rPr>
          <w:rFonts w:hint="eastAsia" w:eastAsia="仿宋_GB2312"/>
          <w:sz w:val="28"/>
          <w:szCs w:val="28"/>
        </w:rPr>
        <w:t>（</w:t>
      </w:r>
      <w:r>
        <w:rPr>
          <w:rFonts w:eastAsia="仿宋_GB2312"/>
          <w:sz w:val="28"/>
          <w:szCs w:val="28"/>
        </w:rPr>
        <w:t>2</w:t>
      </w:r>
      <w:r>
        <w:rPr>
          <w:rFonts w:hint="eastAsia" w:eastAsia="仿宋_GB2312"/>
          <w:sz w:val="28"/>
          <w:szCs w:val="28"/>
        </w:rPr>
        <w:t>）微信公众号成绩查询：通过“全国专利代理师资格考试”微信公众号进行成绩查询。</w:t>
      </w:r>
    </w:p>
    <w:p>
      <w:pPr>
        <w:pStyle w:val="18"/>
        <w:shd w:val="clear" w:color="auto" w:fill="FFFFFF"/>
        <w:spacing w:before="0" w:beforeAutospacing="0" w:after="0" w:afterAutospacing="0"/>
        <w:ind w:firstLine="560" w:firstLineChars="200"/>
        <w:rPr>
          <w:rFonts w:ascii="Times New Roman" w:hAnsi="Times New Roman" w:eastAsia="仿宋_GB2312" w:cs="Times New Roman"/>
          <w:color w:val="333333"/>
          <w:spacing w:val="8"/>
          <w:sz w:val="28"/>
          <w:szCs w:val="28"/>
        </w:rPr>
      </w:pP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3</w:t>
      </w:r>
      <w:r>
        <w:rPr>
          <w:rFonts w:hint="eastAsia" w:ascii="Times New Roman" w:hAnsi="Times New Roman" w:eastAsia="仿宋_GB2312" w:cs="Times New Roman"/>
          <w:sz w:val="28"/>
          <w:szCs w:val="28"/>
        </w:rPr>
        <w:t>）专利代理师资格考试报名系统成绩查询快速通道：登录网址</w:t>
      </w:r>
      <w:r>
        <w:rPr>
          <w:rFonts w:ascii="Times New Roman" w:hAnsi="Times New Roman" w:eastAsia="仿宋_GB2312" w:cs="Times New Roman"/>
          <w:sz w:val="28"/>
          <w:szCs w:val="28"/>
        </w:rPr>
        <w:t>https://agent.cnipa.gov.cn/sipo/index.action</w:t>
      </w:r>
      <w:r>
        <w:rPr>
          <w:rFonts w:hint="eastAsia" w:ascii="Times New Roman" w:hAnsi="Times New Roman" w:eastAsia="仿宋_GB2312" w:cs="Times New Roman"/>
          <w:sz w:val="28"/>
          <w:szCs w:val="28"/>
        </w:rPr>
        <w:t>，进入查询成绩页面。</w:t>
      </w:r>
    </w:p>
    <w:p>
      <w:pPr>
        <w:pStyle w:val="18"/>
        <w:shd w:val="clear" w:color="auto" w:fill="FFFFFF"/>
        <w:spacing w:before="0" w:beforeAutospacing="0" w:after="0" w:afterAutospacing="0"/>
        <w:ind w:firstLine="560" w:firstLineChars="200"/>
        <w:rPr>
          <w:rFonts w:ascii="Times New Roman" w:hAnsi="Times New Roman" w:eastAsia="仿宋_GB2312" w:cs="Times New Roman"/>
          <w:color w:val="333333"/>
          <w:spacing w:val="8"/>
          <w:sz w:val="28"/>
          <w:szCs w:val="28"/>
        </w:rPr>
      </w:pPr>
      <w:r>
        <w:rPr>
          <w:rFonts w:hint="eastAsia" w:ascii="Times New Roman" w:hAnsi="Times New Roman" w:eastAsia="仿宋_GB2312" w:cs="Times New Roman"/>
          <w:sz w:val="28"/>
          <w:szCs w:val="28"/>
        </w:rPr>
        <w:t>（</w:t>
      </w:r>
      <w:r>
        <w:rPr>
          <w:rFonts w:ascii="Times New Roman" w:hAnsi="Times New Roman" w:eastAsia="仿宋_GB2312" w:cs="Times New Roman"/>
          <w:sz w:val="28"/>
          <w:szCs w:val="28"/>
        </w:rPr>
        <w:t>4</w:t>
      </w:r>
      <w:r>
        <w:rPr>
          <w:rFonts w:hint="eastAsia" w:ascii="Times New Roman" w:hAnsi="Times New Roman" w:eastAsia="仿宋_GB2312" w:cs="Times New Roman"/>
          <w:sz w:val="28"/>
          <w:szCs w:val="28"/>
        </w:rPr>
        <w:t>）国家知识产权局网站专利代理师资格考试网页查询。</w:t>
      </w:r>
    </w:p>
    <w:p>
      <w:pPr>
        <w:pStyle w:val="2"/>
        <w:wordWrap w:val="0"/>
        <w:jc w:val="center"/>
        <w:rPr>
          <w:rFonts w:eastAsia="黑体"/>
          <w:sz w:val="28"/>
          <w:szCs w:val="28"/>
        </w:rPr>
      </w:pPr>
      <w:r>
        <w:rPr>
          <w:rFonts w:eastAsia="黑体"/>
          <w:sz w:val="28"/>
          <w:szCs w:val="28"/>
        </w:rPr>
        <w:br w:type="page"/>
      </w:r>
      <w:bookmarkStart w:id="177" w:name="_Toc159416913"/>
      <w:bookmarkStart w:id="178" w:name="_Toc74299785"/>
      <w:r>
        <w:rPr>
          <w:rFonts w:hint="eastAsia" w:eastAsia="黑体"/>
          <w:sz w:val="28"/>
          <w:szCs w:val="28"/>
        </w:rPr>
        <w:t>四、港澳台地区人员报名和考试</w:t>
      </w:r>
      <w:bookmarkEnd w:id="177"/>
      <w:bookmarkEnd w:id="178"/>
    </w:p>
    <w:p>
      <w:pPr>
        <w:wordWrap w:val="0"/>
        <w:spacing w:line="560" w:lineRule="exact"/>
        <w:ind w:firstLine="562" w:firstLineChars="200"/>
        <w:outlineLvl w:val="1"/>
        <w:rPr>
          <w:rFonts w:eastAsia="仿宋_GB2312"/>
          <w:b/>
          <w:sz w:val="28"/>
          <w:szCs w:val="28"/>
        </w:rPr>
      </w:pPr>
      <w:bookmarkStart w:id="179" w:name="_Toc355248657"/>
      <w:bookmarkStart w:id="180" w:name="_Toc38881500"/>
      <w:bookmarkStart w:id="181" w:name="_Toc38881100"/>
      <w:bookmarkStart w:id="182" w:name="_Toc159416914"/>
      <w:bookmarkStart w:id="183" w:name="_Toc74299786"/>
      <w:r>
        <w:rPr>
          <w:rFonts w:eastAsia="仿宋_GB2312"/>
          <w:b/>
          <w:sz w:val="28"/>
          <w:szCs w:val="28"/>
        </w:rPr>
        <w:t>4</w:t>
      </w:r>
      <w:r>
        <w:rPr>
          <w:rFonts w:hint="eastAsia" w:eastAsia="仿宋_GB2312"/>
          <w:b/>
          <w:sz w:val="28"/>
          <w:szCs w:val="28"/>
        </w:rPr>
        <w:t>0</w:t>
      </w:r>
      <w:r>
        <w:rPr>
          <w:rFonts w:eastAsia="仿宋_GB2312"/>
          <w:b/>
          <w:sz w:val="28"/>
          <w:szCs w:val="28"/>
        </w:rPr>
        <w:t>.</w:t>
      </w:r>
      <w:r>
        <w:rPr>
          <w:rFonts w:hint="eastAsia" w:eastAsia="仿宋_GB2312"/>
          <w:b/>
          <w:sz w:val="28"/>
          <w:szCs w:val="28"/>
        </w:rPr>
        <w:t>问：港澳台地区人员的报名条件是什么？采用何种报名方式？</w:t>
      </w:r>
      <w:bookmarkEnd w:id="179"/>
      <w:bookmarkEnd w:id="180"/>
      <w:bookmarkEnd w:id="181"/>
      <w:bookmarkEnd w:id="182"/>
      <w:bookmarkEnd w:id="183"/>
    </w:p>
    <w:p>
      <w:pPr>
        <w:wordWrap w:val="0"/>
        <w:spacing w:line="560" w:lineRule="exact"/>
        <w:ind w:firstLine="560" w:firstLineChars="200"/>
        <w:rPr>
          <w:rFonts w:eastAsia="仿宋_GB2312"/>
          <w:sz w:val="28"/>
          <w:szCs w:val="28"/>
        </w:rPr>
      </w:pPr>
      <w:r>
        <w:rPr>
          <w:rFonts w:hint="eastAsia" w:eastAsia="仿宋_GB2312"/>
          <w:sz w:val="28"/>
          <w:szCs w:val="28"/>
        </w:rPr>
        <w:t>答：香港特别行政区、澳门特别行政区永久性居民中的中国公民符合报名条件的可以报名参加考试，具有台湾地区居民身份的台湾居民符合报名条件的可以报名参加考试。港澳台地区报名人员应当在报名期间内登录国家知识产权局网站（</w:t>
      </w:r>
      <w:r>
        <w:rPr>
          <w:rFonts w:eastAsia="仿宋_GB2312"/>
          <w:sz w:val="28"/>
          <w:szCs w:val="28"/>
        </w:rPr>
        <w:t>https://www.cnipa.gov.cn</w:t>
      </w:r>
      <w:r>
        <w:rPr>
          <w:rFonts w:hint="eastAsia" w:eastAsia="仿宋_GB2312"/>
          <w:sz w:val="28"/>
          <w:szCs w:val="28"/>
        </w:rPr>
        <w:t>）“专利代理师资格考试”专题专栏内的报名系统进行网上报名。</w:t>
      </w:r>
    </w:p>
    <w:p>
      <w:pPr>
        <w:spacing w:line="560" w:lineRule="exact"/>
        <w:ind w:firstLine="560" w:firstLineChars="200"/>
        <w:rPr>
          <w:rFonts w:eastAsia="仿宋_GB2312"/>
          <w:sz w:val="28"/>
          <w:szCs w:val="28"/>
        </w:rPr>
      </w:pPr>
      <w:r>
        <w:rPr>
          <w:rFonts w:hint="eastAsia" w:eastAsia="仿宋_GB2312"/>
          <w:sz w:val="28"/>
          <w:szCs w:val="28"/>
        </w:rPr>
        <w:t>香港特别行政区报名人员报名时应当上传香港永久性居民身份证的扫描件，同时上传港澳居民来往内地通行证（回乡证）或者中华人民共和国香港特别行政区护照的扫描件。</w:t>
      </w:r>
    </w:p>
    <w:p>
      <w:pPr>
        <w:wordWrap w:val="0"/>
        <w:spacing w:line="560" w:lineRule="exact"/>
        <w:ind w:firstLine="560" w:firstLineChars="200"/>
        <w:rPr>
          <w:rFonts w:eastAsia="仿宋_GB2312"/>
          <w:sz w:val="28"/>
          <w:szCs w:val="28"/>
        </w:rPr>
      </w:pPr>
      <w:r>
        <w:rPr>
          <w:rFonts w:hint="eastAsia" w:eastAsia="仿宋_GB2312"/>
          <w:sz w:val="28"/>
          <w:szCs w:val="28"/>
        </w:rPr>
        <w:t>澳门特别行政区报名人员报名时应当上传澳门永久性居民身份证的扫描件，同时上传港澳居民来往内地通行证（回乡证）或者中华人民共和国澳门特别行政区护照的扫描件。</w:t>
      </w:r>
    </w:p>
    <w:p>
      <w:pPr>
        <w:wordWrap w:val="0"/>
        <w:spacing w:line="560" w:lineRule="exact"/>
        <w:ind w:firstLine="560" w:firstLineChars="200"/>
        <w:rPr>
          <w:rFonts w:eastAsia="仿宋_GB2312"/>
          <w:sz w:val="28"/>
          <w:szCs w:val="28"/>
        </w:rPr>
      </w:pPr>
      <w:r>
        <w:rPr>
          <w:rFonts w:hint="eastAsia" w:eastAsia="仿宋_GB2312"/>
          <w:sz w:val="28"/>
          <w:szCs w:val="28"/>
        </w:rPr>
        <w:t>台湾地区人员报名时，应当上传台湾居民来往大陆通行证和台湾居民身份证的扫描件。不能上传台湾居民来往大陆通行证的，应当上传台湾居民身份证和户籍誊本或者户口名簿的扫描件。</w:t>
      </w:r>
    </w:p>
    <w:p>
      <w:pPr>
        <w:wordWrap w:val="0"/>
        <w:spacing w:line="560" w:lineRule="exact"/>
        <w:ind w:left="105" w:leftChars="50" w:firstLine="422" w:firstLineChars="150"/>
        <w:outlineLvl w:val="1"/>
        <w:rPr>
          <w:rFonts w:eastAsia="仿宋_GB2312"/>
          <w:b/>
          <w:sz w:val="28"/>
          <w:szCs w:val="28"/>
        </w:rPr>
      </w:pPr>
      <w:bookmarkStart w:id="184" w:name="_Toc355248658"/>
      <w:bookmarkStart w:id="185" w:name="_Toc38881101"/>
      <w:bookmarkStart w:id="186" w:name="_Toc38881501"/>
      <w:bookmarkStart w:id="187" w:name="_Toc74299787"/>
      <w:bookmarkStart w:id="188" w:name="_Toc159416915"/>
      <w:r>
        <w:rPr>
          <w:rFonts w:eastAsia="仿宋_GB2312"/>
          <w:b/>
          <w:sz w:val="28"/>
          <w:szCs w:val="28"/>
        </w:rPr>
        <w:t>4</w:t>
      </w:r>
      <w:r>
        <w:rPr>
          <w:rFonts w:hint="eastAsia" w:eastAsia="仿宋_GB2312"/>
          <w:b/>
          <w:sz w:val="28"/>
          <w:szCs w:val="28"/>
        </w:rPr>
        <w:t>1</w:t>
      </w:r>
      <w:r>
        <w:rPr>
          <w:rFonts w:eastAsia="仿宋_GB2312"/>
          <w:b/>
          <w:sz w:val="28"/>
          <w:szCs w:val="28"/>
        </w:rPr>
        <w:t>.</w:t>
      </w:r>
      <w:r>
        <w:rPr>
          <w:rFonts w:hint="eastAsia" w:eastAsia="仿宋_GB2312"/>
          <w:b/>
          <w:sz w:val="28"/>
          <w:szCs w:val="28"/>
        </w:rPr>
        <w:t>问：港澳台地区人员可以选择在哪几个考点报考</w:t>
      </w:r>
      <w:bookmarkEnd w:id="184"/>
      <w:bookmarkEnd w:id="185"/>
      <w:bookmarkEnd w:id="186"/>
      <w:r>
        <w:rPr>
          <w:rFonts w:hint="eastAsia" w:eastAsia="仿宋_GB2312"/>
          <w:b/>
          <w:sz w:val="28"/>
          <w:szCs w:val="28"/>
        </w:rPr>
        <w:t>？</w:t>
      </w:r>
      <w:bookmarkEnd w:id="187"/>
      <w:bookmarkEnd w:id="188"/>
    </w:p>
    <w:p>
      <w:pPr>
        <w:wordWrap w:val="0"/>
        <w:spacing w:line="560" w:lineRule="exact"/>
        <w:ind w:firstLine="560" w:firstLineChars="200"/>
        <w:rPr>
          <w:rFonts w:eastAsia="仿宋_GB2312"/>
          <w:sz w:val="28"/>
          <w:szCs w:val="28"/>
        </w:rPr>
      </w:pPr>
      <w:bookmarkStart w:id="189" w:name="_Toc312"/>
      <w:r>
        <w:rPr>
          <w:rFonts w:hint="eastAsia" w:eastAsia="仿宋_GB2312"/>
          <w:sz w:val="28"/>
          <w:szCs w:val="28"/>
        </w:rPr>
        <w:t>答：香港特别行政区报名人员可以选择在香港特区、北京市、上海市、广州市、深圳市、福州市参加考试。澳门特别行政区及台湾地区报名人员可以选择在北京市、上海市、广州市、深圳市、福州市参加考试。</w:t>
      </w:r>
      <w:bookmarkEnd w:id="189"/>
    </w:p>
    <w:p>
      <w:pPr>
        <w:wordWrap w:val="0"/>
        <w:spacing w:line="560" w:lineRule="exact"/>
        <w:ind w:firstLine="562" w:firstLineChars="200"/>
        <w:outlineLvl w:val="1"/>
        <w:rPr>
          <w:rFonts w:eastAsia="仿宋_GB2312"/>
          <w:b/>
          <w:sz w:val="28"/>
          <w:szCs w:val="28"/>
        </w:rPr>
      </w:pPr>
      <w:bookmarkStart w:id="190" w:name="_Toc159416916"/>
      <w:bookmarkStart w:id="191" w:name="_Toc38881059"/>
      <w:bookmarkStart w:id="192" w:name="_Toc38881459"/>
      <w:bookmarkStart w:id="193" w:name="_Toc74299788"/>
      <w:r>
        <w:rPr>
          <w:rFonts w:eastAsia="仿宋_GB2312"/>
          <w:b/>
          <w:sz w:val="28"/>
          <w:szCs w:val="28"/>
        </w:rPr>
        <w:t>4</w:t>
      </w:r>
      <w:r>
        <w:rPr>
          <w:rFonts w:hint="eastAsia" w:eastAsia="仿宋_GB2312"/>
          <w:b/>
          <w:sz w:val="28"/>
          <w:szCs w:val="28"/>
        </w:rPr>
        <w:t>2</w:t>
      </w:r>
      <w:r>
        <w:rPr>
          <w:rFonts w:eastAsia="仿宋_GB2312"/>
          <w:b/>
          <w:sz w:val="28"/>
          <w:szCs w:val="28"/>
        </w:rPr>
        <w:t>.</w:t>
      </w:r>
      <w:r>
        <w:rPr>
          <w:rFonts w:hint="eastAsia" w:eastAsia="仿宋_GB2312"/>
          <w:b/>
          <w:sz w:val="28"/>
          <w:szCs w:val="28"/>
        </w:rPr>
        <w:t>问：持港澳台地区或者国外高等学校学历或者学位证书报名，如何进行认证？</w:t>
      </w:r>
      <w:bookmarkEnd w:id="190"/>
      <w:bookmarkEnd w:id="191"/>
      <w:bookmarkEnd w:id="192"/>
      <w:bookmarkEnd w:id="193"/>
    </w:p>
    <w:p>
      <w:pPr>
        <w:wordWrap w:val="0"/>
        <w:spacing w:line="560" w:lineRule="exact"/>
        <w:ind w:firstLine="560" w:firstLineChars="200"/>
        <w:rPr>
          <w:rFonts w:eastAsia="仿宋_GB2312"/>
          <w:sz w:val="28"/>
          <w:szCs w:val="28"/>
        </w:rPr>
      </w:pPr>
      <w:r>
        <w:rPr>
          <w:rFonts w:hint="eastAsia" w:eastAsia="仿宋_GB2312"/>
          <w:sz w:val="28"/>
          <w:szCs w:val="28"/>
        </w:rPr>
        <w:t>答：港澳台地区或者国外高等学校学历或者学位证书须经教育部留学服务中心认证。办理方法可以查阅教育部留学服务中心有关认证系统网站。往年出具过无需再次出具。</w:t>
      </w:r>
    </w:p>
    <w:p>
      <w:pPr>
        <w:wordWrap w:val="0"/>
        <w:spacing w:line="560" w:lineRule="exact"/>
        <w:ind w:firstLine="560" w:firstLineChars="200"/>
        <w:rPr>
          <w:rFonts w:eastAsia="仿宋_GB2312"/>
          <w:sz w:val="28"/>
          <w:szCs w:val="28"/>
        </w:rPr>
      </w:pPr>
      <w:r>
        <w:rPr>
          <w:rFonts w:hint="eastAsia" w:eastAsia="仿宋_GB2312"/>
          <w:sz w:val="28"/>
          <w:szCs w:val="28"/>
        </w:rPr>
        <w:t>教育部留学服务中心国</w:t>
      </w:r>
      <w:r>
        <w:rPr>
          <w:rFonts w:eastAsia="仿宋_GB2312"/>
          <w:sz w:val="28"/>
          <w:szCs w:val="28"/>
        </w:rPr>
        <w:t>(</w:t>
      </w:r>
      <w:r>
        <w:rPr>
          <w:rFonts w:hint="eastAsia" w:eastAsia="仿宋_GB2312"/>
          <w:sz w:val="28"/>
          <w:szCs w:val="28"/>
        </w:rPr>
        <w:t>境</w:t>
      </w:r>
      <w:r>
        <w:rPr>
          <w:rFonts w:eastAsia="仿宋_GB2312"/>
          <w:sz w:val="28"/>
          <w:szCs w:val="28"/>
        </w:rPr>
        <w:t>)</w:t>
      </w:r>
      <w:r>
        <w:rPr>
          <w:rFonts w:hint="eastAsia" w:eastAsia="仿宋_GB2312"/>
          <w:sz w:val="28"/>
          <w:szCs w:val="28"/>
        </w:rPr>
        <w:t>外学历学位认证系统网址：</w:t>
      </w:r>
      <w:r>
        <w:rPr>
          <w:rFonts w:eastAsia="仿宋_GB2312"/>
          <w:sz w:val="28"/>
          <w:szCs w:val="28"/>
        </w:rPr>
        <w:t>https://zwfw.cscse.edu.cn</w:t>
      </w:r>
      <w:r>
        <w:rPr>
          <w:rFonts w:hint="eastAsia" w:eastAsia="仿宋_GB2312"/>
          <w:sz w:val="28"/>
          <w:szCs w:val="28"/>
        </w:rPr>
        <w:t>。</w:t>
      </w:r>
    </w:p>
    <w:p>
      <w:pPr>
        <w:wordWrap w:val="0"/>
        <w:spacing w:line="560" w:lineRule="exact"/>
        <w:ind w:firstLine="562" w:firstLineChars="200"/>
        <w:outlineLvl w:val="1"/>
        <w:rPr>
          <w:rFonts w:eastAsia="仿宋_GB2312"/>
          <w:b/>
          <w:sz w:val="28"/>
          <w:szCs w:val="28"/>
        </w:rPr>
      </w:pPr>
      <w:bookmarkStart w:id="194" w:name="_Toc38881104"/>
      <w:bookmarkStart w:id="195" w:name="_Toc38881504"/>
      <w:bookmarkStart w:id="196" w:name="_Toc74299789"/>
      <w:bookmarkStart w:id="197" w:name="_Toc159416917"/>
      <w:bookmarkStart w:id="198" w:name="_Toc355248667"/>
      <w:r>
        <w:rPr>
          <w:rFonts w:eastAsia="仿宋_GB2312"/>
          <w:b/>
          <w:sz w:val="28"/>
          <w:szCs w:val="28"/>
        </w:rPr>
        <w:t>4</w:t>
      </w:r>
      <w:r>
        <w:rPr>
          <w:rFonts w:hint="eastAsia" w:eastAsia="仿宋_GB2312"/>
          <w:b/>
          <w:sz w:val="28"/>
          <w:szCs w:val="28"/>
        </w:rPr>
        <w:t>3</w:t>
      </w:r>
      <w:r>
        <w:rPr>
          <w:rFonts w:eastAsia="仿宋_GB2312"/>
          <w:b/>
          <w:sz w:val="28"/>
          <w:szCs w:val="28"/>
        </w:rPr>
        <w:t>.</w:t>
      </w:r>
      <w:r>
        <w:rPr>
          <w:rFonts w:hint="eastAsia" w:eastAsia="仿宋_GB2312"/>
          <w:b/>
          <w:sz w:val="28"/>
          <w:szCs w:val="28"/>
        </w:rPr>
        <w:t>问：港澳台地区考生可以使用繁体汉字答题吗？</w:t>
      </w:r>
      <w:bookmarkEnd w:id="194"/>
      <w:bookmarkEnd w:id="195"/>
      <w:bookmarkEnd w:id="196"/>
      <w:bookmarkEnd w:id="197"/>
      <w:bookmarkEnd w:id="198"/>
      <w:bookmarkStart w:id="199" w:name="_Toc38881095"/>
      <w:bookmarkStart w:id="200" w:name="_Toc38881495"/>
    </w:p>
    <w:p>
      <w:pPr>
        <w:wordWrap w:val="0"/>
        <w:spacing w:line="560" w:lineRule="exact"/>
        <w:ind w:firstLine="560" w:firstLineChars="200"/>
        <w:rPr>
          <w:rFonts w:eastAsia="黑体"/>
          <w:sz w:val="28"/>
          <w:szCs w:val="28"/>
        </w:rPr>
      </w:pPr>
      <w:r>
        <w:rPr>
          <w:rFonts w:hint="eastAsia" w:eastAsia="仿宋_GB2312"/>
          <w:sz w:val="28"/>
          <w:szCs w:val="28"/>
        </w:rPr>
        <w:t>答：考试试题采用简体汉字，港澳台地区考生可以使用繁体汉字作答，机考界面支持繁体汉字输入法，输入法软件及版本详见</w:t>
      </w:r>
      <w:r>
        <w:rPr>
          <w:rFonts w:hint="eastAsia" w:eastAsia="仿宋_GB2312"/>
          <w:b/>
          <w:sz w:val="28"/>
          <w:szCs w:val="28"/>
        </w:rPr>
        <w:t>本问答</w:t>
      </w:r>
      <w:r>
        <w:rPr>
          <w:rFonts w:hint="eastAsia" w:eastAsia="仿宋_GB2312"/>
          <w:sz w:val="28"/>
          <w:szCs w:val="28"/>
        </w:rPr>
        <w:t>第三节第</w:t>
      </w:r>
      <w:r>
        <w:rPr>
          <w:rFonts w:eastAsia="仿宋_GB2312"/>
          <w:sz w:val="28"/>
          <w:szCs w:val="28"/>
        </w:rPr>
        <w:t>3</w:t>
      </w:r>
      <w:r>
        <w:rPr>
          <w:rFonts w:hint="eastAsia" w:eastAsia="仿宋_GB2312"/>
          <w:sz w:val="28"/>
          <w:szCs w:val="28"/>
        </w:rPr>
        <w:t>3问。</w:t>
      </w:r>
      <w:r>
        <w:rPr>
          <w:rFonts w:eastAsia="黑体"/>
          <w:sz w:val="28"/>
          <w:szCs w:val="28"/>
        </w:rPr>
        <w:br w:type="page"/>
      </w:r>
    </w:p>
    <w:p>
      <w:pPr>
        <w:wordWrap w:val="0"/>
        <w:spacing w:line="560" w:lineRule="exact"/>
        <w:ind w:firstLine="560" w:firstLineChars="200"/>
        <w:rPr>
          <w:rFonts w:ascii="仿宋_GB2312" w:eastAsia="仿宋_GB2312"/>
          <w:sz w:val="28"/>
          <w:szCs w:val="28"/>
        </w:rPr>
        <w:sectPr>
          <w:footerReference r:id="rId4" w:type="default"/>
          <w:pgSz w:w="11906" w:h="16838"/>
          <w:pgMar w:top="1440" w:right="1800" w:bottom="1440" w:left="1800" w:header="851" w:footer="992" w:gutter="0"/>
          <w:pgNumType w:start="1"/>
          <w:cols w:space="720" w:num="1"/>
          <w:docGrid w:type="lines" w:linePitch="312" w:charSpace="0"/>
        </w:sectPr>
      </w:pPr>
    </w:p>
    <w:p>
      <w:pPr>
        <w:pStyle w:val="2"/>
        <w:wordWrap w:val="0"/>
        <w:jc w:val="center"/>
        <w:rPr>
          <w:rFonts w:eastAsia="黑体"/>
          <w:sz w:val="28"/>
          <w:szCs w:val="28"/>
        </w:rPr>
      </w:pPr>
      <w:bookmarkStart w:id="201" w:name="_Toc74299790"/>
      <w:bookmarkStart w:id="202" w:name="_Toc159416918"/>
      <w:r>
        <w:rPr>
          <w:rFonts w:hint="eastAsia" w:eastAsia="黑体"/>
          <w:sz w:val="28"/>
          <w:szCs w:val="28"/>
        </w:rPr>
        <w:t>五、专利代理师资格授予</w:t>
      </w:r>
      <w:bookmarkEnd w:id="199"/>
      <w:bookmarkEnd w:id="200"/>
      <w:bookmarkEnd w:id="201"/>
      <w:bookmarkEnd w:id="202"/>
    </w:p>
    <w:p>
      <w:pPr>
        <w:wordWrap w:val="0"/>
        <w:spacing w:line="560" w:lineRule="exact"/>
        <w:ind w:firstLine="562" w:firstLineChars="200"/>
        <w:outlineLvl w:val="1"/>
        <w:rPr>
          <w:rFonts w:eastAsia="仿宋_GB2312"/>
          <w:b/>
          <w:sz w:val="28"/>
          <w:szCs w:val="28"/>
        </w:rPr>
      </w:pPr>
      <w:bookmarkStart w:id="203" w:name="_Toc38881496"/>
      <w:bookmarkStart w:id="204" w:name="_Toc159416919"/>
      <w:bookmarkStart w:id="205" w:name="_Toc74299791"/>
      <w:bookmarkStart w:id="206" w:name="_Toc38881096"/>
      <w:r>
        <w:rPr>
          <w:rFonts w:eastAsia="仿宋_GB2312"/>
          <w:b/>
          <w:sz w:val="28"/>
          <w:szCs w:val="28"/>
        </w:rPr>
        <w:t>4</w:t>
      </w:r>
      <w:r>
        <w:rPr>
          <w:rFonts w:hint="eastAsia" w:eastAsia="仿宋_GB2312"/>
          <w:b/>
          <w:sz w:val="28"/>
          <w:szCs w:val="28"/>
        </w:rPr>
        <w:t>4</w:t>
      </w:r>
      <w:r>
        <w:rPr>
          <w:rFonts w:eastAsia="仿宋_GB2312"/>
          <w:b/>
          <w:sz w:val="28"/>
          <w:szCs w:val="28"/>
        </w:rPr>
        <w:t>.</w:t>
      </w:r>
      <w:r>
        <w:rPr>
          <w:rFonts w:hint="eastAsia" w:eastAsia="仿宋_GB2312"/>
          <w:b/>
          <w:sz w:val="28"/>
          <w:szCs w:val="28"/>
        </w:rPr>
        <w:t>问：考试合格后，如何申请专利代理师资格？</w:t>
      </w:r>
      <w:bookmarkEnd w:id="203"/>
      <w:bookmarkEnd w:id="204"/>
      <w:bookmarkEnd w:id="205"/>
      <w:bookmarkEnd w:id="206"/>
    </w:p>
    <w:p>
      <w:pPr>
        <w:wordWrap w:val="0"/>
        <w:spacing w:line="560" w:lineRule="exact"/>
        <w:ind w:firstLine="560" w:firstLineChars="200"/>
        <w:rPr>
          <w:rFonts w:eastAsia="仿宋_GB2312"/>
          <w:sz w:val="28"/>
          <w:szCs w:val="28"/>
        </w:rPr>
      </w:pPr>
      <w:r>
        <w:rPr>
          <w:rFonts w:hint="eastAsia" w:eastAsia="仿宋_GB2312"/>
          <w:sz w:val="28"/>
          <w:szCs w:val="28"/>
        </w:rPr>
        <w:t>答：今年专利代理师资格考试报名时，报考人员已填写专利代理师资格考试报名表暨专利代理师资格授予预申请表，规定时间内通过全部考试科目的应试人员（以下简称合格人员）的资格申请正式生效，无需再次申请。</w:t>
      </w:r>
    </w:p>
    <w:p>
      <w:pPr>
        <w:wordWrap w:val="0"/>
        <w:spacing w:line="560" w:lineRule="exact"/>
        <w:ind w:firstLine="562" w:firstLineChars="200"/>
        <w:outlineLvl w:val="1"/>
        <w:rPr>
          <w:rFonts w:eastAsia="仿宋_GB2312"/>
          <w:b/>
          <w:sz w:val="28"/>
          <w:szCs w:val="28"/>
        </w:rPr>
      </w:pPr>
      <w:bookmarkStart w:id="207" w:name="_Toc38881497"/>
      <w:bookmarkStart w:id="208" w:name="_Toc38881097"/>
      <w:bookmarkStart w:id="209" w:name="_Toc159416920"/>
      <w:bookmarkStart w:id="210" w:name="_Toc74299792"/>
      <w:r>
        <w:rPr>
          <w:rFonts w:eastAsia="仿宋_GB2312"/>
          <w:b/>
          <w:sz w:val="28"/>
          <w:szCs w:val="28"/>
        </w:rPr>
        <w:t>4</w:t>
      </w:r>
      <w:r>
        <w:rPr>
          <w:rFonts w:hint="eastAsia" w:eastAsia="仿宋_GB2312"/>
          <w:b/>
          <w:sz w:val="28"/>
          <w:szCs w:val="28"/>
        </w:rPr>
        <w:t>5</w:t>
      </w:r>
      <w:r>
        <w:rPr>
          <w:rFonts w:eastAsia="仿宋_GB2312"/>
          <w:b/>
          <w:sz w:val="28"/>
          <w:szCs w:val="28"/>
        </w:rPr>
        <w:t>.</w:t>
      </w:r>
      <w:r>
        <w:rPr>
          <w:rFonts w:hint="eastAsia" w:eastAsia="仿宋_GB2312"/>
          <w:b/>
          <w:sz w:val="28"/>
          <w:szCs w:val="28"/>
        </w:rPr>
        <w:t>问：如何进行资格核查？</w:t>
      </w:r>
      <w:bookmarkEnd w:id="207"/>
      <w:bookmarkEnd w:id="208"/>
      <w:bookmarkEnd w:id="209"/>
      <w:bookmarkEnd w:id="210"/>
    </w:p>
    <w:p>
      <w:pPr>
        <w:wordWrap w:val="0"/>
        <w:spacing w:line="560" w:lineRule="exact"/>
        <w:ind w:firstLine="560" w:firstLineChars="200"/>
        <w:rPr>
          <w:rFonts w:eastAsia="仿宋_GB2312"/>
          <w:sz w:val="28"/>
          <w:szCs w:val="28"/>
        </w:rPr>
      </w:pPr>
      <w:r>
        <w:rPr>
          <w:rFonts w:hint="eastAsia" w:eastAsia="仿宋_GB2312"/>
          <w:sz w:val="28"/>
          <w:szCs w:val="28"/>
        </w:rPr>
        <w:t>答：今年专利代理师资格授予无需进行现场查验，由国家知识产权局对合格人员报名时提交的资料进行网上核查。</w:t>
      </w:r>
    </w:p>
    <w:p>
      <w:pPr>
        <w:wordWrap w:val="0"/>
        <w:spacing w:line="560" w:lineRule="exact"/>
        <w:ind w:firstLine="562" w:firstLineChars="200"/>
        <w:outlineLvl w:val="1"/>
        <w:rPr>
          <w:rFonts w:eastAsia="仿宋_GB2312"/>
          <w:b/>
          <w:sz w:val="28"/>
          <w:szCs w:val="28"/>
        </w:rPr>
      </w:pPr>
      <w:bookmarkStart w:id="211" w:name="_Toc38881098"/>
      <w:bookmarkStart w:id="212" w:name="_Toc38881498"/>
      <w:bookmarkStart w:id="213" w:name="_Toc159416921"/>
      <w:bookmarkStart w:id="214" w:name="_Toc74299793"/>
      <w:r>
        <w:rPr>
          <w:rFonts w:eastAsia="仿宋_GB2312"/>
          <w:b/>
          <w:sz w:val="28"/>
          <w:szCs w:val="28"/>
        </w:rPr>
        <w:t>4</w:t>
      </w:r>
      <w:r>
        <w:rPr>
          <w:rFonts w:hint="eastAsia" w:eastAsia="仿宋_GB2312"/>
          <w:b/>
          <w:sz w:val="28"/>
          <w:szCs w:val="28"/>
        </w:rPr>
        <w:t>6</w:t>
      </w:r>
      <w:r>
        <w:rPr>
          <w:rFonts w:eastAsia="仿宋_GB2312"/>
          <w:b/>
          <w:sz w:val="28"/>
          <w:szCs w:val="28"/>
        </w:rPr>
        <w:t>.</w:t>
      </w:r>
      <w:r>
        <w:rPr>
          <w:rFonts w:hint="eastAsia" w:eastAsia="仿宋_GB2312"/>
          <w:b/>
          <w:sz w:val="28"/>
          <w:szCs w:val="28"/>
        </w:rPr>
        <w:t>问：专利代理师资格证书如何颁发？</w:t>
      </w:r>
      <w:bookmarkEnd w:id="211"/>
      <w:bookmarkEnd w:id="212"/>
      <w:bookmarkEnd w:id="213"/>
      <w:bookmarkEnd w:id="214"/>
    </w:p>
    <w:p>
      <w:pPr>
        <w:wordWrap w:val="0"/>
        <w:spacing w:line="560" w:lineRule="exact"/>
        <w:ind w:firstLine="560" w:firstLineChars="200"/>
        <w:rPr>
          <w:rFonts w:eastAsia="仿宋_GB2312"/>
          <w:sz w:val="28"/>
          <w:szCs w:val="28"/>
        </w:rPr>
      </w:pPr>
      <w:r>
        <w:rPr>
          <w:rFonts w:hint="eastAsia" w:eastAsia="仿宋_GB2312"/>
          <w:sz w:val="28"/>
          <w:szCs w:val="28"/>
        </w:rPr>
        <w:t>答：参加专利代理师资格考试成绩合格，经核查符合资格授予条件的合格人员，由国家知识产权局授予专利代理师资格，颁发《专利代理师资格证书》，证书由国家知识产权局统一制作，由考点局发放。</w:t>
      </w: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rPr>
      </w:pPr>
    </w:p>
    <w:p>
      <w:pPr>
        <w:wordWrap w:val="0"/>
        <w:spacing w:line="560" w:lineRule="exact"/>
        <w:ind w:firstLine="560" w:firstLineChars="200"/>
        <w:rPr>
          <w:rFonts w:eastAsia="仿宋_GB2312"/>
          <w:sz w:val="28"/>
          <w:szCs w:val="28"/>
          <w:shd w:val="pct10" w:color="auto" w:fill="FFFFFF"/>
        </w:rPr>
      </w:pPr>
    </w:p>
    <w:p>
      <w:pPr>
        <w:pStyle w:val="2"/>
        <w:wordWrap w:val="0"/>
        <w:jc w:val="center"/>
        <w:rPr>
          <w:rFonts w:eastAsia="黑体"/>
          <w:sz w:val="28"/>
          <w:szCs w:val="28"/>
        </w:rPr>
      </w:pPr>
      <w:bookmarkStart w:id="215" w:name="_Toc38881105"/>
      <w:bookmarkStart w:id="216" w:name="_Toc38881505"/>
      <w:bookmarkStart w:id="217" w:name="_Toc159416922"/>
      <w:bookmarkStart w:id="218" w:name="_Toc74299794"/>
      <w:r>
        <w:rPr>
          <w:rFonts w:hint="eastAsia" w:eastAsia="黑体"/>
          <w:sz w:val="28"/>
          <w:szCs w:val="28"/>
        </w:rPr>
        <w:t>六、其</w:t>
      </w:r>
      <w:bookmarkEnd w:id="215"/>
      <w:bookmarkEnd w:id="216"/>
      <w:r>
        <w:rPr>
          <w:rFonts w:hint="eastAsia" w:eastAsia="黑体"/>
          <w:sz w:val="28"/>
          <w:szCs w:val="28"/>
        </w:rPr>
        <w:t>他</w:t>
      </w:r>
      <w:bookmarkEnd w:id="217"/>
      <w:bookmarkEnd w:id="218"/>
    </w:p>
    <w:p>
      <w:pPr>
        <w:wordWrap w:val="0"/>
        <w:spacing w:line="560" w:lineRule="exact"/>
        <w:ind w:firstLine="562" w:firstLineChars="200"/>
        <w:outlineLvl w:val="1"/>
        <w:rPr>
          <w:rFonts w:eastAsia="仿宋_GB2312"/>
          <w:b/>
          <w:sz w:val="28"/>
          <w:szCs w:val="28"/>
        </w:rPr>
      </w:pPr>
      <w:bookmarkStart w:id="219" w:name="_Toc159416923"/>
      <w:bookmarkStart w:id="220" w:name="_Toc38881506"/>
      <w:bookmarkStart w:id="221" w:name="_Toc38881106"/>
      <w:bookmarkStart w:id="222" w:name="_Toc74299795"/>
      <w:r>
        <w:rPr>
          <w:rFonts w:hint="eastAsia" w:eastAsia="仿宋_GB2312"/>
          <w:b/>
          <w:sz w:val="28"/>
          <w:szCs w:val="28"/>
        </w:rPr>
        <w:t>47</w:t>
      </w:r>
      <w:r>
        <w:rPr>
          <w:rFonts w:eastAsia="仿宋_GB2312"/>
          <w:b/>
          <w:sz w:val="28"/>
          <w:szCs w:val="28"/>
        </w:rPr>
        <w:t>.</w:t>
      </w:r>
      <w:r>
        <w:rPr>
          <w:rFonts w:hint="eastAsia" w:eastAsia="仿宋_GB2312"/>
          <w:b/>
          <w:sz w:val="28"/>
          <w:szCs w:val="28"/>
        </w:rPr>
        <w:t>问：国家知识产权局是否举办考前培训？</w:t>
      </w:r>
      <w:bookmarkEnd w:id="219"/>
      <w:bookmarkEnd w:id="220"/>
      <w:bookmarkEnd w:id="221"/>
      <w:bookmarkEnd w:id="222"/>
    </w:p>
    <w:p>
      <w:pPr>
        <w:wordWrap w:val="0"/>
        <w:spacing w:line="560" w:lineRule="exact"/>
        <w:ind w:firstLine="560" w:firstLineChars="200"/>
        <w:rPr>
          <w:rFonts w:eastAsia="仿宋_GB2312"/>
          <w:sz w:val="28"/>
          <w:szCs w:val="28"/>
        </w:rPr>
      </w:pPr>
      <w:r>
        <w:rPr>
          <w:rFonts w:hint="eastAsia" w:eastAsia="仿宋_GB2312"/>
          <w:sz w:val="28"/>
          <w:szCs w:val="28"/>
        </w:rPr>
        <w:t>答：国家知识产权局不举办考前培训班，培训举办单位不得以国家知识产权局名义组织、举办培训班或进行相关宣传。</w:t>
      </w:r>
      <w:r>
        <w:rPr>
          <w:rFonts w:eastAsia="仿宋_GB2312"/>
          <w:sz w:val="28"/>
          <w:szCs w:val="28"/>
        </w:rPr>
        <w:t> </w:t>
      </w:r>
    </w:p>
    <w:p>
      <w:pPr>
        <w:wordWrap w:val="0"/>
        <w:spacing w:line="560" w:lineRule="exact"/>
        <w:ind w:firstLine="562" w:firstLineChars="200"/>
        <w:outlineLvl w:val="1"/>
        <w:rPr>
          <w:rFonts w:eastAsia="仿宋_GB2312"/>
          <w:b/>
          <w:sz w:val="28"/>
          <w:szCs w:val="28"/>
        </w:rPr>
      </w:pPr>
      <w:bookmarkStart w:id="223" w:name="_Toc74299796"/>
      <w:bookmarkStart w:id="224" w:name="_Toc38881107"/>
      <w:bookmarkStart w:id="225" w:name="_Toc38881507"/>
      <w:bookmarkStart w:id="226" w:name="_Toc159416924"/>
      <w:r>
        <w:rPr>
          <w:rFonts w:hint="eastAsia" w:eastAsia="仿宋_GB2312"/>
          <w:b/>
          <w:sz w:val="28"/>
          <w:szCs w:val="28"/>
        </w:rPr>
        <w:t>48</w:t>
      </w:r>
      <w:r>
        <w:rPr>
          <w:rFonts w:eastAsia="仿宋_GB2312"/>
          <w:b/>
          <w:sz w:val="28"/>
          <w:szCs w:val="28"/>
        </w:rPr>
        <w:t>.</w:t>
      </w:r>
      <w:r>
        <w:rPr>
          <w:rFonts w:hint="eastAsia" w:eastAsia="仿宋_GB2312"/>
          <w:b/>
          <w:sz w:val="28"/>
          <w:szCs w:val="28"/>
        </w:rPr>
        <w:t>问：今年专利代理师资格考试复习用书包括哪些？如何购买？</w:t>
      </w:r>
      <w:bookmarkEnd w:id="223"/>
      <w:bookmarkEnd w:id="224"/>
      <w:bookmarkEnd w:id="225"/>
      <w:bookmarkEnd w:id="226"/>
    </w:p>
    <w:p>
      <w:pPr>
        <w:wordWrap w:val="0"/>
        <w:spacing w:line="560" w:lineRule="exact"/>
        <w:ind w:firstLine="560" w:firstLineChars="200"/>
        <w:rPr>
          <w:rFonts w:eastAsia="仿宋_GB2312"/>
          <w:sz w:val="28"/>
          <w:szCs w:val="28"/>
        </w:rPr>
      </w:pPr>
      <w:r>
        <w:rPr>
          <w:rFonts w:hint="eastAsia" w:eastAsia="仿宋_GB2312"/>
          <w:sz w:val="28"/>
          <w:szCs w:val="28"/>
        </w:rPr>
        <w:t>答：专利代理师资格考试实行全国统一命题，命题范围以《</w:t>
      </w:r>
      <w:r>
        <w:rPr>
          <w:rFonts w:eastAsia="仿宋_GB2312"/>
          <w:sz w:val="28"/>
          <w:szCs w:val="28"/>
        </w:rPr>
        <w:t>2024</w:t>
      </w:r>
      <w:r>
        <w:rPr>
          <w:rFonts w:hint="eastAsia" w:eastAsia="仿宋_GB2312"/>
          <w:sz w:val="28"/>
          <w:szCs w:val="28"/>
        </w:rPr>
        <w:t>年度专利代理师资格考试大纲》为准，报名人员自行进行复习、备考。</w:t>
      </w:r>
    </w:p>
    <w:p>
      <w:pPr>
        <w:wordWrap w:val="0"/>
        <w:spacing w:line="560" w:lineRule="exact"/>
        <w:ind w:firstLine="562" w:firstLineChars="200"/>
        <w:outlineLvl w:val="1"/>
        <w:rPr>
          <w:rFonts w:eastAsia="仿宋_GB2312"/>
          <w:b/>
          <w:sz w:val="28"/>
          <w:szCs w:val="28"/>
        </w:rPr>
      </w:pPr>
      <w:bookmarkStart w:id="227" w:name="_Toc38881108"/>
      <w:bookmarkStart w:id="228" w:name="_Toc74299797"/>
      <w:bookmarkStart w:id="229" w:name="_Toc38881508"/>
      <w:bookmarkStart w:id="230" w:name="_Toc159416925"/>
      <w:r>
        <w:rPr>
          <w:rFonts w:hint="eastAsia" w:eastAsia="仿宋_GB2312"/>
          <w:b/>
          <w:sz w:val="28"/>
          <w:szCs w:val="28"/>
        </w:rPr>
        <w:t>49</w:t>
      </w:r>
      <w:r>
        <w:rPr>
          <w:rFonts w:eastAsia="仿宋_GB2312"/>
          <w:b/>
          <w:sz w:val="28"/>
          <w:szCs w:val="28"/>
        </w:rPr>
        <w:t>.</w:t>
      </w:r>
      <w:r>
        <w:rPr>
          <w:rFonts w:hint="eastAsia" w:eastAsia="仿宋_GB2312"/>
          <w:b/>
          <w:sz w:val="28"/>
          <w:szCs w:val="28"/>
        </w:rPr>
        <w:t>问：报名人员如何查询与</w:t>
      </w:r>
      <w:r>
        <w:rPr>
          <w:rFonts w:eastAsia="仿宋_GB2312"/>
          <w:b/>
          <w:sz w:val="28"/>
          <w:szCs w:val="28"/>
        </w:rPr>
        <w:t>2024</w:t>
      </w:r>
      <w:r>
        <w:rPr>
          <w:rFonts w:hint="eastAsia" w:eastAsia="仿宋_GB2312"/>
          <w:b/>
          <w:sz w:val="28"/>
          <w:szCs w:val="28"/>
        </w:rPr>
        <w:t>年度专利代理师资格考试相关的其他信息？</w:t>
      </w:r>
      <w:bookmarkEnd w:id="227"/>
      <w:bookmarkEnd w:id="228"/>
      <w:bookmarkEnd w:id="229"/>
      <w:bookmarkEnd w:id="230"/>
    </w:p>
    <w:p>
      <w:pPr>
        <w:wordWrap w:val="0"/>
        <w:spacing w:line="560" w:lineRule="exact"/>
        <w:ind w:firstLine="560" w:firstLineChars="200"/>
        <w:rPr>
          <w:rFonts w:eastAsia="仿宋_GB2312"/>
          <w:sz w:val="28"/>
          <w:szCs w:val="28"/>
        </w:rPr>
      </w:pPr>
      <w:r>
        <w:rPr>
          <w:rFonts w:hint="eastAsia" w:eastAsia="仿宋_GB2312"/>
          <w:sz w:val="28"/>
          <w:szCs w:val="28"/>
        </w:rPr>
        <w:t>答：报名人员可以登录“专利代理师资格考试报名系统”查询相关考试信息，也可以通过国家知识产权局政府网站、微信公众号“全国专利代理师资格考试”和各考点局政府网站查看相关的考试信息。</w:t>
      </w:r>
    </w:p>
    <w:p>
      <w:pPr>
        <w:wordWrap w:val="0"/>
        <w:spacing w:line="560" w:lineRule="exact"/>
        <w:ind w:firstLine="562" w:firstLineChars="200"/>
        <w:outlineLvl w:val="1"/>
        <w:rPr>
          <w:rFonts w:eastAsia="仿宋_GB2312"/>
          <w:b/>
          <w:sz w:val="28"/>
          <w:szCs w:val="28"/>
        </w:rPr>
      </w:pPr>
      <w:bookmarkStart w:id="231" w:name="_Toc38881110"/>
      <w:bookmarkStart w:id="232" w:name="_Toc38881510"/>
      <w:bookmarkStart w:id="233" w:name="_Toc74299799"/>
      <w:bookmarkStart w:id="234" w:name="_Toc159416926"/>
      <w:r>
        <w:rPr>
          <w:rFonts w:eastAsia="仿宋_GB2312"/>
          <w:b/>
          <w:sz w:val="28"/>
          <w:szCs w:val="28"/>
        </w:rPr>
        <w:t>5</w:t>
      </w:r>
      <w:r>
        <w:rPr>
          <w:rFonts w:hint="eastAsia" w:eastAsia="仿宋_GB2312"/>
          <w:b/>
          <w:sz w:val="28"/>
          <w:szCs w:val="28"/>
        </w:rPr>
        <w:t>0</w:t>
      </w:r>
      <w:r>
        <w:rPr>
          <w:rFonts w:eastAsia="仿宋_GB2312"/>
          <w:b/>
          <w:sz w:val="28"/>
          <w:szCs w:val="28"/>
        </w:rPr>
        <w:t>.</w:t>
      </w:r>
      <w:r>
        <w:rPr>
          <w:rFonts w:hint="eastAsia" w:eastAsia="仿宋_GB2312"/>
          <w:b/>
          <w:sz w:val="28"/>
          <w:szCs w:val="28"/>
        </w:rPr>
        <w:t>问：如何查询各考点联系方式</w:t>
      </w:r>
      <w:bookmarkEnd w:id="231"/>
      <w:bookmarkEnd w:id="232"/>
      <w:r>
        <w:rPr>
          <w:rFonts w:hint="eastAsia" w:eastAsia="仿宋_GB2312"/>
          <w:b/>
          <w:sz w:val="28"/>
          <w:szCs w:val="28"/>
        </w:rPr>
        <w:t>？</w:t>
      </w:r>
      <w:bookmarkEnd w:id="233"/>
      <w:bookmarkEnd w:id="234"/>
    </w:p>
    <w:p>
      <w:pPr>
        <w:wordWrap w:val="0"/>
        <w:spacing w:line="560" w:lineRule="exact"/>
        <w:ind w:firstLine="560" w:firstLineChars="200"/>
        <w:rPr>
          <w:rFonts w:eastAsia="仿宋_GB2312"/>
          <w:sz w:val="28"/>
          <w:szCs w:val="28"/>
        </w:rPr>
      </w:pPr>
      <w:r>
        <w:rPr>
          <w:rFonts w:hint="eastAsia" w:eastAsia="仿宋_GB2312"/>
          <w:sz w:val="28"/>
          <w:szCs w:val="28"/>
        </w:rPr>
        <w:t>答：报名人员可以登录“专利代理师资格考试报名系统”（地址：</w:t>
      </w:r>
      <w:r>
        <w:rPr>
          <w:rFonts w:eastAsia="仿宋_GB2312"/>
          <w:sz w:val="28"/>
          <w:szCs w:val="28"/>
        </w:rPr>
        <w:t>https://agent.cnipa.gov.cn/sipo/index.action</w:t>
      </w:r>
      <w:r>
        <w:rPr>
          <w:rFonts w:hint="eastAsia" w:eastAsia="仿宋_GB2312"/>
          <w:sz w:val="28"/>
          <w:szCs w:val="28"/>
        </w:rPr>
        <w:t>），进入系统后，点击首页“联系我们”菜单，即可查询各考点联系方式。</w:t>
      </w:r>
    </w:p>
    <w:p>
      <w:pPr>
        <w:wordWrap w:val="0"/>
        <w:spacing w:line="560" w:lineRule="exact"/>
        <w:ind w:firstLine="562" w:firstLineChars="200"/>
        <w:outlineLvl w:val="1"/>
        <w:rPr>
          <w:rFonts w:eastAsia="仿宋_GB2312"/>
          <w:b/>
          <w:sz w:val="28"/>
          <w:szCs w:val="28"/>
        </w:rPr>
      </w:pPr>
      <w:bookmarkStart w:id="235" w:name="_Toc38881111"/>
      <w:bookmarkStart w:id="236" w:name="_Toc38881511"/>
      <w:bookmarkStart w:id="237" w:name="_Toc159416927"/>
      <w:bookmarkStart w:id="238" w:name="_Toc74299800"/>
      <w:r>
        <w:rPr>
          <w:rFonts w:eastAsia="仿宋_GB2312"/>
          <w:b/>
          <w:sz w:val="28"/>
          <w:szCs w:val="28"/>
        </w:rPr>
        <w:t>5</w:t>
      </w:r>
      <w:r>
        <w:rPr>
          <w:rFonts w:hint="eastAsia" w:eastAsia="仿宋_GB2312"/>
          <w:b/>
          <w:sz w:val="28"/>
          <w:szCs w:val="28"/>
        </w:rPr>
        <w:t>1</w:t>
      </w:r>
      <w:r>
        <w:rPr>
          <w:rFonts w:eastAsia="仿宋_GB2312"/>
          <w:b/>
          <w:sz w:val="28"/>
          <w:szCs w:val="28"/>
        </w:rPr>
        <w:t>.</w:t>
      </w:r>
      <w:r>
        <w:rPr>
          <w:rFonts w:hint="eastAsia" w:eastAsia="仿宋_GB2312"/>
          <w:b/>
          <w:sz w:val="28"/>
          <w:szCs w:val="28"/>
        </w:rPr>
        <w:t>问：如何进行未尽事项的咨询？</w:t>
      </w:r>
      <w:bookmarkEnd w:id="235"/>
      <w:bookmarkEnd w:id="236"/>
      <w:bookmarkEnd w:id="237"/>
      <w:bookmarkEnd w:id="238"/>
    </w:p>
    <w:p>
      <w:pPr>
        <w:wordWrap w:val="0"/>
        <w:spacing w:line="560" w:lineRule="exact"/>
        <w:ind w:firstLine="560" w:firstLineChars="200"/>
        <w:rPr>
          <w:rFonts w:eastAsia="仿宋_GB2312"/>
          <w:sz w:val="28"/>
          <w:szCs w:val="28"/>
        </w:rPr>
      </w:pPr>
      <w:r>
        <w:rPr>
          <w:rFonts w:hint="eastAsia" w:eastAsia="仿宋_GB2312"/>
          <w:sz w:val="28"/>
          <w:szCs w:val="28"/>
        </w:rPr>
        <w:t>答：若本《常见问题解答》不能解决报名人员的问题，请在工作时间（具体时间以各考点局工作时间为准）致电各考点公布的咨询电话，考点局负责解答有关政策及具体安排，请报名人员随时关注各考点发出的通知。另外，报名人员可在工作时间内致电国家知识产权局专用咨询电话</w:t>
      </w:r>
      <w:r>
        <w:rPr>
          <w:rFonts w:eastAsia="仿宋_GB2312"/>
          <w:sz w:val="28"/>
          <w:szCs w:val="28"/>
        </w:rPr>
        <w:t>010-62087927</w:t>
      </w:r>
      <w:r>
        <w:rPr>
          <w:rFonts w:hint="eastAsia" w:eastAsia="仿宋_GB2312"/>
          <w:sz w:val="28"/>
          <w:szCs w:val="28"/>
        </w:rPr>
        <w:t>，咨询与考试政策有关的问题。</w:t>
      </w:r>
    </w:p>
    <w:p>
      <w:pPr>
        <w:pStyle w:val="2"/>
        <w:jc w:val="center"/>
        <w:rPr>
          <w:rFonts w:eastAsia="仿宋_GB2312"/>
          <w:b w:val="0"/>
          <w:sz w:val="28"/>
          <w:szCs w:val="28"/>
        </w:rPr>
      </w:pPr>
      <w:r>
        <w:rPr>
          <w:rFonts w:eastAsia="仿宋_GB2312"/>
          <w:sz w:val="28"/>
          <w:szCs w:val="28"/>
        </w:rPr>
        <w:br w:type="page"/>
      </w:r>
      <w:bookmarkStart w:id="239" w:name="_Toc38881512"/>
      <w:bookmarkStart w:id="240" w:name="_Toc38881112"/>
      <w:bookmarkStart w:id="241" w:name="_Toc325377605"/>
      <w:bookmarkStart w:id="242" w:name="_Toc74299801"/>
      <w:bookmarkStart w:id="243" w:name="_Toc159416928"/>
      <w:r>
        <w:rPr>
          <w:rFonts w:hint="eastAsia" w:eastAsia="黑体"/>
          <w:sz w:val="28"/>
          <w:szCs w:val="28"/>
        </w:rPr>
        <w:t>附件</w:t>
      </w:r>
      <w:bookmarkEnd w:id="239"/>
      <w:bookmarkEnd w:id="240"/>
      <w:bookmarkStart w:id="244" w:name="_Toc38881513"/>
      <w:bookmarkStart w:id="245" w:name="_Toc38881113"/>
      <w:r>
        <w:rPr>
          <w:rFonts w:ascii="黑体" w:hAnsi="黑体" w:eastAsia="黑体"/>
          <w:sz w:val="28"/>
          <w:szCs w:val="28"/>
        </w:rPr>
        <w:t>1</w:t>
      </w:r>
      <w:bookmarkEnd w:id="241"/>
      <w:bookmarkEnd w:id="244"/>
      <w:bookmarkEnd w:id="245"/>
      <w:bookmarkStart w:id="246" w:name="_Toc517787225"/>
      <w:bookmarkStart w:id="247" w:name="_Toc419461235"/>
      <w:r>
        <w:rPr>
          <w:rFonts w:ascii="黑体" w:hAnsi="黑体" w:eastAsia="黑体"/>
          <w:sz w:val="28"/>
          <w:szCs w:val="28"/>
        </w:rPr>
        <w:t>.</w:t>
      </w:r>
      <w:bookmarkEnd w:id="246"/>
      <w:bookmarkEnd w:id="247"/>
      <w:r>
        <w:rPr>
          <w:rFonts w:ascii="黑体" w:hAnsi="黑体" w:eastAsia="黑体"/>
          <w:sz w:val="28"/>
          <w:szCs w:val="28"/>
        </w:rPr>
        <w:t>2024</w:t>
      </w:r>
      <w:r>
        <w:rPr>
          <w:rFonts w:hint="eastAsia" w:eastAsia="黑体"/>
          <w:sz w:val="28"/>
          <w:szCs w:val="28"/>
        </w:rPr>
        <w:t>年各考点联系方式</w:t>
      </w:r>
      <w:bookmarkEnd w:id="242"/>
      <w:bookmarkEnd w:id="243"/>
    </w:p>
    <w:p>
      <w:pPr>
        <w:tabs>
          <w:tab w:val="right" w:pos="8640"/>
        </w:tabs>
        <w:spacing w:line="560" w:lineRule="exact"/>
        <w:rPr>
          <w:rFonts w:eastAsia="仿宋_GB2312"/>
          <w:b/>
          <w:sz w:val="28"/>
          <w:szCs w:val="28"/>
        </w:rPr>
      </w:pPr>
      <w:r>
        <w:rPr>
          <w:rFonts w:hint="eastAsia" w:eastAsia="仿宋_GB2312"/>
          <w:b/>
          <w:sz w:val="28"/>
          <w:szCs w:val="28"/>
        </w:rPr>
        <w:t>北京市考点</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承办单位：北京市知识产权局知识产权管理处</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协办单位：北京市知识产权公共服务中心、北京市专利代理师协会</w:t>
      </w:r>
    </w:p>
    <w:p>
      <w:pPr>
        <w:snapToGrid w:val="0"/>
        <w:spacing w:line="560" w:lineRule="exact"/>
        <w:ind w:firstLine="640"/>
        <w:rPr>
          <w:rFonts w:eastAsia="仿宋_GB2312"/>
          <w:sz w:val="28"/>
          <w:szCs w:val="28"/>
        </w:rPr>
      </w:pPr>
      <w:r>
        <w:rPr>
          <w:rFonts w:hint="eastAsia" w:eastAsia="仿宋_GB2312"/>
          <w:sz w:val="28"/>
          <w:szCs w:val="28"/>
        </w:rPr>
        <w:t>联 系 人：谭力浩、张和刚、白佳萍</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010-55536400</w:t>
      </w:r>
      <w:r>
        <w:rPr>
          <w:rFonts w:hint="eastAsia" w:eastAsia="仿宋_GB2312"/>
          <w:sz w:val="28"/>
          <w:szCs w:val="28"/>
        </w:rPr>
        <w:t>、</w:t>
      </w:r>
      <w:r>
        <w:rPr>
          <w:rFonts w:eastAsia="仿宋_GB2312"/>
          <w:sz w:val="28"/>
          <w:szCs w:val="28"/>
        </w:rPr>
        <w:t>82636903、82867706</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010-82359105</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联系地址：北京市通州区宋庄南三街2</w:t>
      </w:r>
      <w:r>
        <w:rPr>
          <w:rFonts w:eastAsia="仿宋_GB2312"/>
          <w:sz w:val="28"/>
          <w:szCs w:val="28"/>
        </w:rPr>
        <w:t>09</w:t>
      </w:r>
      <w:r>
        <w:rPr>
          <w:rFonts w:hint="eastAsia" w:eastAsia="仿宋_GB2312"/>
          <w:sz w:val="28"/>
          <w:szCs w:val="28"/>
        </w:rPr>
        <w:t>号院1号楼</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101118</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 xml:space="preserve">https://zscqj.beijing.gov.cn </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天津市考点</w:t>
      </w:r>
    </w:p>
    <w:p>
      <w:pPr>
        <w:snapToGrid w:val="0"/>
        <w:spacing w:line="560" w:lineRule="exact"/>
        <w:ind w:firstLine="640"/>
        <w:rPr>
          <w:rFonts w:eastAsia="仿宋_GB2312"/>
          <w:sz w:val="28"/>
          <w:szCs w:val="28"/>
        </w:rPr>
      </w:pPr>
      <w:r>
        <w:rPr>
          <w:rFonts w:hint="eastAsia" w:eastAsia="仿宋_GB2312"/>
          <w:sz w:val="28"/>
          <w:szCs w:val="28"/>
        </w:rPr>
        <w:t>承办单位：天津市知识产权局</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协办单位：天津市知识产权保护中心</w:t>
      </w:r>
    </w:p>
    <w:p>
      <w:pPr>
        <w:snapToGrid w:val="0"/>
        <w:spacing w:line="560" w:lineRule="exact"/>
        <w:ind w:firstLine="640"/>
        <w:rPr>
          <w:rFonts w:eastAsia="仿宋_GB2312"/>
          <w:sz w:val="28"/>
          <w:szCs w:val="28"/>
        </w:rPr>
      </w:pPr>
      <w:r>
        <w:rPr>
          <w:rFonts w:hint="eastAsia" w:eastAsia="仿宋_GB2312"/>
          <w:sz w:val="28"/>
          <w:szCs w:val="28"/>
        </w:rPr>
        <w:t>联 系 人：胡晓敏、顾小杨</w:t>
      </w:r>
    </w:p>
    <w:p>
      <w:pPr>
        <w:snapToGrid w:val="0"/>
        <w:spacing w:line="560" w:lineRule="exact"/>
        <w:ind w:firstLine="640"/>
        <w:rPr>
          <w:rFonts w:eastAsia="仿宋_GB2312"/>
          <w:sz w:val="28"/>
          <w:szCs w:val="28"/>
        </w:rPr>
      </w:pPr>
      <w:r>
        <w:rPr>
          <w:rFonts w:hint="eastAsia" w:eastAsia="仿宋_GB2312"/>
          <w:sz w:val="28"/>
          <w:szCs w:val="28"/>
        </w:rPr>
        <w:t>电    话：022-23768809转3012、022-23039887</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联系地址：天津华苑产业区华天道</w:t>
      </w:r>
      <w:r>
        <w:rPr>
          <w:rFonts w:eastAsia="仿宋_GB2312"/>
          <w:sz w:val="28"/>
          <w:szCs w:val="28"/>
        </w:rPr>
        <w:t>6</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300192</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https://zscq.tj.gov.cn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石家庄市考点</w:t>
      </w:r>
    </w:p>
    <w:p>
      <w:pPr>
        <w:snapToGrid w:val="0"/>
        <w:spacing w:line="560" w:lineRule="exact"/>
        <w:ind w:firstLine="640"/>
        <w:rPr>
          <w:rFonts w:eastAsia="仿宋_GB2312"/>
          <w:sz w:val="28"/>
          <w:szCs w:val="28"/>
        </w:rPr>
      </w:pPr>
      <w:r>
        <w:rPr>
          <w:rFonts w:hint="eastAsia" w:eastAsia="仿宋_GB2312"/>
          <w:sz w:val="28"/>
          <w:szCs w:val="28"/>
        </w:rPr>
        <w:t>承办单位：河北省知识产权局</w:t>
      </w:r>
    </w:p>
    <w:p>
      <w:pPr>
        <w:snapToGrid w:val="0"/>
        <w:spacing w:line="560" w:lineRule="exact"/>
        <w:ind w:firstLine="640"/>
        <w:rPr>
          <w:rFonts w:eastAsia="仿宋_GB2312"/>
          <w:sz w:val="28"/>
          <w:szCs w:val="28"/>
        </w:rPr>
      </w:pPr>
      <w:r>
        <w:rPr>
          <w:rFonts w:hint="eastAsia" w:eastAsia="仿宋_GB2312"/>
          <w:sz w:val="28"/>
          <w:szCs w:val="28"/>
        </w:rPr>
        <w:t>协办单位：河北省知识产权保护中心</w:t>
      </w:r>
    </w:p>
    <w:p>
      <w:pPr>
        <w:snapToGrid w:val="0"/>
        <w:spacing w:line="560" w:lineRule="exact"/>
        <w:ind w:firstLine="640"/>
        <w:rPr>
          <w:rFonts w:eastAsia="仿宋_GB2312"/>
          <w:sz w:val="28"/>
          <w:szCs w:val="28"/>
        </w:rPr>
      </w:pPr>
      <w:r>
        <w:rPr>
          <w:rFonts w:hint="eastAsia" w:eastAsia="仿宋_GB2312"/>
          <w:sz w:val="28"/>
          <w:szCs w:val="28"/>
        </w:rPr>
        <w:t>联 系 人：姚惠敏、孙伟</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电    话：</w:t>
      </w:r>
      <w:r>
        <w:rPr>
          <w:rFonts w:eastAsia="仿宋_GB2312"/>
          <w:sz w:val="28"/>
          <w:szCs w:val="28"/>
        </w:rPr>
        <w:t>0311-88635289</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传    真：</w:t>
      </w:r>
      <w:r>
        <w:rPr>
          <w:rFonts w:eastAsia="仿宋_GB2312"/>
          <w:sz w:val="28"/>
          <w:szCs w:val="28"/>
        </w:rPr>
        <w:t>0311-85898108</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联系地址：河北省石家庄市体育南大街</w:t>
      </w:r>
      <w:r>
        <w:rPr>
          <w:rFonts w:eastAsia="仿宋_GB2312"/>
          <w:sz w:val="28"/>
          <w:szCs w:val="28"/>
        </w:rPr>
        <w:t>316</w:t>
      </w:r>
      <w:r>
        <w:rPr>
          <w:rFonts w:hint="eastAsia" w:eastAsia="仿宋_GB2312"/>
          <w:sz w:val="28"/>
          <w:szCs w:val="28"/>
        </w:rPr>
        <w:t>号河北省知识产权保护中心</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邮    编：</w:t>
      </w:r>
      <w:r>
        <w:rPr>
          <w:rFonts w:eastAsia="仿宋_GB2312"/>
          <w:sz w:val="28"/>
          <w:szCs w:val="28"/>
        </w:rPr>
        <w:t>050021</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网    站：</w:t>
      </w:r>
      <w:r>
        <w:rPr>
          <w:rFonts w:eastAsia="仿宋_GB2312"/>
          <w:sz w:val="28"/>
          <w:szCs w:val="28"/>
        </w:rPr>
        <w:t>http://scjg.hebei.gov.cn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太原市考点</w:t>
      </w:r>
    </w:p>
    <w:p>
      <w:pPr>
        <w:snapToGrid w:val="0"/>
        <w:spacing w:line="560" w:lineRule="exact"/>
        <w:ind w:firstLine="640"/>
        <w:rPr>
          <w:rFonts w:eastAsia="仿宋_GB2312"/>
          <w:sz w:val="28"/>
          <w:szCs w:val="28"/>
        </w:rPr>
      </w:pPr>
      <w:r>
        <w:rPr>
          <w:rFonts w:hint="eastAsia" w:eastAsia="仿宋_GB2312"/>
          <w:sz w:val="28"/>
          <w:szCs w:val="28"/>
        </w:rPr>
        <w:t>承办单位：山西省知识产权局</w:t>
      </w:r>
    </w:p>
    <w:p>
      <w:pPr>
        <w:snapToGrid w:val="0"/>
        <w:spacing w:line="560" w:lineRule="exact"/>
        <w:ind w:firstLine="640"/>
        <w:rPr>
          <w:rFonts w:eastAsia="仿宋_GB2312"/>
          <w:sz w:val="28"/>
          <w:szCs w:val="28"/>
        </w:rPr>
      </w:pPr>
      <w:r>
        <w:rPr>
          <w:rFonts w:hint="eastAsia" w:eastAsia="仿宋_GB2312"/>
          <w:sz w:val="28"/>
          <w:szCs w:val="28"/>
        </w:rPr>
        <w:t>协办单位：太原师范学院</w:t>
      </w:r>
    </w:p>
    <w:p>
      <w:pPr>
        <w:snapToGrid w:val="0"/>
        <w:spacing w:line="560" w:lineRule="exact"/>
        <w:ind w:firstLine="640"/>
        <w:rPr>
          <w:rFonts w:eastAsia="仿宋_GB2312"/>
          <w:sz w:val="28"/>
          <w:szCs w:val="28"/>
        </w:rPr>
      </w:pPr>
      <w:r>
        <w:rPr>
          <w:rFonts w:hint="eastAsia" w:eastAsia="仿宋_GB2312"/>
          <w:sz w:val="28"/>
          <w:szCs w:val="28"/>
        </w:rPr>
        <w:t>联 系 人：杨晓慧、宋毛宁、尹志军</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0351-7680118</w:t>
      </w:r>
      <w:r>
        <w:rPr>
          <w:rFonts w:hint="eastAsia" w:eastAsia="仿宋_GB2312"/>
          <w:sz w:val="28"/>
          <w:szCs w:val="28"/>
        </w:rPr>
        <w:t>、</w:t>
      </w:r>
      <w:r>
        <w:rPr>
          <w:rFonts w:eastAsia="仿宋_GB2312"/>
          <w:sz w:val="28"/>
          <w:szCs w:val="28"/>
        </w:rPr>
        <w:t>2886740</w:t>
      </w:r>
      <w:r>
        <w:rPr>
          <w:rFonts w:hint="eastAsia" w:eastAsia="仿宋_GB2312"/>
          <w:sz w:val="28"/>
          <w:szCs w:val="28"/>
        </w:rPr>
        <w:t>、</w:t>
      </w:r>
      <w:r>
        <w:rPr>
          <w:rFonts w:eastAsia="仿宋_GB2312"/>
          <w:sz w:val="28"/>
          <w:szCs w:val="28"/>
        </w:rPr>
        <w:t>2886751</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传    真：</w:t>
      </w:r>
      <w:r>
        <w:rPr>
          <w:rFonts w:eastAsia="仿宋_GB2312"/>
          <w:sz w:val="28"/>
          <w:szCs w:val="28"/>
        </w:rPr>
        <w:t>0351-7680385</w:t>
      </w:r>
    </w:p>
    <w:p>
      <w:pPr>
        <w:snapToGrid w:val="0"/>
        <w:spacing w:line="560" w:lineRule="exact"/>
        <w:ind w:firstLine="640"/>
        <w:rPr>
          <w:rFonts w:eastAsia="仿宋_GB2312"/>
          <w:sz w:val="28"/>
          <w:szCs w:val="28"/>
        </w:rPr>
      </w:pPr>
      <w:r>
        <w:rPr>
          <w:rFonts w:hint="eastAsia" w:eastAsia="仿宋_GB2312"/>
          <w:sz w:val="28"/>
          <w:szCs w:val="28"/>
        </w:rPr>
        <w:t>联系地址：山西省太原市小店区长风街</w:t>
      </w:r>
      <w:r>
        <w:rPr>
          <w:rFonts w:eastAsia="仿宋_GB2312"/>
          <w:sz w:val="28"/>
          <w:szCs w:val="28"/>
        </w:rPr>
        <w:t>108</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030006</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https://scjgj.shanxi.gov.cn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呼和浩特市考点</w:t>
      </w:r>
    </w:p>
    <w:p>
      <w:pPr>
        <w:snapToGrid w:val="0"/>
        <w:spacing w:line="560" w:lineRule="exact"/>
        <w:ind w:firstLine="640"/>
        <w:rPr>
          <w:rFonts w:eastAsia="仿宋_GB2312"/>
          <w:sz w:val="28"/>
          <w:szCs w:val="28"/>
        </w:rPr>
      </w:pPr>
      <w:r>
        <w:rPr>
          <w:rFonts w:hint="eastAsia" w:eastAsia="仿宋_GB2312"/>
          <w:sz w:val="28"/>
          <w:szCs w:val="28"/>
        </w:rPr>
        <w:t>承办单位：内蒙古自治区市场监管局（知识产权局）</w:t>
      </w:r>
    </w:p>
    <w:p>
      <w:pPr>
        <w:snapToGrid w:val="0"/>
        <w:spacing w:line="560" w:lineRule="exact"/>
        <w:ind w:firstLine="640"/>
        <w:rPr>
          <w:rFonts w:eastAsia="仿宋_GB2312"/>
          <w:sz w:val="28"/>
          <w:szCs w:val="28"/>
        </w:rPr>
      </w:pPr>
      <w:r>
        <w:rPr>
          <w:rFonts w:hint="eastAsia" w:eastAsia="仿宋_GB2312"/>
          <w:sz w:val="28"/>
          <w:szCs w:val="28"/>
        </w:rPr>
        <w:t>协办单位：内蒙古自治区知识产权保护中心</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 系 人：刘淑婷、申宇皓</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0471-6387265</w:t>
      </w:r>
      <w:r>
        <w:rPr>
          <w:rFonts w:hint="eastAsia" w:eastAsia="仿宋_GB2312"/>
          <w:sz w:val="28"/>
          <w:szCs w:val="28"/>
        </w:rPr>
        <w:t>、</w:t>
      </w:r>
      <w:r>
        <w:rPr>
          <w:rFonts w:eastAsia="仿宋_GB2312"/>
          <w:sz w:val="28"/>
          <w:szCs w:val="28"/>
        </w:rPr>
        <w:t>3592628</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0471-6628475</w:t>
      </w:r>
    </w:p>
    <w:p>
      <w:pPr>
        <w:snapToGrid w:val="0"/>
        <w:spacing w:line="560" w:lineRule="exact"/>
        <w:ind w:firstLine="640"/>
        <w:rPr>
          <w:rFonts w:eastAsia="仿宋_GB2312"/>
          <w:sz w:val="28"/>
          <w:szCs w:val="28"/>
        </w:rPr>
      </w:pPr>
      <w:r>
        <w:rPr>
          <w:rFonts w:hint="eastAsia" w:eastAsia="仿宋_GB2312"/>
          <w:sz w:val="28"/>
          <w:szCs w:val="28"/>
        </w:rPr>
        <w:t>联系地址：呼和浩特市赛罕区金桥开发区世纪四路</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010010</w:t>
      </w:r>
    </w:p>
    <w:p>
      <w:pPr>
        <w:snapToGrid w:val="0"/>
        <w:spacing w:line="560" w:lineRule="exact"/>
        <w:ind w:firstLine="640"/>
        <w:rPr>
          <w:rFonts w:eastAsia="仿宋_GB2312"/>
          <w:sz w:val="28"/>
          <w:szCs w:val="28"/>
        </w:rPr>
      </w:pPr>
      <w:r>
        <w:rPr>
          <w:rFonts w:hint="eastAsia" w:eastAsia="仿宋_GB2312"/>
          <w:sz w:val="28"/>
          <w:szCs w:val="28"/>
        </w:rPr>
        <w:t>网    站：</w:t>
      </w:r>
      <w:r>
        <w:rPr>
          <w:sz w:val="28"/>
          <w:szCs w:val="28"/>
        </w:rPr>
        <w:t>http://amr.nmg.gov.cn</w:t>
      </w:r>
      <w:r>
        <w:rPr>
          <w:rFonts w:hint="eastAsia" w:eastAsia="仿宋_GB2312"/>
          <w:sz w:val="28"/>
          <w:szCs w:val="28"/>
        </w:rPr>
        <w:t>、</w:t>
      </w:r>
      <w:r>
        <w:rPr>
          <w:rFonts w:eastAsia="仿宋_GB2312"/>
          <w:sz w:val="28"/>
          <w:szCs w:val="28"/>
        </w:rPr>
        <w:t>https://www.nmgipup.cn</w:t>
      </w:r>
    </w:p>
    <w:p>
      <w:pPr>
        <w:tabs>
          <w:tab w:val="right" w:pos="8640"/>
        </w:tabs>
        <w:spacing w:line="560" w:lineRule="exact"/>
        <w:ind w:firstLine="560" w:firstLineChars="20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沈阳市考点</w:t>
      </w:r>
    </w:p>
    <w:p>
      <w:pPr>
        <w:snapToGrid w:val="0"/>
        <w:spacing w:line="560" w:lineRule="exact"/>
        <w:ind w:firstLine="640"/>
        <w:rPr>
          <w:rFonts w:eastAsia="仿宋_GB2312"/>
          <w:sz w:val="28"/>
          <w:szCs w:val="28"/>
        </w:rPr>
      </w:pPr>
      <w:r>
        <w:rPr>
          <w:rFonts w:hint="eastAsia" w:eastAsia="仿宋_GB2312"/>
          <w:sz w:val="28"/>
          <w:szCs w:val="28"/>
        </w:rPr>
        <w:t>承办单位：辽宁省知识产权局</w:t>
      </w:r>
    </w:p>
    <w:p>
      <w:pPr>
        <w:snapToGrid w:val="0"/>
        <w:spacing w:line="560" w:lineRule="exact"/>
        <w:ind w:firstLine="640"/>
        <w:rPr>
          <w:rFonts w:eastAsia="仿宋_GB2312"/>
          <w:sz w:val="28"/>
          <w:szCs w:val="28"/>
        </w:rPr>
      </w:pPr>
      <w:r>
        <w:rPr>
          <w:rFonts w:hint="eastAsia" w:eastAsia="仿宋_GB2312"/>
          <w:sz w:val="28"/>
          <w:szCs w:val="28"/>
        </w:rPr>
        <w:t>联 系 人：杨诗斓、李杰</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024-86916051</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024-86916000</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联系地址：辽宁省沈阳市和平区十纬路</w:t>
      </w:r>
      <w:r>
        <w:rPr>
          <w:rFonts w:eastAsia="仿宋_GB2312"/>
          <w:sz w:val="28"/>
          <w:szCs w:val="28"/>
        </w:rPr>
        <w:t>16</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110003</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https://zscq.ln.gov.cn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长春市考点</w:t>
      </w:r>
    </w:p>
    <w:p>
      <w:pPr>
        <w:snapToGrid w:val="0"/>
        <w:spacing w:line="560" w:lineRule="exact"/>
        <w:ind w:firstLine="640"/>
        <w:rPr>
          <w:rFonts w:eastAsia="仿宋_GB2312"/>
          <w:sz w:val="28"/>
          <w:szCs w:val="28"/>
        </w:rPr>
      </w:pPr>
      <w:r>
        <w:rPr>
          <w:rFonts w:hint="eastAsia" w:eastAsia="仿宋_GB2312"/>
          <w:sz w:val="28"/>
          <w:szCs w:val="28"/>
        </w:rPr>
        <w:t>承办单位：吉林省知识产权局</w:t>
      </w:r>
    </w:p>
    <w:p>
      <w:pPr>
        <w:snapToGrid w:val="0"/>
        <w:spacing w:line="560" w:lineRule="exact"/>
        <w:ind w:firstLine="640"/>
        <w:rPr>
          <w:rFonts w:eastAsia="仿宋_GB2312"/>
          <w:sz w:val="28"/>
          <w:szCs w:val="28"/>
        </w:rPr>
      </w:pPr>
      <w:r>
        <w:rPr>
          <w:rFonts w:hint="eastAsia" w:eastAsia="仿宋_GB2312"/>
          <w:sz w:val="28"/>
          <w:szCs w:val="28"/>
        </w:rPr>
        <w:t>协办单位：吉林省知识产权保护中心</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 系 人：朱广禄、郑博</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0431-80785288</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0431-84338816</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联系地址：吉林省长春市长春新区北湖科技园</w:t>
      </w:r>
      <w:r>
        <w:rPr>
          <w:rFonts w:eastAsia="仿宋_GB2312"/>
          <w:sz w:val="28"/>
          <w:szCs w:val="28"/>
        </w:rPr>
        <w:t>E</w:t>
      </w:r>
      <w:r>
        <w:rPr>
          <w:rFonts w:hint="eastAsia" w:eastAsia="仿宋_GB2312"/>
          <w:sz w:val="28"/>
          <w:szCs w:val="28"/>
        </w:rPr>
        <w:t>区</w:t>
      </w:r>
      <w:r>
        <w:rPr>
          <w:rFonts w:eastAsia="仿宋_GB2312"/>
          <w:sz w:val="28"/>
          <w:szCs w:val="28"/>
        </w:rPr>
        <w:t>K1</w:t>
      </w:r>
      <w:r>
        <w:rPr>
          <w:rFonts w:hint="eastAsia" w:eastAsia="仿宋_GB2312"/>
          <w:sz w:val="28"/>
          <w:szCs w:val="28"/>
        </w:rPr>
        <w:t>栋吉林省知识产权保护中心</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130000</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http://scjg.jl.gov.cn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哈尔滨市考点</w:t>
      </w:r>
    </w:p>
    <w:p>
      <w:pPr>
        <w:snapToGrid w:val="0"/>
        <w:spacing w:line="560" w:lineRule="exact"/>
        <w:ind w:firstLine="640"/>
        <w:rPr>
          <w:rFonts w:eastAsia="仿宋_GB2312"/>
          <w:sz w:val="28"/>
          <w:szCs w:val="28"/>
        </w:rPr>
      </w:pPr>
      <w:r>
        <w:rPr>
          <w:rFonts w:hint="eastAsia" w:eastAsia="仿宋_GB2312"/>
          <w:sz w:val="28"/>
          <w:szCs w:val="28"/>
        </w:rPr>
        <w:t>承办单位：黑龙江省知识产权局</w:t>
      </w:r>
    </w:p>
    <w:p>
      <w:pPr>
        <w:snapToGrid w:val="0"/>
        <w:spacing w:line="560" w:lineRule="exact"/>
        <w:ind w:firstLine="640"/>
        <w:rPr>
          <w:rFonts w:eastAsia="仿宋_GB2312"/>
          <w:sz w:val="28"/>
          <w:szCs w:val="28"/>
        </w:rPr>
      </w:pPr>
      <w:r>
        <w:rPr>
          <w:rFonts w:hint="eastAsia" w:eastAsia="仿宋_GB2312"/>
          <w:sz w:val="28"/>
          <w:szCs w:val="28"/>
        </w:rPr>
        <w:t>联 系 人：朱隆、南震</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0451-82642951</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0451-82627634</w:t>
      </w:r>
    </w:p>
    <w:p>
      <w:pPr>
        <w:snapToGrid w:val="0"/>
        <w:spacing w:line="560" w:lineRule="exact"/>
        <w:ind w:firstLine="640"/>
        <w:rPr>
          <w:rFonts w:eastAsia="仿宋_GB2312"/>
          <w:sz w:val="28"/>
          <w:szCs w:val="28"/>
        </w:rPr>
      </w:pPr>
      <w:r>
        <w:rPr>
          <w:rFonts w:hint="eastAsia" w:eastAsia="仿宋_GB2312"/>
          <w:sz w:val="28"/>
          <w:szCs w:val="28"/>
        </w:rPr>
        <w:t>联系地址：哈尔滨市南岗区黄河路</w:t>
      </w:r>
      <w:r>
        <w:rPr>
          <w:rFonts w:eastAsia="仿宋_GB2312"/>
          <w:sz w:val="28"/>
          <w:szCs w:val="28"/>
        </w:rPr>
        <w:t>122</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150001</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https://hlipa.hlj.gov.cn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上海市考点</w:t>
      </w:r>
    </w:p>
    <w:p>
      <w:pPr>
        <w:snapToGrid w:val="0"/>
        <w:spacing w:line="560" w:lineRule="exact"/>
        <w:ind w:firstLine="640"/>
        <w:rPr>
          <w:rFonts w:eastAsia="仿宋_GB2312"/>
          <w:sz w:val="28"/>
          <w:szCs w:val="28"/>
        </w:rPr>
      </w:pPr>
      <w:r>
        <w:rPr>
          <w:rFonts w:hint="eastAsia" w:eastAsia="仿宋_GB2312"/>
          <w:sz w:val="28"/>
          <w:szCs w:val="28"/>
        </w:rPr>
        <w:t>承办单位：上海市知识产权局</w:t>
      </w:r>
    </w:p>
    <w:p>
      <w:pPr>
        <w:snapToGrid w:val="0"/>
        <w:spacing w:line="560" w:lineRule="exact"/>
        <w:ind w:firstLine="640"/>
        <w:rPr>
          <w:rFonts w:eastAsia="仿宋_GB2312"/>
          <w:sz w:val="28"/>
          <w:szCs w:val="28"/>
        </w:rPr>
      </w:pPr>
      <w:r>
        <w:rPr>
          <w:rFonts w:hint="eastAsia" w:eastAsia="仿宋_GB2312"/>
          <w:sz w:val="28"/>
          <w:szCs w:val="28"/>
        </w:rPr>
        <w:t>协办单位：上海市知识产权服务中心</w:t>
      </w:r>
    </w:p>
    <w:p>
      <w:pPr>
        <w:snapToGrid w:val="0"/>
        <w:spacing w:line="560" w:lineRule="exact"/>
        <w:ind w:firstLine="640"/>
        <w:rPr>
          <w:rFonts w:eastAsia="仿宋_GB2312"/>
          <w:sz w:val="28"/>
          <w:szCs w:val="28"/>
        </w:rPr>
      </w:pPr>
      <w:r>
        <w:rPr>
          <w:rFonts w:hint="eastAsia" w:eastAsia="仿宋_GB2312"/>
          <w:sz w:val="28"/>
          <w:szCs w:val="28"/>
        </w:rPr>
        <w:t>联 系 人：王欣然、蒋婷婷</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021-52288200</w:t>
      </w:r>
    </w:p>
    <w:p>
      <w:pPr>
        <w:snapToGrid w:val="0"/>
        <w:spacing w:line="560" w:lineRule="exact"/>
        <w:ind w:firstLine="640"/>
        <w:rPr>
          <w:rFonts w:eastAsia="仿宋_GB2312"/>
          <w:sz w:val="28"/>
          <w:szCs w:val="28"/>
        </w:rPr>
      </w:pPr>
      <w:r>
        <w:rPr>
          <w:rFonts w:hint="eastAsia" w:eastAsia="仿宋_GB2312"/>
          <w:sz w:val="28"/>
          <w:szCs w:val="28"/>
        </w:rPr>
        <w:t>联系地址：上海市徐汇区漕宝路</w:t>
      </w:r>
      <w:r>
        <w:rPr>
          <w:rFonts w:eastAsia="仿宋_GB2312"/>
          <w:sz w:val="28"/>
          <w:szCs w:val="28"/>
        </w:rPr>
        <w:t>650</w:t>
      </w:r>
      <w:r>
        <w:rPr>
          <w:rFonts w:hint="eastAsia" w:eastAsia="仿宋_GB2312"/>
          <w:sz w:val="28"/>
          <w:szCs w:val="28"/>
        </w:rPr>
        <w:t>号东幢</w:t>
      </w:r>
      <w:r>
        <w:rPr>
          <w:rFonts w:eastAsia="仿宋_GB2312"/>
          <w:sz w:val="28"/>
          <w:szCs w:val="28"/>
        </w:rPr>
        <w:t>2</w:t>
      </w:r>
      <w:r>
        <w:rPr>
          <w:rFonts w:hint="eastAsia" w:eastAsia="仿宋_GB2312"/>
          <w:sz w:val="28"/>
          <w:szCs w:val="28"/>
        </w:rPr>
        <w:t>楼</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200233</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https://sipa.sh.gov.cn</w:t>
      </w:r>
      <w:r>
        <w:rPr>
          <w:rFonts w:hint="eastAsia" w:eastAsia="仿宋_GB2312"/>
          <w:sz w:val="28"/>
          <w:szCs w:val="28"/>
        </w:rPr>
        <w:t>、</w:t>
      </w:r>
      <w:r>
        <w:rPr>
          <w:rFonts w:eastAsia="仿宋_GB2312"/>
          <w:sz w:val="28"/>
          <w:szCs w:val="28"/>
        </w:rPr>
        <w:t>http://www.ssip.com.cn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南京市考点</w:t>
      </w:r>
    </w:p>
    <w:p>
      <w:pPr>
        <w:snapToGrid w:val="0"/>
        <w:spacing w:line="560" w:lineRule="exact"/>
        <w:ind w:firstLine="640"/>
        <w:rPr>
          <w:rFonts w:eastAsia="仿宋_GB2312"/>
          <w:sz w:val="28"/>
          <w:szCs w:val="28"/>
        </w:rPr>
      </w:pPr>
      <w:r>
        <w:rPr>
          <w:rFonts w:hint="eastAsia" w:eastAsia="仿宋_GB2312"/>
          <w:sz w:val="28"/>
          <w:szCs w:val="28"/>
        </w:rPr>
        <w:t>承办单位：江苏省知识产权局</w:t>
      </w:r>
    </w:p>
    <w:p>
      <w:pPr>
        <w:snapToGrid w:val="0"/>
        <w:spacing w:line="560" w:lineRule="exact"/>
        <w:ind w:firstLine="640"/>
        <w:rPr>
          <w:rFonts w:eastAsia="仿宋_GB2312"/>
          <w:sz w:val="28"/>
          <w:szCs w:val="28"/>
        </w:rPr>
      </w:pPr>
      <w:r>
        <w:rPr>
          <w:rFonts w:hint="eastAsia" w:eastAsia="仿宋_GB2312"/>
          <w:sz w:val="28"/>
          <w:szCs w:val="28"/>
        </w:rPr>
        <w:t>协办单位：南京理工大学</w:t>
      </w:r>
    </w:p>
    <w:p>
      <w:pPr>
        <w:snapToGrid w:val="0"/>
        <w:spacing w:line="560" w:lineRule="exact"/>
        <w:ind w:firstLine="640"/>
        <w:rPr>
          <w:rFonts w:eastAsia="仿宋_GB2312"/>
          <w:sz w:val="28"/>
          <w:szCs w:val="28"/>
        </w:rPr>
      </w:pPr>
      <w:r>
        <w:rPr>
          <w:rFonts w:hint="eastAsia" w:eastAsia="仿宋_GB2312"/>
          <w:sz w:val="28"/>
          <w:szCs w:val="28"/>
        </w:rPr>
        <w:t>联 系 人：杜苏、金伟波</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025-84303310</w:t>
      </w:r>
      <w:r>
        <w:rPr>
          <w:rFonts w:hint="eastAsia" w:eastAsia="仿宋_GB2312"/>
          <w:sz w:val="28"/>
          <w:szCs w:val="28"/>
        </w:rPr>
        <w:t>、</w:t>
      </w:r>
      <w:r>
        <w:rPr>
          <w:kern w:val="0"/>
          <w:sz w:val="28"/>
          <w:szCs w:val="28"/>
        </w:rPr>
        <w:t>83279979</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025-83279984</w:t>
      </w:r>
    </w:p>
    <w:p>
      <w:pPr>
        <w:snapToGrid w:val="0"/>
        <w:spacing w:line="560" w:lineRule="exact"/>
        <w:ind w:left="2038" w:leftChars="304" w:hanging="1400" w:hangingChars="500"/>
        <w:rPr>
          <w:rFonts w:eastAsia="仿宋_GB2312"/>
          <w:color w:val="FF0000"/>
          <w:sz w:val="28"/>
          <w:szCs w:val="28"/>
        </w:rPr>
      </w:pPr>
      <w:r>
        <w:rPr>
          <w:rFonts w:hint="eastAsia" w:eastAsia="仿宋_GB2312"/>
          <w:sz w:val="28"/>
          <w:szCs w:val="28"/>
        </w:rPr>
        <w:t>联系地址：江苏省南京市玄武区孝陵卫</w:t>
      </w:r>
      <w:r>
        <w:rPr>
          <w:rFonts w:eastAsia="仿宋_GB2312"/>
          <w:sz w:val="28"/>
          <w:szCs w:val="28"/>
        </w:rPr>
        <w:t>200</w:t>
      </w:r>
      <w:r>
        <w:rPr>
          <w:rFonts w:hint="eastAsia" w:eastAsia="仿宋_GB2312"/>
          <w:sz w:val="28"/>
          <w:szCs w:val="28"/>
        </w:rPr>
        <w:t>号南京理工大学知识产权学院</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210094</w:t>
      </w:r>
    </w:p>
    <w:p>
      <w:pPr>
        <w:snapToGrid w:val="0"/>
        <w:spacing w:line="560" w:lineRule="exact"/>
        <w:ind w:firstLine="640"/>
        <w:rPr>
          <w:rFonts w:eastAsia="仿宋_GB2312"/>
          <w:sz w:val="28"/>
          <w:szCs w:val="28"/>
        </w:rPr>
      </w:pPr>
      <w:r>
        <w:rPr>
          <w:rFonts w:hint="eastAsia" w:eastAsia="仿宋_GB2312"/>
          <w:sz w:val="28"/>
          <w:szCs w:val="28"/>
        </w:rPr>
        <w:t>网    站：</w:t>
      </w:r>
      <w:r>
        <w:fldChar w:fldCharType="begin"/>
      </w:r>
      <w:r>
        <w:instrText xml:space="preserve"> HYPERLINK "http://jsip.jiangsu.gov.cn/" </w:instrText>
      </w:r>
      <w:r>
        <w:fldChar w:fldCharType="separate"/>
      </w:r>
      <w:r>
        <w:rPr>
          <w:rFonts w:eastAsia="仿宋_GB2312"/>
          <w:sz w:val="28"/>
          <w:szCs w:val="28"/>
        </w:rPr>
        <w:t>http://</w:t>
      </w:r>
      <w:r>
        <w:rPr>
          <w:rFonts w:eastAsia="仿宋_GB2312"/>
          <w:sz w:val="28"/>
          <w:szCs w:val="28"/>
        </w:rPr>
        <w:fldChar w:fldCharType="end"/>
      </w:r>
      <w:r>
        <w:rPr>
          <w:rFonts w:eastAsia="仿宋_GB2312"/>
          <w:sz w:val="28"/>
          <w:szCs w:val="28"/>
        </w:rPr>
        <w:t>amr.nanjing.gov.cn</w:t>
      </w:r>
    </w:p>
    <w:p>
      <w:pPr>
        <w:snapToGrid w:val="0"/>
        <w:spacing w:line="560" w:lineRule="exact"/>
        <w:ind w:firstLine="640"/>
        <w:rPr>
          <w:rFonts w:eastAsia="仿宋_GB2312"/>
          <w:color w:val="FF0000"/>
          <w:sz w:val="28"/>
          <w:szCs w:val="28"/>
        </w:rPr>
      </w:pPr>
    </w:p>
    <w:p>
      <w:pPr>
        <w:snapToGrid w:val="0"/>
        <w:spacing w:line="560" w:lineRule="exact"/>
        <w:rPr>
          <w:rFonts w:eastAsia="仿宋_GB2312"/>
          <w:b/>
          <w:sz w:val="28"/>
          <w:szCs w:val="28"/>
        </w:rPr>
      </w:pPr>
      <w:r>
        <w:rPr>
          <w:rFonts w:hint="eastAsia" w:eastAsia="仿宋_GB2312"/>
          <w:b/>
          <w:sz w:val="28"/>
          <w:szCs w:val="28"/>
        </w:rPr>
        <w:t>苏州市考点</w:t>
      </w:r>
    </w:p>
    <w:p>
      <w:pPr>
        <w:snapToGrid w:val="0"/>
        <w:spacing w:line="560" w:lineRule="exact"/>
        <w:ind w:firstLine="640"/>
        <w:rPr>
          <w:rFonts w:eastAsia="仿宋_GB2312"/>
          <w:sz w:val="28"/>
          <w:szCs w:val="28"/>
        </w:rPr>
      </w:pPr>
      <w:r>
        <w:rPr>
          <w:rFonts w:hint="eastAsia" w:eastAsia="仿宋_GB2312"/>
          <w:sz w:val="28"/>
          <w:szCs w:val="28"/>
        </w:rPr>
        <w:t>承办单位：苏州市市场监督管理局</w:t>
      </w:r>
    </w:p>
    <w:p>
      <w:pPr>
        <w:snapToGrid w:val="0"/>
        <w:spacing w:line="560" w:lineRule="exact"/>
        <w:ind w:firstLine="640"/>
        <w:rPr>
          <w:rFonts w:eastAsia="仿宋_GB2312"/>
          <w:sz w:val="28"/>
          <w:szCs w:val="28"/>
        </w:rPr>
      </w:pPr>
      <w:r>
        <w:rPr>
          <w:rFonts w:hint="eastAsia" w:eastAsia="仿宋_GB2312"/>
          <w:sz w:val="28"/>
          <w:szCs w:val="28"/>
        </w:rPr>
        <w:t>协办单位：苏州大学苏州知识产权研究院</w:t>
      </w:r>
    </w:p>
    <w:p>
      <w:pPr>
        <w:snapToGrid w:val="0"/>
        <w:spacing w:line="560" w:lineRule="exact"/>
        <w:ind w:firstLine="640"/>
        <w:rPr>
          <w:rFonts w:eastAsia="仿宋_GB2312"/>
          <w:sz w:val="28"/>
          <w:szCs w:val="28"/>
        </w:rPr>
      </w:pPr>
      <w:r>
        <w:rPr>
          <w:rFonts w:hint="eastAsia" w:eastAsia="仿宋_GB2312"/>
          <w:sz w:val="28"/>
          <w:szCs w:val="28"/>
        </w:rPr>
        <w:t>联 系 人：孙翔、吴蓉蓉</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0512-65390501</w:t>
      </w:r>
      <w:r>
        <w:rPr>
          <w:rFonts w:hint="eastAsia" w:eastAsia="仿宋_GB2312"/>
          <w:sz w:val="28"/>
          <w:szCs w:val="28"/>
        </w:rPr>
        <w:t>、</w:t>
      </w:r>
      <w:r>
        <w:rPr>
          <w:rFonts w:eastAsia="仿宋_GB2312"/>
          <w:sz w:val="28"/>
          <w:szCs w:val="28"/>
        </w:rPr>
        <w:t>69821306</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0512-65390501</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联系地址：江苏省苏州市高新区科技城学森路</w:t>
      </w:r>
      <w:r>
        <w:rPr>
          <w:rFonts w:eastAsia="仿宋_GB2312"/>
          <w:sz w:val="28"/>
          <w:szCs w:val="28"/>
        </w:rPr>
        <w:t>9</w:t>
      </w:r>
      <w:r>
        <w:rPr>
          <w:rFonts w:hint="eastAsia" w:eastAsia="仿宋_GB2312"/>
          <w:sz w:val="28"/>
          <w:szCs w:val="28"/>
        </w:rPr>
        <w:t>号</w:t>
      </w:r>
      <w:r>
        <w:rPr>
          <w:rFonts w:eastAsia="仿宋_GB2312"/>
          <w:sz w:val="28"/>
          <w:szCs w:val="28"/>
        </w:rPr>
        <w:t>5</w:t>
      </w:r>
      <w:r>
        <w:rPr>
          <w:rFonts w:hint="eastAsia" w:eastAsia="仿宋_GB2312"/>
          <w:sz w:val="28"/>
          <w:szCs w:val="28"/>
        </w:rPr>
        <w:t>幢</w:t>
      </w:r>
      <w:r>
        <w:rPr>
          <w:rFonts w:eastAsia="仿宋_GB2312"/>
          <w:sz w:val="28"/>
          <w:szCs w:val="28"/>
        </w:rPr>
        <w:t>403</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邮    编：</w:t>
      </w:r>
      <w:r>
        <w:rPr>
          <w:rFonts w:eastAsia="仿宋_GB2312"/>
          <w:sz w:val="28"/>
          <w:szCs w:val="28"/>
        </w:rPr>
        <w:t>215000</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网    站：</w:t>
      </w:r>
      <w:r>
        <w:fldChar w:fldCharType="begin"/>
      </w:r>
      <w:r>
        <w:instrText xml:space="preserve"> HYPERLINK "http://www.scjgj.suzhou.gov.cn/" </w:instrText>
      </w:r>
      <w:r>
        <w:fldChar w:fldCharType="separate"/>
      </w:r>
      <w:r>
        <w:rPr>
          <w:rFonts w:eastAsia="仿宋_GB2312"/>
          <w:sz w:val="28"/>
          <w:szCs w:val="28"/>
        </w:rPr>
        <w:t>http://scjgj.suzhou.gov.cn</w:t>
      </w:r>
      <w:r>
        <w:rPr>
          <w:rFonts w:eastAsia="仿宋_GB2312"/>
          <w:sz w:val="28"/>
          <w:szCs w:val="28"/>
        </w:rPr>
        <w:fldChar w:fldCharType="end"/>
      </w:r>
    </w:p>
    <w:p>
      <w:pPr>
        <w:snapToGrid w:val="0"/>
        <w:spacing w:line="560" w:lineRule="exact"/>
        <w:ind w:firstLine="560" w:firstLineChars="20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杭州市考点</w:t>
      </w:r>
    </w:p>
    <w:p>
      <w:pPr>
        <w:snapToGrid w:val="0"/>
        <w:spacing w:line="560" w:lineRule="exact"/>
        <w:ind w:firstLine="640"/>
        <w:rPr>
          <w:rFonts w:eastAsia="仿宋_GB2312"/>
          <w:sz w:val="28"/>
          <w:szCs w:val="28"/>
        </w:rPr>
      </w:pPr>
      <w:r>
        <w:rPr>
          <w:rFonts w:hint="eastAsia" w:eastAsia="仿宋_GB2312"/>
          <w:sz w:val="28"/>
          <w:szCs w:val="28"/>
        </w:rPr>
        <w:t>承办单位：浙江省市场监督管理局</w:t>
      </w:r>
    </w:p>
    <w:p>
      <w:pPr>
        <w:snapToGrid w:val="0"/>
        <w:spacing w:line="560" w:lineRule="exact"/>
        <w:ind w:firstLine="640"/>
        <w:rPr>
          <w:rFonts w:eastAsia="仿宋_GB2312"/>
          <w:sz w:val="28"/>
          <w:szCs w:val="28"/>
        </w:rPr>
      </w:pPr>
      <w:r>
        <w:rPr>
          <w:rFonts w:hint="eastAsia" w:eastAsia="仿宋_GB2312"/>
          <w:sz w:val="28"/>
          <w:szCs w:val="28"/>
        </w:rPr>
        <w:t>协办单位：中国计量大学</w:t>
      </w:r>
    </w:p>
    <w:p>
      <w:pPr>
        <w:snapToGrid w:val="0"/>
        <w:spacing w:line="560" w:lineRule="exact"/>
        <w:ind w:firstLine="640"/>
        <w:rPr>
          <w:rFonts w:eastAsia="仿宋_GB2312"/>
          <w:sz w:val="28"/>
          <w:szCs w:val="28"/>
        </w:rPr>
      </w:pPr>
      <w:r>
        <w:rPr>
          <w:rFonts w:hint="eastAsia" w:eastAsia="仿宋_GB2312"/>
          <w:sz w:val="28"/>
          <w:szCs w:val="28"/>
        </w:rPr>
        <w:t>联 系 人：许灵波、张维</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0571-87676149</w:t>
      </w:r>
      <w:r>
        <w:rPr>
          <w:rFonts w:hint="eastAsia" w:eastAsia="仿宋_GB2312"/>
          <w:sz w:val="28"/>
          <w:szCs w:val="28"/>
        </w:rPr>
        <w:t>、</w:t>
      </w:r>
      <w:r>
        <w:rPr>
          <w:rFonts w:eastAsia="仿宋_GB2312"/>
          <w:sz w:val="28"/>
          <w:szCs w:val="28"/>
        </w:rPr>
        <w:t>89761347</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0571-87676149</w:t>
      </w:r>
    </w:p>
    <w:p>
      <w:pPr>
        <w:snapToGrid w:val="0"/>
        <w:spacing w:line="560" w:lineRule="exact"/>
        <w:ind w:firstLine="640"/>
        <w:rPr>
          <w:rFonts w:eastAsia="仿宋_GB2312"/>
          <w:sz w:val="28"/>
          <w:szCs w:val="28"/>
        </w:rPr>
      </w:pPr>
      <w:r>
        <w:rPr>
          <w:rFonts w:hint="eastAsia" w:eastAsia="仿宋_GB2312"/>
          <w:sz w:val="28"/>
          <w:szCs w:val="28"/>
        </w:rPr>
        <w:t>联系地址：杭州市下沙高教园学源街</w:t>
      </w:r>
      <w:r>
        <w:rPr>
          <w:rFonts w:eastAsia="仿宋_GB2312"/>
          <w:sz w:val="28"/>
          <w:szCs w:val="28"/>
        </w:rPr>
        <w:t>258</w:t>
      </w:r>
      <w:r>
        <w:rPr>
          <w:rFonts w:hint="eastAsia" w:eastAsia="仿宋_GB2312"/>
          <w:sz w:val="28"/>
          <w:szCs w:val="28"/>
        </w:rPr>
        <w:t>号中国计量大学</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310018</w:t>
      </w:r>
    </w:p>
    <w:p>
      <w:pPr>
        <w:snapToGrid w:val="0"/>
        <w:spacing w:line="560" w:lineRule="exact"/>
        <w:ind w:firstLine="640"/>
        <w:rPr>
          <w:rFonts w:eastAsia="仿宋_GB2312"/>
          <w:sz w:val="28"/>
          <w:szCs w:val="28"/>
        </w:rPr>
      </w:pPr>
      <w:r>
        <w:rPr>
          <w:rFonts w:hint="eastAsia" w:eastAsia="仿宋_GB2312"/>
          <w:sz w:val="28"/>
          <w:szCs w:val="28"/>
        </w:rPr>
        <w:t>网    站：</w:t>
      </w:r>
      <w:r>
        <w:rPr>
          <w:sz w:val="28"/>
          <w:szCs w:val="28"/>
        </w:rPr>
        <w:t>http://zjamr.zj.gov.cn</w:t>
      </w:r>
    </w:p>
    <w:p>
      <w:pPr>
        <w:snapToGrid w:val="0"/>
        <w:spacing w:line="560" w:lineRule="exact"/>
        <w:ind w:firstLine="64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合肥市考点</w:t>
      </w:r>
    </w:p>
    <w:p>
      <w:pPr>
        <w:snapToGrid w:val="0"/>
        <w:spacing w:line="560" w:lineRule="exact"/>
        <w:ind w:firstLine="640"/>
        <w:rPr>
          <w:rFonts w:eastAsia="仿宋_GB2312"/>
          <w:sz w:val="28"/>
          <w:szCs w:val="28"/>
        </w:rPr>
      </w:pPr>
      <w:r>
        <w:rPr>
          <w:rFonts w:hint="eastAsia" w:eastAsia="仿宋_GB2312"/>
          <w:sz w:val="28"/>
          <w:szCs w:val="28"/>
        </w:rPr>
        <w:t>承办单位：安徽省知识产权局</w:t>
      </w:r>
    </w:p>
    <w:p>
      <w:pPr>
        <w:snapToGrid w:val="0"/>
        <w:spacing w:line="560" w:lineRule="exact"/>
        <w:ind w:firstLine="640"/>
        <w:rPr>
          <w:rFonts w:eastAsia="仿宋_GB2312"/>
          <w:sz w:val="28"/>
          <w:szCs w:val="28"/>
        </w:rPr>
      </w:pPr>
      <w:r>
        <w:rPr>
          <w:rFonts w:hint="eastAsia" w:eastAsia="仿宋_GB2312"/>
          <w:sz w:val="28"/>
          <w:szCs w:val="28"/>
        </w:rPr>
        <w:t>协办单位：中科大知识产权研究院</w:t>
      </w:r>
    </w:p>
    <w:p>
      <w:pPr>
        <w:snapToGrid w:val="0"/>
        <w:spacing w:line="560" w:lineRule="exact"/>
        <w:ind w:firstLine="640"/>
        <w:rPr>
          <w:rFonts w:eastAsia="仿宋_GB2312"/>
          <w:sz w:val="28"/>
          <w:szCs w:val="28"/>
        </w:rPr>
      </w:pPr>
      <w:r>
        <w:rPr>
          <w:rFonts w:hint="eastAsia" w:eastAsia="仿宋_GB2312"/>
          <w:sz w:val="28"/>
          <w:szCs w:val="28"/>
        </w:rPr>
        <w:t>联 系 人：许勇、叶俊岭、张宇、胡徽东</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0551-</w:t>
      </w:r>
      <w:r>
        <w:rPr>
          <w:rFonts w:hint="eastAsia" w:eastAsia="仿宋_GB2312"/>
          <w:sz w:val="28"/>
          <w:szCs w:val="28"/>
        </w:rPr>
        <w:t>6</w:t>
      </w:r>
      <w:r>
        <w:rPr>
          <w:rFonts w:eastAsia="仿宋_GB2312"/>
          <w:sz w:val="28"/>
          <w:szCs w:val="28"/>
        </w:rPr>
        <w:t>3356876</w:t>
      </w:r>
      <w:r>
        <w:rPr>
          <w:rFonts w:hint="eastAsia" w:eastAsia="仿宋_GB2312"/>
          <w:sz w:val="28"/>
          <w:szCs w:val="28"/>
        </w:rPr>
        <w:t>、</w:t>
      </w:r>
      <w:r>
        <w:rPr>
          <w:rFonts w:eastAsia="仿宋_GB2312"/>
          <w:sz w:val="28"/>
          <w:szCs w:val="28"/>
        </w:rPr>
        <w:t>63600589</w:t>
      </w:r>
      <w:r>
        <w:rPr>
          <w:rFonts w:hint="eastAsia" w:eastAsia="仿宋_GB2312"/>
          <w:sz w:val="28"/>
          <w:szCs w:val="28"/>
        </w:rPr>
        <w:t>、</w:t>
      </w:r>
      <w:r>
        <w:rPr>
          <w:rFonts w:eastAsia="仿宋_GB2312"/>
          <w:sz w:val="28"/>
          <w:szCs w:val="28"/>
        </w:rPr>
        <w:t>63356984</w:t>
      </w:r>
    </w:p>
    <w:p>
      <w:pPr>
        <w:snapToGrid w:val="0"/>
        <w:spacing w:line="560" w:lineRule="exact"/>
        <w:ind w:firstLine="640"/>
        <w:rPr>
          <w:rFonts w:eastAsia="仿宋_GB2312"/>
          <w:sz w:val="28"/>
          <w:szCs w:val="28"/>
        </w:rPr>
      </w:pPr>
      <w:r>
        <w:rPr>
          <w:rFonts w:hint="eastAsia" w:eastAsia="仿宋_GB2312"/>
          <w:sz w:val="28"/>
          <w:szCs w:val="28"/>
        </w:rPr>
        <w:t>联系地址：安徽省合肥市包河区延安路</w:t>
      </w:r>
      <w:r>
        <w:rPr>
          <w:rFonts w:eastAsia="仿宋_GB2312"/>
          <w:sz w:val="28"/>
          <w:szCs w:val="28"/>
        </w:rPr>
        <w:t>13</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230051</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https://amr.ah.gov.cn</w:t>
      </w:r>
    </w:p>
    <w:p>
      <w:pPr>
        <w:snapToGrid w:val="0"/>
        <w:spacing w:line="560" w:lineRule="exact"/>
        <w:ind w:firstLine="64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福州市考点</w:t>
      </w:r>
    </w:p>
    <w:p>
      <w:pPr>
        <w:snapToGrid w:val="0"/>
        <w:spacing w:line="560" w:lineRule="exact"/>
        <w:ind w:firstLine="640"/>
        <w:rPr>
          <w:rFonts w:eastAsia="仿宋_GB2312"/>
          <w:sz w:val="28"/>
          <w:szCs w:val="28"/>
        </w:rPr>
      </w:pPr>
      <w:r>
        <w:rPr>
          <w:rFonts w:hint="eastAsia" w:eastAsia="仿宋_GB2312"/>
          <w:sz w:val="28"/>
          <w:szCs w:val="28"/>
        </w:rPr>
        <w:t>承办单位：福建省知识产权局</w:t>
      </w:r>
    </w:p>
    <w:p>
      <w:pPr>
        <w:snapToGrid w:val="0"/>
        <w:spacing w:line="560" w:lineRule="exact"/>
        <w:ind w:firstLine="640"/>
        <w:rPr>
          <w:rFonts w:eastAsia="仿宋_GB2312"/>
          <w:sz w:val="28"/>
          <w:szCs w:val="28"/>
        </w:rPr>
      </w:pPr>
      <w:r>
        <w:rPr>
          <w:rFonts w:hint="eastAsia" w:eastAsia="仿宋_GB2312"/>
          <w:sz w:val="28"/>
          <w:szCs w:val="28"/>
        </w:rPr>
        <w:t>协办单位：福建省知识产权发展保护中心</w:t>
      </w:r>
    </w:p>
    <w:p>
      <w:pPr>
        <w:snapToGrid w:val="0"/>
        <w:spacing w:line="560" w:lineRule="exact"/>
        <w:ind w:firstLine="640"/>
        <w:rPr>
          <w:rFonts w:eastAsia="仿宋_GB2312"/>
          <w:sz w:val="28"/>
          <w:szCs w:val="28"/>
        </w:rPr>
      </w:pPr>
      <w:r>
        <w:rPr>
          <w:rFonts w:hint="eastAsia" w:eastAsia="仿宋_GB2312"/>
          <w:sz w:val="28"/>
          <w:szCs w:val="28"/>
        </w:rPr>
        <w:t>联 系 人：李金良、夏金莲</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0591-86296706</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0591-87803070</w:t>
      </w:r>
    </w:p>
    <w:p>
      <w:pPr>
        <w:snapToGrid w:val="0"/>
        <w:spacing w:line="560" w:lineRule="exact"/>
        <w:ind w:firstLine="640"/>
        <w:rPr>
          <w:rFonts w:eastAsia="仿宋_GB2312"/>
          <w:sz w:val="28"/>
          <w:szCs w:val="28"/>
        </w:rPr>
      </w:pPr>
      <w:r>
        <w:rPr>
          <w:rFonts w:hint="eastAsia" w:eastAsia="仿宋_GB2312"/>
          <w:sz w:val="28"/>
          <w:szCs w:val="28"/>
        </w:rPr>
        <w:t>联系地址：福州市鼓楼区华林路</w:t>
      </w:r>
      <w:r>
        <w:rPr>
          <w:rFonts w:eastAsia="仿宋_GB2312"/>
          <w:sz w:val="28"/>
          <w:szCs w:val="28"/>
        </w:rPr>
        <w:t>147</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350003</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http://scjgj.fujian.gov.cn</w:t>
      </w:r>
    </w:p>
    <w:p>
      <w:pPr>
        <w:snapToGrid w:val="0"/>
        <w:spacing w:line="560" w:lineRule="exact"/>
        <w:ind w:firstLine="64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南昌市考点</w:t>
      </w:r>
    </w:p>
    <w:p>
      <w:pPr>
        <w:snapToGrid w:val="0"/>
        <w:spacing w:line="560" w:lineRule="exact"/>
        <w:ind w:firstLine="640"/>
        <w:rPr>
          <w:rFonts w:eastAsia="仿宋_GB2312"/>
          <w:sz w:val="28"/>
          <w:szCs w:val="28"/>
        </w:rPr>
      </w:pPr>
      <w:r>
        <w:rPr>
          <w:rFonts w:hint="eastAsia" w:eastAsia="仿宋_GB2312"/>
          <w:sz w:val="28"/>
          <w:szCs w:val="28"/>
        </w:rPr>
        <w:t>承办单位：江西省市场监督管理局（江西省知识产权局）</w:t>
      </w:r>
    </w:p>
    <w:p>
      <w:pPr>
        <w:snapToGrid w:val="0"/>
        <w:spacing w:line="560" w:lineRule="exact"/>
        <w:ind w:firstLine="640"/>
        <w:rPr>
          <w:rFonts w:eastAsia="仿宋_GB2312"/>
          <w:sz w:val="28"/>
          <w:szCs w:val="28"/>
        </w:rPr>
      </w:pPr>
      <w:r>
        <w:rPr>
          <w:rFonts w:hint="eastAsia" w:eastAsia="仿宋_GB2312"/>
          <w:sz w:val="28"/>
          <w:szCs w:val="28"/>
        </w:rPr>
        <w:t>协办单位：江西省知识产权保护中心、华东交通大学</w:t>
      </w:r>
    </w:p>
    <w:p>
      <w:pPr>
        <w:snapToGrid w:val="0"/>
        <w:spacing w:line="560" w:lineRule="exact"/>
        <w:ind w:firstLine="640"/>
        <w:rPr>
          <w:rFonts w:eastAsia="仿宋_GB2312"/>
          <w:sz w:val="28"/>
          <w:szCs w:val="28"/>
        </w:rPr>
      </w:pPr>
      <w:r>
        <w:rPr>
          <w:rFonts w:hint="eastAsia" w:eastAsia="仿宋_GB2312"/>
          <w:sz w:val="28"/>
          <w:szCs w:val="28"/>
        </w:rPr>
        <w:t>联 系 人：许艳、王杰</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电    话：</w:t>
      </w:r>
      <w:r>
        <w:rPr>
          <w:rFonts w:eastAsia="仿宋_GB2312"/>
          <w:sz w:val="28"/>
          <w:szCs w:val="28"/>
        </w:rPr>
        <w:t>0791-88858712</w:t>
      </w:r>
      <w:r>
        <w:rPr>
          <w:rFonts w:hint="eastAsia" w:eastAsia="仿宋_GB2312"/>
          <w:sz w:val="28"/>
          <w:szCs w:val="28"/>
        </w:rPr>
        <w:t>、</w:t>
      </w:r>
      <w:r>
        <w:rPr>
          <w:rFonts w:eastAsia="仿宋_GB2312"/>
          <w:sz w:val="28"/>
          <w:szCs w:val="28"/>
        </w:rPr>
        <w:t>86208199</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联系地址：江西省南昌市京东大道</w:t>
      </w:r>
      <w:r>
        <w:rPr>
          <w:rFonts w:eastAsia="仿宋_GB2312"/>
          <w:sz w:val="28"/>
          <w:szCs w:val="28"/>
        </w:rPr>
        <w:t>1139</w:t>
      </w:r>
      <w:r>
        <w:rPr>
          <w:rFonts w:hint="eastAsia" w:eastAsia="仿宋_GB2312"/>
          <w:sz w:val="28"/>
          <w:szCs w:val="28"/>
        </w:rPr>
        <w:t>号</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邮    编：</w:t>
      </w:r>
      <w:r>
        <w:rPr>
          <w:rFonts w:eastAsia="仿宋_GB2312"/>
          <w:sz w:val="28"/>
          <w:szCs w:val="28"/>
        </w:rPr>
        <w:t>330029</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网    站：</w:t>
      </w:r>
      <w:r>
        <w:rPr>
          <w:rFonts w:eastAsia="仿宋_GB2312"/>
          <w:sz w:val="28"/>
          <w:szCs w:val="28"/>
        </w:rPr>
        <w:t>http://amr.jiangxi.gov.cn</w:t>
      </w:r>
    </w:p>
    <w:p>
      <w:pPr>
        <w:snapToGrid w:val="0"/>
        <w:spacing w:line="560" w:lineRule="exact"/>
        <w:ind w:left="2178" w:leftChars="304" w:hanging="1540" w:hangingChars="550"/>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济南市考点</w:t>
      </w:r>
    </w:p>
    <w:p>
      <w:pPr>
        <w:snapToGrid w:val="0"/>
        <w:spacing w:line="560" w:lineRule="exact"/>
        <w:ind w:firstLine="640"/>
        <w:rPr>
          <w:rFonts w:eastAsia="仿宋_GB2312"/>
          <w:sz w:val="28"/>
          <w:szCs w:val="28"/>
        </w:rPr>
      </w:pPr>
      <w:r>
        <w:rPr>
          <w:rFonts w:hint="eastAsia" w:eastAsia="仿宋_GB2312"/>
          <w:sz w:val="28"/>
          <w:szCs w:val="28"/>
        </w:rPr>
        <w:t>承办单位：山东省知识产权局</w:t>
      </w:r>
    </w:p>
    <w:p>
      <w:pPr>
        <w:snapToGrid w:val="0"/>
        <w:spacing w:line="560" w:lineRule="exact"/>
        <w:ind w:firstLine="640"/>
        <w:rPr>
          <w:rFonts w:eastAsia="仿宋_GB2312"/>
          <w:sz w:val="28"/>
          <w:szCs w:val="28"/>
        </w:rPr>
      </w:pPr>
      <w:r>
        <w:rPr>
          <w:rFonts w:hint="eastAsia" w:eastAsia="仿宋_GB2312"/>
          <w:sz w:val="28"/>
          <w:szCs w:val="28"/>
        </w:rPr>
        <w:t>协办单位：济南市知识产权保护中心、山东省专利代理师协会</w:t>
      </w:r>
    </w:p>
    <w:p>
      <w:pPr>
        <w:snapToGrid w:val="0"/>
        <w:spacing w:line="560" w:lineRule="exact"/>
        <w:ind w:firstLine="640"/>
        <w:rPr>
          <w:rFonts w:eastAsia="仿宋_GB2312"/>
          <w:sz w:val="28"/>
          <w:szCs w:val="28"/>
        </w:rPr>
      </w:pPr>
      <w:r>
        <w:rPr>
          <w:rFonts w:hint="eastAsia" w:eastAsia="仿宋_GB2312"/>
          <w:sz w:val="28"/>
          <w:szCs w:val="28"/>
        </w:rPr>
        <w:t>联 系 人：蔡然、吕铭</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0531-82988725</w:t>
      </w:r>
      <w:r>
        <w:rPr>
          <w:rFonts w:hint="eastAsia" w:eastAsia="仿宋_GB2312"/>
          <w:sz w:val="28"/>
          <w:szCs w:val="28"/>
        </w:rPr>
        <w:t>、</w:t>
      </w:r>
      <w:r>
        <w:rPr>
          <w:rFonts w:eastAsia="仿宋_GB2312"/>
          <w:sz w:val="28"/>
          <w:szCs w:val="28"/>
        </w:rPr>
        <w:t>15105310603</w:t>
      </w:r>
      <w:r>
        <w:rPr>
          <w:rFonts w:hint="eastAsia" w:eastAsia="仿宋_GB2312"/>
          <w:sz w:val="28"/>
          <w:szCs w:val="28"/>
        </w:rPr>
        <w:t>、</w:t>
      </w:r>
      <w:r>
        <w:rPr>
          <w:rFonts w:eastAsia="仿宋_GB2312"/>
          <w:sz w:val="28"/>
          <w:szCs w:val="28"/>
        </w:rPr>
        <w:t>13287721330</w:t>
      </w:r>
    </w:p>
    <w:p>
      <w:pPr>
        <w:snapToGrid w:val="0"/>
        <w:spacing w:line="560" w:lineRule="exact"/>
        <w:ind w:firstLine="640"/>
        <w:rPr>
          <w:rFonts w:eastAsia="仿宋_GB2312"/>
          <w:sz w:val="28"/>
          <w:szCs w:val="28"/>
        </w:rPr>
      </w:pPr>
      <w:r>
        <w:rPr>
          <w:rFonts w:hint="eastAsia" w:eastAsia="仿宋_GB2312"/>
          <w:sz w:val="28"/>
          <w:szCs w:val="28"/>
        </w:rPr>
        <w:t>通讯地址：山东省济南市燕子山路</w:t>
      </w:r>
      <w:r>
        <w:rPr>
          <w:rFonts w:eastAsia="仿宋_GB2312"/>
          <w:sz w:val="28"/>
          <w:szCs w:val="28"/>
        </w:rPr>
        <w:t>43</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250014</w:t>
      </w:r>
    </w:p>
    <w:p>
      <w:pPr>
        <w:snapToGrid w:val="0"/>
        <w:spacing w:line="560" w:lineRule="exact"/>
        <w:ind w:firstLine="640"/>
        <w:rPr>
          <w:rFonts w:eastAsia="仿宋_GB2312"/>
          <w:sz w:val="28"/>
          <w:szCs w:val="28"/>
        </w:rPr>
      </w:pPr>
      <w:r>
        <w:rPr>
          <w:rFonts w:hint="eastAsia" w:eastAsia="仿宋_GB2312"/>
          <w:sz w:val="28"/>
          <w:szCs w:val="28"/>
        </w:rPr>
        <w:t>网    站：</w:t>
      </w:r>
      <w:r>
        <w:fldChar w:fldCharType="begin"/>
      </w:r>
      <w:r>
        <w:instrText xml:space="preserve"> HYPERLINK "http://www.sdipo.gov.cn" </w:instrText>
      </w:r>
      <w:r>
        <w:fldChar w:fldCharType="separate"/>
      </w:r>
      <w:r>
        <w:rPr>
          <w:rFonts w:eastAsia="仿宋_GB2312"/>
          <w:sz w:val="28"/>
          <w:szCs w:val="28"/>
        </w:rPr>
        <w:t>http://amr.shandong.gov.cn</w:t>
      </w:r>
      <w:r>
        <w:rPr>
          <w:rFonts w:eastAsia="仿宋_GB2312"/>
          <w:sz w:val="28"/>
          <w:szCs w:val="28"/>
        </w:rPr>
        <w:fldChar w:fldCharType="end"/>
      </w:r>
    </w:p>
    <w:p>
      <w:pPr>
        <w:tabs>
          <w:tab w:val="right" w:pos="8640"/>
        </w:tabs>
        <w:spacing w:line="560" w:lineRule="exact"/>
        <w:ind w:firstLine="560" w:firstLineChars="20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青岛市考点</w:t>
      </w:r>
    </w:p>
    <w:p>
      <w:pPr>
        <w:snapToGrid w:val="0"/>
        <w:spacing w:line="560" w:lineRule="exact"/>
        <w:ind w:firstLine="640"/>
        <w:rPr>
          <w:rFonts w:eastAsia="仿宋_GB2312"/>
          <w:sz w:val="28"/>
          <w:szCs w:val="28"/>
        </w:rPr>
      </w:pPr>
      <w:r>
        <w:rPr>
          <w:rFonts w:hint="eastAsia" w:eastAsia="仿宋_GB2312"/>
          <w:sz w:val="28"/>
          <w:szCs w:val="28"/>
        </w:rPr>
        <w:t>承办单位：青岛市市场监督管理局</w:t>
      </w:r>
    </w:p>
    <w:p>
      <w:pPr>
        <w:snapToGrid w:val="0"/>
        <w:spacing w:line="560" w:lineRule="exact"/>
        <w:ind w:firstLine="640"/>
        <w:rPr>
          <w:rFonts w:eastAsia="仿宋_GB2312"/>
          <w:sz w:val="28"/>
          <w:szCs w:val="28"/>
        </w:rPr>
      </w:pPr>
      <w:r>
        <w:rPr>
          <w:rFonts w:hint="eastAsia" w:eastAsia="仿宋_GB2312"/>
          <w:sz w:val="28"/>
          <w:szCs w:val="28"/>
        </w:rPr>
        <w:t>协办单位：青岛大学</w:t>
      </w:r>
    </w:p>
    <w:p>
      <w:pPr>
        <w:snapToGrid w:val="0"/>
        <w:spacing w:line="560" w:lineRule="exact"/>
        <w:ind w:firstLine="640"/>
        <w:rPr>
          <w:rFonts w:eastAsia="仿宋_GB2312"/>
          <w:sz w:val="28"/>
          <w:szCs w:val="28"/>
        </w:rPr>
      </w:pPr>
      <w:r>
        <w:rPr>
          <w:rFonts w:hint="eastAsia" w:eastAsia="仿宋_GB2312"/>
          <w:sz w:val="28"/>
          <w:szCs w:val="28"/>
        </w:rPr>
        <w:t>联 系 人：金辉、刘宏生</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0532-85953435</w:t>
      </w:r>
      <w:r>
        <w:rPr>
          <w:rFonts w:hint="eastAsia" w:eastAsia="仿宋_GB2312"/>
          <w:sz w:val="28"/>
          <w:szCs w:val="28"/>
        </w:rPr>
        <w:t>、</w:t>
      </w:r>
      <w:r>
        <w:rPr>
          <w:rFonts w:eastAsia="仿宋_GB2312"/>
          <w:sz w:val="28"/>
          <w:szCs w:val="28"/>
        </w:rPr>
        <w:t>85953320</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0532-85730878</w:t>
      </w:r>
    </w:p>
    <w:p>
      <w:pPr>
        <w:snapToGrid w:val="0"/>
        <w:spacing w:line="560" w:lineRule="exact"/>
        <w:ind w:firstLine="640"/>
        <w:rPr>
          <w:rFonts w:eastAsia="仿宋_GB2312"/>
          <w:sz w:val="28"/>
          <w:szCs w:val="28"/>
        </w:rPr>
      </w:pPr>
      <w:r>
        <w:rPr>
          <w:rFonts w:hint="eastAsia" w:eastAsia="仿宋_GB2312"/>
          <w:sz w:val="28"/>
          <w:szCs w:val="28"/>
        </w:rPr>
        <w:t>通讯地址：山东省青岛市福州南路</w:t>
      </w:r>
      <w:r>
        <w:rPr>
          <w:rFonts w:eastAsia="仿宋_GB2312"/>
          <w:sz w:val="28"/>
          <w:szCs w:val="28"/>
        </w:rPr>
        <w:t>87</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266071</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https://amr.qingdao.gov.cn</w:t>
      </w:r>
    </w:p>
    <w:p>
      <w:pPr>
        <w:tabs>
          <w:tab w:val="right" w:pos="8640"/>
        </w:tabs>
        <w:spacing w:line="560" w:lineRule="exact"/>
        <w:ind w:firstLine="560" w:firstLineChars="20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郑州市考点</w:t>
      </w:r>
    </w:p>
    <w:p>
      <w:pPr>
        <w:snapToGrid w:val="0"/>
        <w:spacing w:line="560" w:lineRule="exact"/>
        <w:ind w:firstLine="640"/>
        <w:rPr>
          <w:rFonts w:eastAsia="仿宋_GB2312"/>
          <w:sz w:val="28"/>
          <w:szCs w:val="28"/>
        </w:rPr>
      </w:pPr>
      <w:r>
        <w:rPr>
          <w:rFonts w:hint="eastAsia" w:eastAsia="仿宋_GB2312"/>
          <w:sz w:val="28"/>
          <w:szCs w:val="28"/>
        </w:rPr>
        <w:t>承办单位：河南省知识产权维权保护中心</w:t>
      </w:r>
    </w:p>
    <w:p>
      <w:pPr>
        <w:snapToGrid w:val="0"/>
        <w:spacing w:line="560" w:lineRule="exact"/>
        <w:ind w:firstLine="640"/>
        <w:rPr>
          <w:rFonts w:eastAsia="仿宋_GB2312"/>
          <w:sz w:val="28"/>
          <w:szCs w:val="28"/>
        </w:rPr>
      </w:pPr>
      <w:r>
        <w:rPr>
          <w:rFonts w:hint="eastAsia" w:eastAsia="仿宋_GB2312"/>
          <w:sz w:val="28"/>
          <w:szCs w:val="28"/>
        </w:rPr>
        <w:t>联 系 人：李一勇、张超、于宝升</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0371-65932131</w:t>
      </w:r>
    </w:p>
    <w:p>
      <w:pPr>
        <w:snapToGrid w:val="0"/>
        <w:spacing w:line="560" w:lineRule="exact"/>
        <w:ind w:left="2030" w:leftChars="300" w:hanging="1400" w:hangingChars="500"/>
        <w:rPr>
          <w:rFonts w:eastAsia="仿宋_GB2312"/>
          <w:sz w:val="28"/>
          <w:szCs w:val="28"/>
        </w:rPr>
      </w:pPr>
      <w:r>
        <w:rPr>
          <w:rFonts w:hint="eastAsia" w:eastAsia="仿宋_GB2312"/>
          <w:sz w:val="28"/>
          <w:szCs w:val="28"/>
        </w:rPr>
        <w:t>联系地址：郑州市金水区花园路</w:t>
      </w:r>
      <w:r>
        <w:rPr>
          <w:rFonts w:eastAsia="仿宋_GB2312"/>
          <w:sz w:val="28"/>
          <w:szCs w:val="28"/>
        </w:rPr>
        <w:t>21</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450000</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http://zjxx.hnpatent.gov.cn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武汉市考点</w:t>
      </w:r>
    </w:p>
    <w:p>
      <w:pPr>
        <w:snapToGrid w:val="0"/>
        <w:spacing w:line="560" w:lineRule="exact"/>
        <w:ind w:firstLine="640"/>
        <w:rPr>
          <w:rFonts w:eastAsia="仿宋_GB2312"/>
          <w:sz w:val="28"/>
          <w:szCs w:val="28"/>
        </w:rPr>
      </w:pPr>
      <w:r>
        <w:rPr>
          <w:rFonts w:hint="eastAsia" w:eastAsia="仿宋_GB2312"/>
          <w:sz w:val="28"/>
          <w:szCs w:val="28"/>
        </w:rPr>
        <w:t>承办单位：湖北省知识产权局</w:t>
      </w:r>
    </w:p>
    <w:p>
      <w:pPr>
        <w:snapToGrid w:val="0"/>
        <w:spacing w:line="560" w:lineRule="exact"/>
        <w:ind w:firstLine="640"/>
        <w:rPr>
          <w:rFonts w:eastAsia="仿宋_GB2312"/>
          <w:sz w:val="28"/>
          <w:szCs w:val="28"/>
        </w:rPr>
      </w:pPr>
      <w:r>
        <w:rPr>
          <w:rFonts w:hint="eastAsia" w:eastAsia="仿宋_GB2312"/>
          <w:sz w:val="28"/>
          <w:szCs w:val="28"/>
        </w:rPr>
        <w:t>协办单位：湖北省知识产权发展中心</w:t>
      </w:r>
    </w:p>
    <w:p>
      <w:pPr>
        <w:snapToGrid w:val="0"/>
        <w:spacing w:line="560" w:lineRule="exact"/>
        <w:ind w:firstLine="640"/>
        <w:rPr>
          <w:rFonts w:eastAsia="仿宋_GB2312"/>
          <w:sz w:val="28"/>
          <w:szCs w:val="28"/>
        </w:rPr>
      </w:pPr>
      <w:r>
        <w:rPr>
          <w:rFonts w:hint="eastAsia" w:eastAsia="仿宋_GB2312"/>
          <w:sz w:val="28"/>
          <w:szCs w:val="28"/>
        </w:rPr>
        <w:t>联 系 人：杨树彬、邵潇潇</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电    话：027-86759072、87520072</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传    真：</w:t>
      </w:r>
      <w:r>
        <w:rPr>
          <w:rFonts w:eastAsia="仿宋_GB2312"/>
          <w:sz w:val="28"/>
          <w:szCs w:val="28"/>
        </w:rPr>
        <w:t>027-86759088</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联系地址：湖北省武汉市武昌区公正路</w:t>
      </w:r>
      <w:r>
        <w:rPr>
          <w:rFonts w:eastAsia="仿宋_GB2312"/>
          <w:sz w:val="28"/>
          <w:szCs w:val="28"/>
        </w:rPr>
        <w:t>19</w:t>
      </w:r>
      <w:r>
        <w:rPr>
          <w:rFonts w:hint="eastAsia" w:eastAsia="仿宋_GB2312"/>
          <w:sz w:val="28"/>
          <w:szCs w:val="28"/>
        </w:rPr>
        <w:t>号</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邮    编：</w:t>
      </w:r>
      <w:r>
        <w:rPr>
          <w:rFonts w:eastAsia="仿宋_GB2312"/>
          <w:sz w:val="28"/>
          <w:szCs w:val="28"/>
        </w:rPr>
        <w:t>430072</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网    站：</w:t>
      </w:r>
      <w:r>
        <w:rPr>
          <w:rFonts w:eastAsia="仿宋_GB2312"/>
          <w:sz w:val="28"/>
          <w:szCs w:val="28"/>
        </w:rPr>
        <w:t>http://zscqj.hubei.gov.cn</w:t>
      </w:r>
    </w:p>
    <w:p>
      <w:pPr>
        <w:tabs>
          <w:tab w:val="right" w:pos="8640"/>
        </w:tabs>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长沙市考点</w:t>
      </w:r>
    </w:p>
    <w:p>
      <w:pPr>
        <w:snapToGrid w:val="0"/>
        <w:spacing w:line="560" w:lineRule="exact"/>
        <w:ind w:firstLine="640"/>
        <w:rPr>
          <w:rFonts w:eastAsia="仿宋_GB2312"/>
          <w:sz w:val="28"/>
          <w:szCs w:val="28"/>
        </w:rPr>
      </w:pPr>
      <w:r>
        <w:rPr>
          <w:rFonts w:hint="eastAsia" w:eastAsia="仿宋_GB2312"/>
          <w:sz w:val="28"/>
          <w:szCs w:val="28"/>
        </w:rPr>
        <w:t>承办单位：湖南省知识产权局</w:t>
      </w:r>
    </w:p>
    <w:p>
      <w:pPr>
        <w:snapToGrid w:val="0"/>
        <w:spacing w:line="560" w:lineRule="exact"/>
        <w:ind w:firstLine="640"/>
        <w:rPr>
          <w:rFonts w:eastAsia="仿宋_GB2312"/>
          <w:sz w:val="28"/>
          <w:szCs w:val="28"/>
        </w:rPr>
      </w:pPr>
      <w:r>
        <w:rPr>
          <w:rFonts w:hint="eastAsia" w:eastAsia="仿宋_GB2312"/>
          <w:sz w:val="28"/>
          <w:szCs w:val="28"/>
        </w:rPr>
        <w:t>协办单位：国家知识产权培训（湖南）基地</w:t>
      </w:r>
    </w:p>
    <w:p>
      <w:pPr>
        <w:snapToGrid w:val="0"/>
        <w:spacing w:line="560" w:lineRule="exact"/>
        <w:ind w:firstLine="640"/>
        <w:rPr>
          <w:rFonts w:eastAsia="仿宋_GB2312"/>
          <w:sz w:val="28"/>
          <w:szCs w:val="28"/>
        </w:rPr>
      </w:pPr>
      <w:r>
        <w:rPr>
          <w:rFonts w:hint="eastAsia" w:eastAsia="仿宋_GB2312"/>
          <w:sz w:val="28"/>
          <w:szCs w:val="28"/>
        </w:rPr>
        <w:t>联 系 人：李丹、杨文</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0731-85583111</w:t>
      </w:r>
      <w:r>
        <w:rPr>
          <w:rFonts w:hint="eastAsia" w:eastAsia="仿宋_GB2312"/>
          <w:sz w:val="28"/>
          <w:szCs w:val="28"/>
        </w:rPr>
        <w:t>、</w:t>
      </w:r>
      <w:r>
        <w:rPr>
          <w:rFonts w:eastAsia="仿宋_GB2312"/>
          <w:sz w:val="28"/>
          <w:szCs w:val="28"/>
        </w:rPr>
        <w:t>85693359</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0731-85693000</w:t>
      </w:r>
    </w:p>
    <w:p>
      <w:pPr>
        <w:snapToGrid w:val="0"/>
        <w:spacing w:line="560" w:lineRule="exact"/>
        <w:ind w:firstLine="640"/>
        <w:rPr>
          <w:rFonts w:eastAsia="仿宋_GB2312"/>
          <w:sz w:val="28"/>
          <w:szCs w:val="28"/>
        </w:rPr>
      </w:pPr>
      <w:r>
        <w:rPr>
          <w:rFonts w:hint="eastAsia" w:eastAsia="仿宋_GB2312"/>
          <w:sz w:val="28"/>
          <w:szCs w:val="28"/>
        </w:rPr>
        <w:t>联系地址：湖南省长沙市天心区芙蓉南路二段</w:t>
      </w:r>
      <w:r>
        <w:rPr>
          <w:rFonts w:eastAsia="仿宋_GB2312"/>
          <w:sz w:val="28"/>
          <w:szCs w:val="28"/>
        </w:rPr>
        <w:t>118</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410004</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http://amr.hunan.gov.cn</w:t>
      </w:r>
    </w:p>
    <w:p>
      <w:pPr>
        <w:tabs>
          <w:tab w:val="right" w:pos="8640"/>
        </w:tabs>
        <w:spacing w:line="560" w:lineRule="exact"/>
        <w:ind w:firstLine="560" w:firstLineChars="200"/>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广州市考点</w:t>
      </w:r>
    </w:p>
    <w:p>
      <w:pPr>
        <w:snapToGrid w:val="0"/>
        <w:spacing w:line="560" w:lineRule="exact"/>
        <w:ind w:firstLine="640"/>
        <w:rPr>
          <w:rFonts w:eastAsia="仿宋_GB2312"/>
          <w:sz w:val="28"/>
          <w:szCs w:val="28"/>
        </w:rPr>
      </w:pPr>
      <w:r>
        <w:rPr>
          <w:rFonts w:hint="eastAsia" w:eastAsia="仿宋_GB2312"/>
          <w:sz w:val="28"/>
          <w:szCs w:val="28"/>
        </w:rPr>
        <w:t>承办单位：广东省知识产权局</w:t>
      </w:r>
    </w:p>
    <w:p>
      <w:pPr>
        <w:snapToGrid w:val="0"/>
        <w:spacing w:line="560" w:lineRule="exact"/>
        <w:ind w:firstLine="640"/>
        <w:rPr>
          <w:rFonts w:eastAsia="仿宋_GB2312"/>
          <w:sz w:val="28"/>
          <w:szCs w:val="28"/>
        </w:rPr>
      </w:pPr>
      <w:r>
        <w:rPr>
          <w:rFonts w:hint="eastAsia" w:eastAsia="仿宋_GB2312"/>
          <w:sz w:val="28"/>
          <w:szCs w:val="28"/>
        </w:rPr>
        <w:t>协办单位：广东专利代理协会</w:t>
      </w:r>
    </w:p>
    <w:p>
      <w:pPr>
        <w:snapToGrid w:val="0"/>
        <w:spacing w:line="560" w:lineRule="exact"/>
        <w:ind w:firstLine="640"/>
        <w:rPr>
          <w:rFonts w:eastAsia="仿宋_GB2312"/>
          <w:sz w:val="28"/>
          <w:szCs w:val="28"/>
        </w:rPr>
      </w:pPr>
      <w:r>
        <w:rPr>
          <w:rFonts w:hint="eastAsia" w:eastAsia="仿宋_GB2312"/>
          <w:sz w:val="28"/>
          <w:szCs w:val="28"/>
        </w:rPr>
        <w:t>联 系 人：吴志平、刘延君</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020-87686504</w:t>
      </w:r>
      <w:r>
        <w:rPr>
          <w:rFonts w:hint="eastAsia" w:eastAsia="仿宋_GB2312"/>
          <w:sz w:val="28"/>
          <w:szCs w:val="28"/>
        </w:rPr>
        <w:t>、</w:t>
      </w:r>
      <w:r>
        <w:rPr>
          <w:rFonts w:eastAsia="仿宋_GB2312"/>
          <w:sz w:val="28"/>
          <w:szCs w:val="28"/>
        </w:rPr>
        <w:t>38835612</w:t>
      </w:r>
    </w:p>
    <w:p>
      <w:pPr>
        <w:snapToGrid w:val="0"/>
        <w:spacing w:line="560" w:lineRule="exact"/>
        <w:ind w:firstLine="640"/>
        <w:rPr>
          <w:rFonts w:eastAsia="仿宋_GB2312"/>
          <w:sz w:val="28"/>
          <w:szCs w:val="28"/>
        </w:rPr>
      </w:pPr>
      <w:r>
        <w:rPr>
          <w:rFonts w:hint="eastAsia" w:eastAsia="仿宋_GB2312"/>
          <w:sz w:val="28"/>
          <w:szCs w:val="28"/>
        </w:rPr>
        <w:t>联系地址：广东省广州市天河区黄埔大道西</w:t>
      </w:r>
      <w:r>
        <w:rPr>
          <w:rFonts w:eastAsia="仿宋_GB2312"/>
          <w:sz w:val="28"/>
          <w:szCs w:val="28"/>
        </w:rPr>
        <w:t>363</w:t>
      </w:r>
      <w:r>
        <w:rPr>
          <w:rFonts w:hint="eastAsia" w:eastAsia="仿宋_GB2312"/>
          <w:sz w:val="28"/>
          <w:szCs w:val="28"/>
        </w:rPr>
        <w:t>号</w:t>
      </w:r>
      <w:r>
        <w:rPr>
          <w:rFonts w:eastAsia="仿宋_GB2312"/>
          <w:sz w:val="28"/>
          <w:szCs w:val="28"/>
        </w:rPr>
        <w:t>11</w:t>
      </w:r>
      <w:r>
        <w:rPr>
          <w:rFonts w:hint="eastAsia" w:eastAsia="仿宋_GB2312"/>
          <w:sz w:val="28"/>
          <w:szCs w:val="28"/>
        </w:rPr>
        <w:t>楼</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510630</w:t>
      </w:r>
    </w:p>
    <w:p>
      <w:pPr>
        <w:snapToGrid w:val="0"/>
        <w:spacing w:line="560" w:lineRule="exact"/>
        <w:ind w:firstLine="640"/>
        <w:rPr>
          <w:sz w:val="28"/>
          <w:szCs w:val="28"/>
        </w:rPr>
      </w:pPr>
      <w:r>
        <w:rPr>
          <w:rFonts w:hint="eastAsia" w:eastAsia="仿宋_GB2312"/>
          <w:sz w:val="28"/>
          <w:szCs w:val="28"/>
        </w:rPr>
        <w:t>网    站：</w:t>
      </w:r>
      <w:r>
        <w:rPr>
          <w:rFonts w:eastAsia="仿宋_GB2312"/>
          <w:sz w:val="28"/>
          <w:szCs w:val="28"/>
        </w:rPr>
        <w:t>http://amr.gd.gov.cn</w:t>
      </w:r>
      <w:r>
        <w:rPr>
          <w:rFonts w:hint="eastAsia"/>
          <w:sz w:val="28"/>
          <w:szCs w:val="28"/>
        </w:rPr>
        <w:t>、</w:t>
      </w:r>
      <w:r>
        <w:rPr>
          <w:sz w:val="28"/>
          <w:szCs w:val="28"/>
        </w:rPr>
        <w:fldChar w:fldCharType="begin"/>
      </w:r>
      <w:r>
        <w:rPr>
          <w:sz w:val="28"/>
          <w:szCs w:val="28"/>
        </w:rPr>
        <w:instrText xml:space="preserve"> HYPERLINK "http://scjgj.gz.gov.cn/</w:instrText>
      </w:r>
    </w:p>
    <w:p>
      <w:pPr>
        <w:widowControl/>
        <w:rPr>
          <w:sz w:val="28"/>
          <w:szCs w:val="28"/>
        </w:rPr>
      </w:pPr>
      <w:r>
        <w:rPr>
          <w:sz w:val="28"/>
          <w:szCs w:val="28"/>
        </w:rPr>
        <w:instrText xml:space="preserve">http://amr.gd.gov.cn/" </w:instrText>
      </w:r>
      <w:r>
        <w:rPr>
          <w:sz w:val="28"/>
          <w:szCs w:val="28"/>
        </w:rPr>
        <w:fldChar w:fldCharType="separate"/>
      </w:r>
      <w:r>
        <w:rPr>
          <w:sz w:val="28"/>
          <w:szCs w:val="28"/>
        </w:rPr>
        <w:t>http://www.gdpaa.cn</w:t>
      </w:r>
    </w:p>
    <w:p>
      <w:pPr>
        <w:widowControl/>
        <w:rPr>
          <w:rFonts w:eastAsia="仿宋_GB2312"/>
          <w:sz w:val="28"/>
          <w:szCs w:val="28"/>
        </w:rPr>
      </w:pPr>
      <w:r>
        <w:rPr>
          <w:sz w:val="28"/>
          <w:szCs w:val="28"/>
        </w:rPr>
        <w:fldChar w:fldCharType="end"/>
      </w:r>
    </w:p>
    <w:p>
      <w:pPr>
        <w:tabs>
          <w:tab w:val="right" w:pos="8640"/>
        </w:tabs>
        <w:spacing w:line="560" w:lineRule="exact"/>
        <w:rPr>
          <w:rFonts w:eastAsia="仿宋_GB2312"/>
          <w:b/>
          <w:sz w:val="28"/>
          <w:szCs w:val="28"/>
        </w:rPr>
      </w:pPr>
      <w:r>
        <w:rPr>
          <w:rFonts w:hint="eastAsia" w:eastAsia="仿宋_GB2312"/>
          <w:b/>
          <w:sz w:val="28"/>
          <w:szCs w:val="28"/>
        </w:rPr>
        <w:t>深圳市考点</w:t>
      </w:r>
    </w:p>
    <w:p>
      <w:pPr>
        <w:snapToGrid w:val="0"/>
        <w:spacing w:line="560" w:lineRule="exact"/>
        <w:ind w:firstLine="640"/>
        <w:rPr>
          <w:rFonts w:eastAsia="仿宋_GB2312"/>
          <w:sz w:val="28"/>
          <w:szCs w:val="28"/>
        </w:rPr>
      </w:pPr>
      <w:r>
        <w:rPr>
          <w:rFonts w:hint="eastAsia" w:eastAsia="仿宋_GB2312"/>
          <w:sz w:val="28"/>
          <w:szCs w:val="28"/>
        </w:rPr>
        <w:t>承办单位：深圳市知识产权局</w:t>
      </w:r>
    </w:p>
    <w:p>
      <w:pPr>
        <w:snapToGrid w:val="0"/>
        <w:spacing w:line="560" w:lineRule="exact"/>
        <w:ind w:firstLine="640"/>
        <w:rPr>
          <w:rFonts w:eastAsia="仿宋_GB2312"/>
          <w:sz w:val="28"/>
          <w:szCs w:val="28"/>
        </w:rPr>
      </w:pPr>
      <w:r>
        <w:rPr>
          <w:rFonts w:hint="eastAsia" w:eastAsia="仿宋_GB2312"/>
          <w:sz w:val="28"/>
          <w:szCs w:val="28"/>
        </w:rPr>
        <w:t>协办单位：广东专利代理协会</w:t>
      </w:r>
    </w:p>
    <w:p>
      <w:pPr>
        <w:snapToGrid w:val="0"/>
        <w:spacing w:line="560" w:lineRule="exact"/>
        <w:ind w:firstLine="640"/>
        <w:rPr>
          <w:rFonts w:eastAsia="仿宋_GB2312"/>
          <w:sz w:val="28"/>
          <w:szCs w:val="28"/>
        </w:rPr>
      </w:pPr>
      <w:r>
        <w:rPr>
          <w:rFonts w:hint="eastAsia" w:eastAsia="仿宋_GB2312"/>
          <w:sz w:val="28"/>
          <w:szCs w:val="28"/>
        </w:rPr>
        <w:t>联 系 人：吴志平、林维</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020-87686504</w:t>
      </w:r>
      <w:r>
        <w:rPr>
          <w:rFonts w:hint="eastAsia" w:eastAsia="仿宋_GB2312"/>
          <w:sz w:val="28"/>
          <w:szCs w:val="28"/>
        </w:rPr>
        <w:t>、</w:t>
      </w:r>
      <w:r>
        <w:rPr>
          <w:rFonts w:eastAsia="仿宋_GB2312"/>
          <w:sz w:val="28"/>
          <w:szCs w:val="28"/>
        </w:rPr>
        <w:t>0755-83070752</w:t>
      </w:r>
    </w:p>
    <w:p>
      <w:pPr>
        <w:snapToGrid w:val="0"/>
        <w:spacing w:line="560" w:lineRule="exact"/>
        <w:ind w:firstLine="640"/>
        <w:rPr>
          <w:rFonts w:eastAsia="仿宋_GB2312"/>
          <w:sz w:val="28"/>
          <w:szCs w:val="28"/>
        </w:rPr>
      </w:pPr>
      <w:r>
        <w:rPr>
          <w:rFonts w:hint="eastAsia" w:eastAsia="仿宋_GB2312"/>
          <w:sz w:val="28"/>
          <w:szCs w:val="28"/>
        </w:rPr>
        <w:t>联系地址：广东省深圳市福田区深南大道7010号工商物价大厦</w:t>
      </w:r>
    </w:p>
    <w:p>
      <w:pPr>
        <w:snapToGrid w:val="0"/>
        <w:spacing w:line="560" w:lineRule="exact"/>
        <w:ind w:firstLine="2035" w:firstLineChars="727"/>
        <w:rPr>
          <w:rFonts w:eastAsia="仿宋_GB2312"/>
          <w:sz w:val="28"/>
          <w:szCs w:val="28"/>
        </w:rPr>
      </w:pPr>
      <w:r>
        <w:rPr>
          <w:rFonts w:eastAsia="仿宋_GB2312"/>
          <w:sz w:val="28"/>
          <w:szCs w:val="28"/>
        </w:rPr>
        <w:t>910</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518000</w:t>
      </w:r>
    </w:p>
    <w:p>
      <w:pPr>
        <w:snapToGrid w:val="0"/>
        <w:spacing w:line="560" w:lineRule="exact"/>
        <w:ind w:firstLine="640"/>
        <w:rPr>
          <w:rFonts w:eastAsia="仿宋_GB2312"/>
          <w:sz w:val="28"/>
          <w:szCs w:val="28"/>
        </w:rPr>
      </w:pPr>
      <w:r>
        <w:rPr>
          <w:rFonts w:hint="eastAsia" w:eastAsia="仿宋_GB2312"/>
          <w:sz w:val="28"/>
          <w:szCs w:val="28"/>
        </w:rPr>
        <w:t>网    站：</w:t>
      </w:r>
      <w:r>
        <w:fldChar w:fldCharType="begin"/>
      </w:r>
      <w:r>
        <w:instrText xml:space="preserve"> HYPERLINK "http://amr.sz.gov.cn/" </w:instrText>
      </w:r>
      <w:r>
        <w:fldChar w:fldCharType="separate"/>
      </w:r>
      <w:r>
        <w:rPr>
          <w:rFonts w:eastAsia="仿宋_GB2312"/>
          <w:sz w:val="28"/>
          <w:szCs w:val="28"/>
        </w:rPr>
        <w:t>http://amr.sz.gov.cn</w:t>
      </w:r>
      <w:r>
        <w:rPr>
          <w:rFonts w:eastAsia="仿宋_GB2312"/>
          <w:sz w:val="28"/>
          <w:szCs w:val="28"/>
        </w:rPr>
        <w:fldChar w:fldCharType="end"/>
      </w:r>
      <w:r>
        <w:rPr>
          <w:rFonts w:hint="eastAsia" w:eastAsia="仿宋_GB2312"/>
          <w:sz w:val="28"/>
          <w:szCs w:val="28"/>
        </w:rPr>
        <w:t>、</w:t>
      </w:r>
      <w:r>
        <w:rPr>
          <w:rFonts w:eastAsia="仿宋_GB2312"/>
          <w:sz w:val="28"/>
          <w:szCs w:val="28"/>
        </w:rPr>
        <w:t>http://www.gdpaa.cn</w:t>
      </w:r>
    </w:p>
    <w:p>
      <w:pPr>
        <w:tabs>
          <w:tab w:val="right" w:pos="8640"/>
        </w:tabs>
        <w:spacing w:line="560" w:lineRule="exact"/>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南宁市考点</w:t>
      </w:r>
    </w:p>
    <w:p>
      <w:pPr>
        <w:snapToGrid w:val="0"/>
        <w:spacing w:line="560" w:lineRule="exact"/>
        <w:ind w:firstLine="640"/>
        <w:rPr>
          <w:rFonts w:eastAsia="仿宋_GB2312"/>
          <w:sz w:val="28"/>
          <w:szCs w:val="28"/>
        </w:rPr>
      </w:pPr>
      <w:r>
        <w:rPr>
          <w:rFonts w:hint="eastAsia" w:eastAsia="仿宋_GB2312"/>
          <w:sz w:val="28"/>
          <w:szCs w:val="28"/>
        </w:rPr>
        <w:t>承办单位：广西壮族自治区市场监督管理局知识产权促进处</w:t>
      </w:r>
    </w:p>
    <w:p>
      <w:pPr>
        <w:snapToGrid w:val="0"/>
        <w:spacing w:line="560" w:lineRule="exact"/>
        <w:ind w:firstLine="640"/>
        <w:rPr>
          <w:rFonts w:eastAsia="仿宋_GB2312"/>
          <w:sz w:val="28"/>
          <w:szCs w:val="28"/>
        </w:rPr>
      </w:pPr>
      <w:r>
        <w:rPr>
          <w:rFonts w:hint="eastAsia" w:eastAsia="仿宋_GB2312"/>
          <w:sz w:val="28"/>
          <w:szCs w:val="28"/>
        </w:rPr>
        <w:t>协办单位：广西壮族自治区知识产权发展研究中心</w:t>
      </w:r>
    </w:p>
    <w:p>
      <w:pPr>
        <w:snapToGrid w:val="0"/>
        <w:spacing w:line="560" w:lineRule="exact"/>
        <w:ind w:firstLine="640"/>
        <w:rPr>
          <w:rFonts w:eastAsia="仿宋_GB2312"/>
          <w:sz w:val="28"/>
          <w:szCs w:val="28"/>
        </w:rPr>
      </w:pPr>
      <w:r>
        <w:rPr>
          <w:rFonts w:hint="eastAsia" w:eastAsia="仿宋_GB2312"/>
          <w:sz w:val="28"/>
          <w:szCs w:val="28"/>
        </w:rPr>
        <w:t>联 系 人：谢子春、陈海英</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 xml:space="preserve">0771-5786991 </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0771-2093607</w:t>
      </w:r>
    </w:p>
    <w:p>
      <w:pPr>
        <w:snapToGrid w:val="0"/>
        <w:spacing w:line="560" w:lineRule="exact"/>
        <w:ind w:firstLine="640"/>
        <w:rPr>
          <w:rFonts w:eastAsia="仿宋_GB2312"/>
          <w:sz w:val="28"/>
          <w:szCs w:val="28"/>
        </w:rPr>
      </w:pPr>
      <w:r>
        <w:rPr>
          <w:rFonts w:hint="eastAsia" w:eastAsia="仿宋_GB2312"/>
          <w:sz w:val="28"/>
          <w:szCs w:val="28"/>
        </w:rPr>
        <w:t>联系地址：广西南宁市青秀区云景路32号5楼506室</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530029</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http://scjdglj.gxzf.gov.cn</w:t>
      </w:r>
    </w:p>
    <w:p>
      <w:pPr>
        <w:snapToGrid w:val="0"/>
        <w:spacing w:line="560" w:lineRule="exact"/>
        <w:rPr>
          <w:rFonts w:eastAsia="仿宋_GB2312"/>
          <w:color w:val="FF0000"/>
          <w:sz w:val="28"/>
          <w:szCs w:val="28"/>
        </w:rPr>
      </w:pPr>
    </w:p>
    <w:p>
      <w:pPr>
        <w:tabs>
          <w:tab w:val="right" w:pos="8640"/>
        </w:tabs>
        <w:spacing w:line="560" w:lineRule="exact"/>
        <w:rPr>
          <w:rFonts w:eastAsia="仿宋_GB2312"/>
          <w:b/>
          <w:sz w:val="28"/>
          <w:szCs w:val="28"/>
        </w:rPr>
      </w:pPr>
      <w:r>
        <w:rPr>
          <w:rFonts w:hint="eastAsia" w:eastAsia="仿宋_GB2312"/>
          <w:b/>
          <w:sz w:val="28"/>
          <w:szCs w:val="28"/>
        </w:rPr>
        <w:t>海口市考点</w:t>
      </w:r>
    </w:p>
    <w:p>
      <w:pPr>
        <w:snapToGrid w:val="0"/>
        <w:spacing w:line="560" w:lineRule="exact"/>
        <w:ind w:firstLine="640"/>
        <w:rPr>
          <w:rFonts w:eastAsia="仿宋_GB2312"/>
          <w:sz w:val="28"/>
          <w:szCs w:val="28"/>
        </w:rPr>
      </w:pPr>
      <w:r>
        <w:rPr>
          <w:rFonts w:hint="eastAsia" w:eastAsia="仿宋_GB2312"/>
          <w:sz w:val="28"/>
          <w:szCs w:val="28"/>
        </w:rPr>
        <w:t>承办单位：海南省知识产权局</w:t>
      </w:r>
    </w:p>
    <w:p>
      <w:pPr>
        <w:snapToGrid w:val="0"/>
        <w:spacing w:line="560" w:lineRule="exact"/>
        <w:ind w:firstLine="640"/>
        <w:rPr>
          <w:rFonts w:eastAsia="仿宋_GB2312"/>
          <w:sz w:val="28"/>
          <w:szCs w:val="28"/>
        </w:rPr>
      </w:pPr>
      <w:r>
        <w:rPr>
          <w:rFonts w:hint="eastAsia" w:eastAsia="仿宋_GB2312"/>
          <w:sz w:val="28"/>
          <w:szCs w:val="28"/>
        </w:rPr>
        <w:t>协办单位：海口市知识产权保护中心</w:t>
      </w:r>
    </w:p>
    <w:p>
      <w:pPr>
        <w:snapToGrid w:val="0"/>
        <w:spacing w:line="560" w:lineRule="exact"/>
        <w:ind w:firstLine="640"/>
        <w:rPr>
          <w:rFonts w:eastAsia="仿宋_GB2312"/>
          <w:sz w:val="28"/>
          <w:szCs w:val="28"/>
        </w:rPr>
      </w:pPr>
      <w:r>
        <w:rPr>
          <w:rFonts w:hint="eastAsia" w:eastAsia="仿宋_GB2312"/>
          <w:sz w:val="28"/>
          <w:szCs w:val="28"/>
        </w:rPr>
        <w:t>联 系 人：李健、邢中平</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0898-68724908</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传    真：</w:t>
      </w:r>
      <w:r>
        <w:rPr>
          <w:rFonts w:eastAsia="仿宋_GB2312"/>
          <w:sz w:val="28"/>
          <w:szCs w:val="28"/>
        </w:rPr>
        <w:t>0898-65880995</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联系地址：海南省海口市南海大道288号海鑫郦都7号楼海口药谷生物医药创新综合体 301房</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邮    编：</w:t>
      </w:r>
      <w:r>
        <w:rPr>
          <w:rFonts w:eastAsia="仿宋_GB2312"/>
          <w:sz w:val="28"/>
          <w:szCs w:val="28"/>
        </w:rPr>
        <w:t>570311</w:t>
      </w:r>
    </w:p>
    <w:p>
      <w:pPr>
        <w:snapToGrid w:val="0"/>
        <w:spacing w:line="560" w:lineRule="exact"/>
        <w:ind w:left="2178" w:leftChars="304" w:hanging="1540" w:hangingChars="550"/>
        <w:rPr>
          <w:rFonts w:eastAsia="仿宋_GB2312"/>
          <w:sz w:val="28"/>
          <w:szCs w:val="28"/>
        </w:rPr>
      </w:pPr>
      <w:r>
        <w:rPr>
          <w:rFonts w:hint="eastAsia" w:eastAsia="仿宋_GB2312"/>
          <w:sz w:val="28"/>
          <w:szCs w:val="28"/>
        </w:rPr>
        <w:t>网    站：</w:t>
      </w:r>
      <w:r>
        <w:rPr>
          <w:rFonts w:eastAsia="仿宋_GB2312"/>
          <w:sz w:val="28"/>
          <w:szCs w:val="28"/>
        </w:rPr>
        <w:t>https://amr.hainan.gov.cn/szscqj</w:t>
      </w:r>
    </w:p>
    <w:p>
      <w:pPr>
        <w:snapToGrid w:val="0"/>
        <w:spacing w:line="560" w:lineRule="exact"/>
        <w:ind w:firstLine="560" w:firstLineChars="200"/>
        <w:rPr>
          <w:rFonts w:eastAsia="仿宋_GB2312"/>
          <w:sz w:val="28"/>
          <w:szCs w:val="28"/>
        </w:rPr>
      </w:pPr>
    </w:p>
    <w:p>
      <w:pPr>
        <w:tabs>
          <w:tab w:val="right" w:pos="8640"/>
        </w:tabs>
        <w:spacing w:line="540" w:lineRule="exact"/>
        <w:rPr>
          <w:rFonts w:eastAsia="仿宋_GB2312"/>
          <w:b/>
          <w:sz w:val="28"/>
          <w:szCs w:val="28"/>
        </w:rPr>
      </w:pPr>
      <w:r>
        <w:rPr>
          <w:rFonts w:hint="eastAsia" w:eastAsia="仿宋_GB2312"/>
          <w:b/>
          <w:sz w:val="28"/>
          <w:szCs w:val="28"/>
        </w:rPr>
        <w:t>重庆市考点</w:t>
      </w:r>
    </w:p>
    <w:p>
      <w:pPr>
        <w:snapToGrid w:val="0"/>
        <w:spacing w:line="560" w:lineRule="exact"/>
        <w:ind w:firstLine="640"/>
        <w:rPr>
          <w:rFonts w:eastAsia="仿宋_GB2312"/>
          <w:sz w:val="28"/>
          <w:szCs w:val="28"/>
        </w:rPr>
      </w:pPr>
      <w:r>
        <w:rPr>
          <w:rFonts w:hint="eastAsia" w:eastAsia="仿宋_GB2312"/>
          <w:sz w:val="28"/>
          <w:szCs w:val="28"/>
        </w:rPr>
        <w:t>承办单位：重庆市知识产权局</w:t>
      </w:r>
    </w:p>
    <w:p>
      <w:pPr>
        <w:snapToGrid w:val="0"/>
        <w:spacing w:line="560" w:lineRule="exact"/>
        <w:ind w:firstLine="640"/>
        <w:rPr>
          <w:rFonts w:eastAsia="仿宋_GB2312"/>
          <w:sz w:val="28"/>
          <w:szCs w:val="28"/>
        </w:rPr>
      </w:pPr>
      <w:r>
        <w:rPr>
          <w:rFonts w:hint="eastAsia" w:eastAsia="仿宋_GB2312"/>
          <w:sz w:val="28"/>
          <w:szCs w:val="28"/>
        </w:rPr>
        <w:t>联 系 人：宋龙波</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023-67992712</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023-67992712</w:t>
      </w:r>
    </w:p>
    <w:p>
      <w:pPr>
        <w:snapToGrid w:val="0"/>
        <w:spacing w:line="560" w:lineRule="exact"/>
        <w:ind w:firstLine="640"/>
        <w:rPr>
          <w:rFonts w:eastAsia="仿宋_GB2312"/>
          <w:sz w:val="28"/>
          <w:szCs w:val="28"/>
        </w:rPr>
      </w:pPr>
      <w:r>
        <w:rPr>
          <w:rFonts w:hint="eastAsia" w:eastAsia="仿宋_GB2312"/>
          <w:sz w:val="28"/>
          <w:szCs w:val="28"/>
        </w:rPr>
        <w:t>联系地址：重庆市江北区五简路</w:t>
      </w:r>
      <w:r>
        <w:rPr>
          <w:rFonts w:eastAsia="仿宋_GB2312"/>
          <w:sz w:val="28"/>
          <w:szCs w:val="28"/>
        </w:rPr>
        <w:t>9</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400054</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http://zscqj.cq.gov.cn</w:t>
      </w:r>
    </w:p>
    <w:p>
      <w:pPr>
        <w:tabs>
          <w:tab w:val="right" w:pos="8640"/>
        </w:tabs>
        <w:spacing w:line="540" w:lineRule="exact"/>
        <w:rPr>
          <w:rFonts w:eastAsia="仿宋_GB2312"/>
          <w:color w:val="FF0000"/>
          <w:sz w:val="28"/>
          <w:szCs w:val="28"/>
        </w:rPr>
      </w:pPr>
    </w:p>
    <w:p>
      <w:pPr>
        <w:tabs>
          <w:tab w:val="right" w:pos="8640"/>
        </w:tabs>
        <w:spacing w:line="540" w:lineRule="exact"/>
        <w:rPr>
          <w:rFonts w:eastAsia="仿宋_GB2312"/>
          <w:b/>
          <w:sz w:val="28"/>
          <w:szCs w:val="28"/>
        </w:rPr>
      </w:pPr>
      <w:r>
        <w:rPr>
          <w:rFonts w:hint="eastAsia" w:eastAsia="仿宋_GB2312"/>
          <w:b/>
          <w:sz w:val="28"/>
          <w:szCs w:val="28"/>
        </w:rPr>
        <w:t>成都市考点</w:t>
      </w:r>
    </w:p>
    <w:p>
      <w:pPr>
        <w:snapToGrid w:val="0"/>
        <w:spacing w:line="560" w:lineRule="exact"/>
        <w:ind w:firstLine="640"/>
        <w:rPr>
          <w:rFonts w:eastAsia="仿宋_GB2312"/>
          <w:sz w:val="28"/>
          <w:szCs w:val="28"/>
        </w:rPr>
      </w:pPr>
      <w:r>
        <w:rPr>
          <w:rFonts w:hint="eastAsia" w:eastAsia="仿宋_GB2312"/>
          <w:sz w:val="28"/>
          <w:szCs w:val="28"/>
        </w:rPr>
        <w:t>承办单位：四川省市场监督管理局</w:t>
      </w:r>
    </w:p>
    <w:p>
      <w:pPr>
        <w:snapToGrid w:val="0"/>
        <w:spacing w:line="560" w:lineRule="exact"/>
        <w:ind w:firstLine="640"/>
        <w:rPr>
          <w:rFonts w:eastAsia="仿宋_GB2312"/>
          <w:sz w:val="28"/>
          <w:szCs w:val="28"/>
        </w:rPr>
      </w:pPr>
      <w:r>
        <w:rPr>
          <w:rFonts w:hint="eastAsia" w:eastAsia="仿宋_GB2312"/>
          <w:sz w:val="28"/>
          <w:szCs w:val="28"/>
        </w:rPr>
        <w:t>协办单位：四川省专利代理师协会</w:t>
      </w:r>
    </w:p>
    <w:p>
      <w:pPr>
        <w:snapToGrid w:val="0"/>
        <w:spacing w:line="560" w:lineRule="exact"/>
        <w:ind w:firstLine="640"/>
        <w:rPr>
          <w:rFonts w:eastAsia="仿宋_GB2312"/>
          <w:sz w:val="28"/>
          <w:szCs w:val="28"/>
        </w:rPr>
      </w:pPr>
      <w:r>
        <w:rPr>
          <w:rFonts w:hint="eastAsia" w:eastAsia="仿宋_GB2312"/>
          <w:sz w:val="28"/>
          <w:szCs w:val="28"/>
        </w:rPr>
        <w:t>联 系 人：江利娟、潘亚男</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028-83390720</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028-85542043</w:t>
      </w:r>
    </w:p>
    <w:p>
      <w:pPr>
        <w:snapToGrid w:val="0"/>
        <w:spacing w:line="560" w:lineRule="exact"/>
        <w:ind w:left="2126" w:leftChars="302" w:hanging="1492" w:hangingChars="533"/>
        <w:rPr>
          <w:rFonts w:eastAsia="仿宋_GB2312"/>
          <w:sz w:val="28"/>
          <w:szCs w:val="28"/>
        </w:rPr>
      </w:pPr>
      <w:r>
        <w:rPr>
          <w:rFonts w:hint="eastAsia" w:eastAsia="仿宋_GB2312"/>
          <w:sz w:val="28"/>
          <w:szCs w:val="28"/>
        </w:rPr>
        <w:t>联系地址：四川省成都市高新区天府五街200号菁蓉汇7B栋4楼405号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610095</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 xml:space="preserve">https://scipspc.sc.gov.cn </w:t>
      </w:r>
    </w:p>
    <w:p>
      <w:pPr>
        <w:tabs>
          <w:tab w:val="right" w:pos="8640"/>
        </w:tabs>
        <w:spacing w:line="540" w:lineRule="exact"/>
        <w:rPr>
          <w:rFonts w:eastAsia="仿宋_GB2312"/>
          <w:color w:val="FF0000"/>
          <w:sz w:val="28"/>
          <w:szCs w:val="28"/>
        </w:rPr>
      </w:pPr>
    </w:p>
    <w:p>
      <w:pPr>
        <w:tabs>
          <w:tab w:val="right" w:pos="8640"/>
        </w:tabs>
        <w:spacing w:line="540" w:lineRule="exact"/>
        <w:rPr>
          <w:rFonts w:eastAsia="仿宋_GB2312"/>
          <w:b/>
          <w:sz w:val="28"/>
          <w:szCs w:val="28"/>
        </w:rPr>
      </w:pPr>
      <w:r>
        <w:rPr>
          <w:rFonts w:hint="eastAsia" w:eastAsia="仿宋_GB2312"/>
          <w:b/>
          <w:sz w:val="28"/>
          <w:szCs w:val="28"/>
        </w:rPr>
        <w:t>贵阳市考点</w:t>
      </w:r>
    </w:p>
    <w:p>
      <w:pPr>
        <w:snapToGrid w:val="0"/>
        <w:spacing w:line="560" w:lineRule="exact"/>
        <w:ind w:firstLine="640"/>
        <w:rPr>
          <w:rFonts w:eastAsia="仿宋_GB2312"/>
          <w:sz w:val="28"/>
          <w:szCs w:val="28"/>
        </w:rPr>
      </w:pPr>
      <w:r>
        <w:rPr>
          <w:rFonts w:hint="eastAsia" w:eastAsia="仿宋_GB2312"/>
          <w:sz w:val="28"/>
          <w:szCs w:val="28"/>
        </w:rPr>
        <w:t>承办单位：贵州省知识产权局</w:t>
      </w:r>
    </w:p>
    <w:p>
      <w:pPr>
        <w:snapToGrid w:val="0"/>
        <w:spacing w:line="560" w:lineRule="exact"/>
        <w:ind w:firstLine="640"/>
        <w:rPr>
          <w:rFonts w:eastAsia="仿宋_GB2312"/>
          <w:sz w:val="28"/>
          <w:szCs w:val="28"/>
        </w:rPr>
      </w:pPr>
      <w:r>
        <w:rPr>
          <w:rFonts w:hint="eastAsia" w:eastAsia="仿宋_GB2312"/>
          <w:sz w:val="28"/>
          <w:szCs w:val="28"/>
        </w:rPr>
        <w:t>联 系 人：唐艳、王函蓉</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0851-85850061</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0851-85850061</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联系地址：贵州省贵阳市南明区中华南路</w:t>
      </w:r>
      <w:r>
        <w:rPr>
          <w:rFonts w:eastAsia="仿宋_GB2312"/>
          <w:sz w:val="28"/>
          <w:szCs w:val="28"/>
        </w:rPr>
        <w:t>66</w:t>
      </w:r>
      <w:r>
        <w:rPr>
          <w:rFonts w:hint="eastAsia" w:eastAsia="仿宋_GB2312"/>
          <w:sz w:val="28"/>
          <w:szCs w:val="28"/>
        </w:rPr>
        <w:t>号贵州省市场监督管理局（省知识产权局）知识产权运用促进处</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550002</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https://amr.guizhou.gov.cn</w:t>
      </w:r>
    </w:p>
    <w:p>
      <w:pPr>
        <w:snapToGrid w:val="0"/>
        <w:spacing w:line="560" w:lineRule="exact"/>
        <w:ind w:firstLine="640"/>
        <w:rPr>
          <w:rFonts w:eastAsia="仿宋_GB2312"/>
          <w:color w:val="FF0000"/>
          <w:sz w:val="28"/>
          <w:szCs w:val="28"/>
        </w:rPr>
      </w:pPr>
    </w:p>
    <w:p>
      <w:pPr>
        <w:tabs>
          <w:tab w:val="right" w:pos="8640"/>
        </w:tabs>
        <w:spacing w:line="540" w:lineRule="exact"/>
        <w:rPr>
          <w:rFonts w:eastAsia="仿宋_GB2312"/>
          <w:b/>
          <w:sz w:val="28"/>
          <w:szCs w:val="28"/>
        </w:rPr>
      </w:pPr>
      <w:r>
        <w:rPr>
          <w:rFonts w:hint="eastAsia" w:eastAsia="仿宋_GB2312"/>
          <w:b/>
          <w:sz w:val="28"/>
          <w:szCs w:val="28"/>
        </w:rPr>
        <w:t>昆明市考点</w:t>
      </w:r>
    </w:p>
    <w:p>
      <w:pPr>
        <w:snapToGrid w:val="0"/>
        <w:spacing w:line="560" w:lineRule="exact"/>
        <w:ind w:firstLine="640"/>
        <w:rPr>
          <w:rFonts w:eastAsia="仿宋_GB2312"/>
          <w:sz w:val="28"/>
          <w:szCs w:val="28"/>
        </w:rPr>
      </w:pPr>
      <w:r>
        <w:rPr>
          <w:rFonts w:hint="eastAsia" w:eastAsia="仿宋_GB2312"/>
          <w:sz w:val="28"/>
          <w:szCs w:val="28"/>
        </w:rPr>
        <w:t>承办单位：云南省知识产权局</w:t>
      </w:r>
    </w:p>
    <w:p>
      <w:pPr>
        <w:snapToGrid w:val="0"/>
        <w:spacing w:line="560" w:lineRule="exact"/>
        <w:ind w:firstLine="640"/>
        <w:rPr>
          <w:rFonts w:eastAsia="仿宋_GB2312"/>
          <w:sz w:val="28"/>
          <w:szCs w:val="28"/>
        </w:rPr>
      </w:pPr>
      <w:r>
        <w:rPr>
          <w:rFonts w:hint="eastAsia" w:eastAsia="仿宋_GB2312"/>
          <w:sz w:val="28"/>
          <w:szCs w:val="28"/>
        </w:rPr>
        <w:t>联 系 人：姜华、王艳婕</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0871-64566854</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0871-64566656</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联系地址：云南省昆明市日新东路</w:t>
      </w:r>
      <w:r>
        <w:rPr>
          <w:rFonts w:eastAsia="仿宋_GB2312"/>
          <w:sz w:val="28"/>
          <w:szCs w:val="28"/>
        </w:rPr>
        <w:t>376</w:t>
      </w:r>
      <w:r>
        <w:rPr>
          <w:rFonts w:hint="eastAsia" w:eastAsia="仿宋_GB2312"/>
          <w:sz w:val="28"/>
          <w:szCs w:val="28"/>
        </w:rPr>
        <w:t>号</w:t>
      </w:r>
    </w:p>
    <w:p>
      <w:pPr>
        <w:snapToGrid w:val="0"/>
        <w:spacing w:line="540" w:lineRule="exact"/>
        <w:ind w:firstLine="640"/>
        <w:rPr>
          <w:rFonts w:eastAsia="仿宋_GB2312"/>
          <w:sz w:val="28"/>
          <w:szCs w:val="28"/>
        </w:rPr>
      </w:pPr>
      <w:r>
        <w:rPr>
          <w:rFonts w:hint="eastAsia" w:eastAsia="仿宋_GB2312"/>
          <w:sz w:val="28"/>
          <w:szCs w:val="28"/>
        </w:rPr>
        <w:t>邮    编：</w:t>
      </w:r>
      <w:r>
        <w:rPr>
          <w:rFonts w:eastAsia="仿宋_GB2312"/>
          <w:sz w:val="28"/>
          <w:szCs w:val="28"/>
        </w:rPr>
        <w:t>650228</w:t>
      </w:r>
    </w:p>
    <w:p>
      <w:pPr>
        <w:snapToGrid w:val="0"/>
        <w:spacing w:line="540" w:lineRule="exact"/>
        <w:ind w:firstLine="640"/>
        <w:rPr>
          <w:rFonts w:eastAsia="仿宋_GB2312"/>
          <w:sz w:val="28"/>
          <w:szCs w:val="28"/>
        </w:rPr>
      </w:pPr>
      <w:r>
        <w:rPr>
          <w:rFonts w:hint="eastAsia" w:eastAsia="仿宋_GB2312"/>
          <w:sz w:val="28"/>
          <w:szCs w:val="28"/>
        </w:rPr>
        <w:t>网    站：</w:t>
      </w:r>
      <w:r>
        <w:rPr>
          <w:rFonts w:eastAsia="仿宋_GB2312"/>
          <w:sz w:val="28"/>
          <w:szCs w:val="28"/>
        </w:rPr>
        <w:t>http://amr.yn.gov.cn</w:t>
      </w:r>
    </w:p>
    <w:p>
      <w:pPr>
        <w:snapToGrid w:val="0"/>
        <w:spacing w:line="560" w:lineRule="exact"/>
        <w:ind w:firstLine="640"/>
        <w:rPr>
          <w:rFonts w:eastAsia="仿宋_GB2312"/>
          <w:color w:val="FF0000"/>
          <w:sz w:val="28"/>
          <w:szCs w:val="28"/>
        </w:rPr>
      </w:pPr>
    </w:p>
    <w:p>
      <w:pPr>
        <w:tabs>
          <w:tab w:val="right" w:pos="8640"/>
        </w:tabs>
        <w:spacing w:line="540" w:lineRule="exact"/>
        <w:rPr>
          <w:rFonts w:eastAsia="仿宋_GB2312"/>
          <w:b/>
          <w:sz w:val="28"/>
          <w:szCs w:val="28"/>
        </w:rPr>
      </w:pPr>
      <w:r>
        <w:rPr>
          <w:rFonts w:hint="eastAsia" w:eastAsia="仿宋_GB2312"/>
          <w:b/>
          <w:sz w:val="28"/>
          <w:szCs w:val="28"/>
        </w:rPr>
        <w:t>西安市考点</w:t>
      </w:r>
    </w:p>
    <w:p>
      <w:pPr>
        <w:snapToGrid w:val="0"/>
        <w:spacing w:line="560" w:lineRule="exact"/>
        <w:ind w:firstLine="640"/>
        <w:rPr>
          <w:rFonts w:eastAsia="仿宋_GB2312"/>
          <w:sz w:val="28"/>
          <w:szCs w:val="28"/>
        </w:rPr>
      </w:pPr>
      <w:r>
        <w:rPr>
          <w:rFonts w:hint="eastAsia" w:eastAsia="仿宋_GB2312"/>
          <w:sz w:val="28"/>
          <w:szCs w:val="28"/>
        </w:rPr>
        <w:t>承办单位：陕西省知识产权局</w:t>
      </w:r>
    </w:p>
    <w:p>
      <w:pPr>
        <w:snapToGrid w:val="0"/>
        <w:spacing w:line="560" w:lineRule="exact"/>
        <w:ind w:firstLine="640"/>
        <w:rPr>
          <w:rFonts w:eastAsia="仿宋_GB2312"/>
          <w:sz w:val="28"/>
          <w:szCs w:val="28"/>
        </w:rPr>
      </w:pPr>
      <w:r>
        <w:rPr>
          <w:rFonts w:hint="eastAsia" w:eastAsia="仿宋_GB2312"/>
          <w:sz w:val="28"/>
          <w:szCs w:val="28"/>
        </w:rPr>
        <w:t>协办单位：陕西省知识产权服务中心</w:t>
      </w:r>
    </w:p>
    <w:p>
      <w:pPr>
        <w:snapToGrid w:val="0"/>
        <w:spacing w:line="560" w:lineRule="exact"/>
        <w:ind w:firstLine="640"/>
        <w:rPr>
          <w:rFonts w:eastAsia="仿宋_GB2312"/>
          <w:sz w:val="28"/>
          <w:szCs w:val="28"/>
        </w:rPr>
      </w:pPr>
      <w:r>
        <w:rPr>
          <w:rFonts w:hint="eastAsia" w:eastAsia="仿宋_GB2312"/>
          <w:sz w:val="28"/>
          <w:szCs w:val="28"/>
        </w:rPr>
        <w:t>联 系 人：李新、张娟</w:t>
      </w:r>
    </w:p>
    <w:p>
      <w:pPr>
        <w:snapToGrid w:val="0"/>
        <w:spacing w:line="560" w:lineRule="exact"/>
        <w:ind w:firstLine="640"/>
        <w:rPr>
          <w:rFonts w:eastAsia="仿宋_GB2312"/>
          <w:sz w:val="28"/>
          <w:szCs w:val="28"/>
        </w:rPr>
      </w:pPr>
      <w:r>
        <w:rPr>
          <w:rFonts w:hint="eastAsia" w:eastAsia="仿宋_GB2312"/>
          <w:sz w:val="28"/>
          <w:szCs w:val="28"/>
        </w:rPr>
        <w:t>电    话：</w:t>
      </w:r>
      <w:r>
        <w:rPr>
          <w:rFonts w:eastAsia="仿宋_GB2312"/>
          <w:sz w:val="28"/>
          <w:szCs w:val="28"/>
        </w:rPr>
        <w:t>029-85525727</w:t>
      </w:r>
      <w:r>
        <w:rPr>
          <w:rFonts w:hint="eastAsia" w:eastAsia="仿宋_GB2312"/>
          <w:sz w:val="28"/>
          <w:szCs w:val="28"/>
        </w:rPr>
        <w:t>、</w:t>
      </w:r>
      <w:r>
        <w:rPr>
          <w:rFonts w:eastAsia="仿宋_GB2312"/>
          <w:sz w:val="28"/>
          <w:szCs w:val="28"/>
        </w:rPr>
        <w:t>85522994</w:t>
      </w:r>
    </w:p>
    <w:p>
      <w:pPr>
        <w:snapToGrid w:val="0"/>
        <w:spacing w:line="560" w:lineRule="exact"/>
        <w:ind w:firstLine="640"/>
        <w:rPr>
          <w:rFonts w:eastAsia="仿宋_GB2312"/>
          <w:sz w:val="28"/>
          <w:szCs w:val="28"/>
        </w:rPr>
      </w:pPr>
      <w:r>
        <w:rPr>
          <w:rFonts w:hint="eastAsia" w:eastAsia="仿宋_GB2312"/>
          <w:sz w:val="28"/>
          <w:szCs w:val="28"/>
        </w:rPr>
        <w:t>传    真：</w:t>
      </w:r>
      <w:r>
        <w:rPr>
          <w:rFonts w:eastAsia="仿宋_GB2312"/>
          <w:sz w:val="28"/>
          <w:szCs w:val="28"/>
        </w:rPr>
        <w:t>029-</w:t>
      </w:r>
      <w:r>
        <w:rPr>
          <w:rFonts w:eastAsia="仿宋_GB2312"/>
          <w:kern w:val="0"/>
          <w:sz w:val="28"/>
          <w:szCs w:val="28"/>
        </w:rPr>
        <w:t>85533957</w:t>
      </w:r>
    </w:p>
    <w:p>
      <w:pPr>
        <w:snapToGrid w:val="0"/>
        <w:spacing w:line="560" w:lineRule="exact"/>
        <w:ind w:firstLine="640"/>
        <w:rPr>
          <w:rFonts w:eastAsia="仿宋_GB2312"/>
          <w:sz w:val="28"/>
          <w:szCs w:val="28"/>
        </w:rPr>
      </w:pPr>
      <w:r>
        <w:rPr>
          <w:rFonts w:hint="eastAsia" w:eastAsia="仿宋_GB2312"/>
          <w:sz w:val="28"/>
          <w:szCs w:val="28"/>
        </w:rPr>
        <w:t>联系地址：陕西省西安市雁塔路南段</w:t>
      </w:r>
      <w:r>
        <w:rPr>
          <w:rFonts w:eastAsia="仿宋_GB2312"/>
          <w:sz w:val="28"/>
          <w:szCs w:val="28"/>
        </w:rPr>
        <w:t>99</w:t>
      </w:r>
      <w:r>
        <w:rPr>
          <w:rFonts w:hint="eastAsia" w:eastAsia="仿宋_GB2312"/>
          <w:sz w:val="28"/>
          <w:szCs w:val="28"/>
        </w:rPr>
        <w:t>号</w:t>
      </w:r>
    </w:p>
    <w:p>
      <w:pPr>
        <w:snapToGrid w:val="0"/>
        <w:spacing w:line="560" w:lineRule="exact"/>
        <w:ind w:firstLine="640"/>
        <w:rPr>
          <w:rFonts w:eastAsia="仿宋_GB2312"/>
          <w:sz w:val="28"/>
          <w:szCs w:val="28"/>
        </w:rPr>
      </w:pPr>
      <w:r>
        <w:rPr>
          <w:rFonts w:hint="eastAsia" w:eastAsia="仿宋_GB2312"/>
          <w:sz w:val="28"/>
          <w:szCs w:val="28"/>
        </w:rPr>
        <w:t>邮    编：</w:t>
      </w:r>
      <w:r>
        <w:rPr>
          <w:rFonts w:eastAsia="仿宋_GB2312"/>
          <w:sz w:val="28"/>
          <w:szCs w:val="28"/>
        </w:rPr>
        <w:t>710054</w:t>
      </w:r>
    </w:p>
    <w:p>
      <w:pPr>
        <w:snapToGrid w:val="0"/>
        <w:spacing w:line="560" w:lineRule="exact"/>
        <w:ind w:firstLine="640"/>
        <w:rPr>
          <w:rFonts w:eastAsia="仿宋_GB2312"/>
          <w:sz w:val="28"/>
          <w:szCs w:val="28"/>
        </w:rPr>
      </w:pPr>
      <w:r>
        <w:rPr>
          <w:rFonts w:hint="eastAsia" w:eastAsia="仿宋_GB2312"/>
          <w:sz w:val="28"/>
          <w:szCs w:val="28"/>
        </w:rPr>
        <w:t>网    站：</w:t>
      </w:r>
      <w:r>
        <w:rPr>
          <w:rFonts w:eastAsia="仿宋_GB2312"/>
          <w:sz w:val="28"/>
          <w:szCs w:val="28"/>
        </w:rPr>
        <w:t>www.shxiip.com</w:t>
      </w:r>
    </w:p>
    <w:p>
      <w:pPr>
        <w:tabs>
          <w:tab w:val="right" w:pos="8640"/>
        </w:tabs>
        <w:spacing w:line="540" w:lineRule="exact"/>
        <w:rPr>
          <w:rFonts w:eastAsia="仿宋_GB2312"/>
          <w:color w:val="FF0000"/>
          <w:sz w:val="28"/>
          <w:szCs w:val="28"/>
        </w:rPr>
      </w:pPr>
    </w:p>
    <w:p>
      <w:pPr>
        <w:tabs>
          <w:tab w:val="right" w:pos="8640"/>
        </w:tabs>
        <w:spacing w:line="540" w:lineRule="exact"/>
        <w:rPr>
          <w:rFonts w:eastAsia="仿宋_GB2312"/>
          <w:b/>
          <w:sz w:val="28"/>
          <w:szCs w:val="28"/>
        </w:rPr>
      </w:pPr>
      <w:r>
        <w:rPr>
          <w:rFonts w:hint="eastAsia" w:eastAsia="仿宋_GB2312"/>
          <w:b/>
          <w:sz w:val="28"/>
          <w:szCs w:val="28"/>
        </w:rPr>
        <w:t>兰州市考点</w:t>
      </w:r>
    </w:p>
    <w:p>
      <w:pPr>
        <w:snapToGrid w:val="0"/>
        <w:spacing w:line="560" w:lineRule="exact"/>
        <w:ind w:firstLine="640"/>
        <w:rPr>
          <w:rFonts w:eastAsia="仿宋_GB2312"/>
          <w:sz w:val="28"/>
          <w:szCs w:val="28"/>
        </w:rPr>
      </w:pPr>
      <w:r>
        <w:rPr>
          <w:rFonts w:hint="eastAsia" w:eastAsia="仿宋_GB2312"/>
          <w:sz w:val="28"/>
          <w:szCs w:val="28"/>
        </w:rPr>
        <w:t>承办单位：甘肃省市场监督管理局</w:t>
      </w:r>
    </w:p>
    <w:p>
      <w:pPr>
        <w:snapToGrid w:val="0"/>
        <w:spacing w:line="560" w:lineRule="exact"/>
        <w:ind w:firstLine="640"/>
        <w:rPr>
          <w:rFonts w:eastAsia="仿宋_GB2312"/>
          <w:sz w:val="28"/>
          <w:szCs w:val="28"/>
        </w:rPr>
      </w:pPr>
      <w:r>
        <w:rPr>
          <w:rFonts w:hint="eastAsia" w:eastAsia="仿宋_GB2312"/>
          <w:sz w:val="28"/>
          <w:szCs w:val="28"/>
        </w:rPr>
        <w:t>联 系 人：丁羽、陈振</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0931-8732981</w:t>
      </w:r>
      <w:r>
        <w:rPr>
          <w:rFonts w:hint="eastAsia" w:eastAsia="仿宋_GB2312"/>
          <w:sz w:val="28"/>
          <w:szCs w:val="28"/>
        </w:rPr>
        <w:t>、</w:t>
      </w:r>
      <w:r>
        <w:rPr>
          <w:rFonts w:eastAsia="仿宋_GB2312"/>
          <w:sz w:val="28"/>
          <w:szCs w:val="28"/>
        </w:rPr>
        <w:t>8533349</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0931-8533349</w:t>
      </w:r>
    </w:p>
    <w:p>
      <w:pPr>
        <w:snapToGrid w:val="0"/>
        <w:spacing w:line="540" w:lineRule="exact"/>
        <w:ind w:firstLine="640"/>
        <w:rPr>
          <w:rFonts w:eastAsia="仿宋_GB2312"/>
          <w:sz w:val="28"/>
          <w:szCs w:val="28"/>
        </w:rPr>
      </w:pPr>
      <w:r>
        <w:rPr>
          <w:rFonts w:hint="eastAsia" w:eastAsia="仿宋_GB2312"/>
          <w:sz w:val="28"/>
          <w:szCs w:val="28"/>
        </w:rPr>
        <w:t>通讯地址：甘肃省兰州市城关区金昌南路</w:t>
      </w:r>
      <w:r>
        <w:rPr>
          <w:rFonts w:eastAsia="仿宋_GB2312"/>
          <w:sz w:val="28"/>
          <w:szCs w:val="28"/>
        </w:rPr>
        <w:t>279</w:t>
      </w:r>
      <w:r>
        <w:rPr>
          <w:rFonts w:hint="eastAsia" w:eastAsia="仿宋_GB2312"/>
          <w:sz w:val="28"/>
          <w:szCs w:val="28"/>
        </w:rPr>
        <w:t>号</w:t>
      </w:r>
    </w:p>
    <w:p>
      <w:pPr>
        <w:snapToGrid w:val="0"/>
        <w:spacing w:line="540" w:lineRule="exact"/>
        <w:ind w:firstLine="640"/>
        <w:rPr>
          <w:rFonts w:eastAsia="仿宋_GB2312"/>
          <w:sz w:val="28"/>
          <w:szCs w:val="28"/>
        </w:rPr>
      </w:pPr>
      <w:r>
        <w:rPr>
          <w:rFonts w:hint="eastAsia" w:eastAsia="仿宋_GB2312"/>
          <w:sz w:val="28"/>
          <w:szCs w:val="28"/>
        </w:rPr>
        <w:t>邮    编：</w:t>
      </w:r>
      <w:r>
        <w:rPr>
          <w:rFonts w:eastAsia="仿宋_GB2312"/>
          <w:sz w:val="28"/>
          <w:szCs w:val="28"/>
        </w:rPr>
        <w:t xml:space="preserve">730000 </w:t>
      </w:r>
    </w:p>
    <w:p>
      <w:pPr>
        <w:snapToGrid w:val="0"/>
        <w:spacing w:line="540" w:lineRule="exact"/>
        <w:ind w:firstLine="640"/>
        <w:rPr>
          <w:rFonts w:eastAsia="仿宋_GB2312"/>
          <w:sz w:val="28"/>
          <w:szCs w:val="28"/>
        </w:rPr>
      </w:pPr>
      <w:r>
        <w:rPr>
          <w:rFonts w:hint="eastAsia" w:eastAsia="仿宋_GB2312"/>
          <w:sz w:val="28"/>
          <w:szCs w:val="28"/>
        </w:rPr>
        <w:t>网    站：</w:t>
      </w:r>
      <w:r>
        <w:fldChar w:fldCharType="begin"/>
      </w:r>
      <w:r>
        <w:instrText xml:space="preserve"> HYPERLINK "http://scjg.gansu.gov.cn/" </w:instrText>
      </w:r>
      <w:r>
        <w:fldChar w:fldCharType="separate"/>
      </w:r>
      <w:r>
        <w:rPr>
          <w:rFonts w:eastAsia="仿宋_GB2312"/>
          <w:sz w:val="28"/>
          <w:szCs w:val="28"/>
        </w:rPr>
        <w:t>http://scjg.gansu.gov.cn</w:t>
      </w:r>
      <w:r>
        <w:rPr>
          <w:rFonts w:eastAsia="仿宋_GB2312"/>
          <w:sz w:val="28"/>
          <w:szCs w:val="28"/>
        </w:rPr>
        <w:fldChar w:fldCharType="end"/>
      </w:r>
    </w:p>
    <w:p>
      <w:pPr>
        <w:snapToGrid w:val="0"/>
        <w:spacing w:line="540" w:lineRule="exact"/>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西宁市考点</w:t>
      </w:r>
    </w:p>
    <w:p>
      <w:pPr>
        <w:snapToGrid w:val="0"/>
        <w:spacing w:line="560" w:lineRule="exact"/>
        <w:ind w:firstLine="640"/>
        <w:rPr>
          <w:rFonts w:eastAsia="仿宋_GB2312"/>
          <w:sz w:val="28"/>
          <w:szCs w:val="28"/>
        </w:rPr>
      </w:pPr>
      <w:r>
        <w:rPr>
          <w:rFonts w:hint="eastAsia" w:eastAsia="仿宋_GB2312"/>
          <w:sz w:val="28"/>
          <w:szCs w:val="28"/>
        </w:rPr>
        <w:t>承办单位：青海省市场监督管理局</w:t>
      </w:r>
    </w:p>
    <w:p>
      <w:pPr>
        <w:snapToGrid w:val="0"/>
        <w:spacing w:line="560" w:lineRule="exact"/>
        <w:ind w:firstLine="640"/>
        <w:rPr>
          <w:rFonts w:eastAsia="仿宋_GB2312"/>
          <w:sz w:val="28"/>
          <w:szCs w:val="28"/>
        </w:rPr>
      </w:pPr>
      <w:r>
        <w:rPr>
          <w:rFonts w:hint="eastAsia" w:eastAsia="仿宋_GB2312"/>
          <w:sz w:val="28"/>
          <w:szCs w:val="28"/>
        </w:rPr>
        <w:t>协办单位：青海省知识产权局</w:t>
      </w:r>
    </w:p>
    <w:p>
      <w:pPr>
        <w:snapToGrid w:val="0"/>
        <w:spacing w:line="560" w:lineRule="exact"/>
        <w:ind w:firstLine="640"/>
        <w:rPr>
          <w:rFonts w:eastAsia="仿宋_GB2312"/>
          <w:sz w:val="28"/>
          <w:szCs w:val="28"/>
        </w:rPr>
      </w:pPr>
      <w:r>
        <w:rPr>
          <w:rFonts w:hint="eastAsia" w:eastAsia="仿宋_GB2312"/>
          <w:sz w:val="28"/>
          <w:szCs w:val="28"/>
        </w:rPr>
        <w:t>联 系 人：张颖超</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0971-6317332</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0971-6317332</w:t>
      </w:r>
    </w:p>
    <w:p>
      <w:pPr>
        <w:snapToGrid w:val="0"/>
        <w:spacing w:line="540" w:lineRule="exact"/>
        <w:ind w:firstLine="640"/>
        <w:rPr>
          <w:rFonts w:eastAsia="仿宋_GB2312"/>
          <w:sz w:val="28"/>
          <w:szCs w:val="28"/>
        </w:rPr>
      </w:pPr>
      <w:r>
        <w:rPr>
          <w:rFonts w:hint="eastAsia" w:eastAsia="仿宋_GB2312"/>
          <w:sz w:val="28"/>
          <w:szCs w:val="28"/>
        </w:rPr>
        <w:t>联系地址：青海省西宁市城东区昆仑东路</w:t>
      </w:r>
      <w:r>
        <w:rPr>
          <w:rFonts w:eastAsia="仿宋_GB2312"/>
          <w:sz w:val="28"/>
          <w:szCs w:val="28"/>
        </w:rPr>
        <w:t>76</w:t>
      </w:r>
      <w:r>
        <w:rPr>
          <w:rFonts w:hint="eastAsia" w:eastAsia="仿宋_GB2312"/>
          <w:sz w:val="28"/>
          <w:szCs w:val="28"/>
        </w:rPr>
        <w:t>号</w:t>
      </w:r>
    </w:p>
    <w:p>
      <w:pPr>
        <w:snapToGrid w:val="0"/>
        <w:spacing w:line="540" w:lineRule="exact"/>
        <w:ind w:firstLine="640"/>
        <w:rPr>
          <w:rFonts w:eastAsia="仿宋_GB2312"/>
          <w:sz w:val="28"/>
          <w:szCs w:val="28"/>
        </w:rPr>
      </w:pPr>
      <w:r>
        <w:rPr>
          <w:rFonts w:hint="eastAsia" w:eastAsia="仿宋_GB2312"/>
          <w:sz w:val="28"/>
          <w:szCs w:val="28"/>
        </w:rPr>
        <w:t>邮    编：</w:t>
      </w:r>
      <w:r>
        <w:rPr>
          <w:rFonts w:eastAsia="仿宋_GB2312"/>
          <w:sz w:val="28"/>
          <w:szCs w:val="28"/>
        </w:rPr>
        <w:t>810000</w:t>
      </w:r>
    </w:p>
    <w:p>
      <w:pPr>
        <w:snapToGrid w:val="0"/>
        <w:spacing w:line="540" w:lineRule="exact"/>
        <w:ind w:firstLine="640"/>
        <w:rPr>
          <w:rFonts w:eastAsia="仿宋_GB2312"/>
          <w:sz w:val="28"/>
          <w:szCs w:val="28"/>
        </w:rPr>
      </w:pPr>
      <w:r>
        <w:rPr>
          <w:rFonts w:hint="eastAsia" w:eastAsia="仿宋_GB2312"/>
          <w:sz w:val="28"/>
          <w:szCs w:val="28"/>
        </w:rPr>
        <w:t>网    站：</w:t>
      </w:r>
      <w:r>
        <w:rPr>
          <w:rFonts w:eastAsia="仿宋_GB2312"/>
          <w:sz w:val="28"/>
          <w:szCs w:val="28"/>
        </w:rPr>
        <w:t>http://scjgj.qinghai.gov.cn</w:t>
      </w:r>
    </w:p>
    <w:p>
      <w:pPr>
        <w:snapToGrid w:val="0"/>
        <w:spacing w:line="540" w:lineRule="exact"/>
        <w:ind w:firstLine="640"/>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银川市考点</w:t>
      </w:r>
    </w:p>
    <w:p>
      <w:pPr>
        <w:snapToGrid w:val="0"/>
        <w:spacing w:line="540" w:lineRule="exact"/>
        <w:ind w:left="2036" w:leftChars="303" w:hanging="1400" w:hangingChars="500"/>
        <w:rPr>
          <w:rFonts w:eastAsia="仿宋_GB2312"/>
          <w:sz w:val="28"/>
          <w:szCs w:val="28"/>
        </w:rPr>
      </w:pPr>
      <w:r>
        <w:rPr>
          <w:rFonts w:hint="eastAsia" w:eastAsia="仿宋_GB2312"/>
          <w:sz w:val="28"/>
          <w:szCs w:val="28"/>
        </w:rPr>
        <w:t>承办单位：宁夏市场监督管理厅（知识产权局）知识产权服务中心</w:t>
      </w:r>
    </w:p>
    <w:p>
      <w:pPr>
        <w:snapToGrid w:val="0"/>
        <w:spacing w:line="540" w:lineRule="exact"/>
        <w:ind w:left="2036" w:leftChars="303" w:hanging="1400" w:hangingChars="500"/>
        <w:rPr>
          <w:rFonts w:eastAsia="仿宋_GB2312"/>
          <w:sz w:val="28"/>
          <w:szCs w:val="28"/>
        </w:rPr>
      </w:pPr>
      <w:r>
        <w:rPr>
          <w:rFonts w:hint="eastAsia" w:eastAsia="仿宋_GB2312"/>
          <w:sz w:val="28"/>
          <w:szCs w:val="28"/>
        </w:rPr>
        <w:t>协办单位：宁夏市场监督管理厅（知识产权局）知识产权运用促进处</w:t>
      </w:r>
    </w:p>
    <w:p>
      <w:pPr>
        <w:snapToGrid w:val="0"/>
        <w:spacing w:line="560" w:lineRule="exact"/>
        <w:ind w:firstLine="640"/>
        <w:rPr>
          <w:rFonts w:eastAsia="仿宋_GB2312"/>
          <w:sz w:val="28"/>
          <w:szCs w:val="28"/>
        </w:rPr>
      </w:pPr>
      <w:r>
        <w:rPr>
          <w:rFonts w:hint="eastAsia" w:eastAsia="仿宋_GB2312"/>
          <w:sz w:val="28"/>
          <w:szCs w:val="28"/>
        </w:rPr>
        <w:t>联 系 人：郑华、田俊婵</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0951-5032206</w:t>
      </w:r>
      <w:r>
        <w:rPr>
          <w:rFonts w:hint="eastAsia" w:eastAsia="仿宋_GB2312"/>
          <w:sz w:val="28"/>
          <w:szCs w:val="28"/>
        </w:rPr>
        <w:t>、</w:t>
      </w:r>
      <w:r>
        <w:rPr>
          <w:rFonts w:eastAsia="仿宋_GB2312"/>
          <w:sz w:val="28"/>
          <w:szCs w:val="28"/>
        </w:rPr>
        <w:t>5672148</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0951-5672063</w:t>
      </w:r>
    </w:p>
    <w:p>
      <w:pPr>
        <w:snapToGrid w:val="0"/>
        <w:spacing w:line="540" w:lineRule="exact"/>
        <w:ind w:firstLine="640"/>
        <w:rPr>
          <w:rFonts w:eastAsia="仿宋_GB2312"/>
          <w:sz w:val="28"/>
          <w:szCs w:val="28"/>
        </w:rPr>
      </w:pPr>
      <w:r>
        <w:rPr>
          <w:rFonts w:hint="eastAsia" w:eastAsia="仿宋_GB2312"/>
          <w:sz w:val="28"/>
          <w:szCs w:val="28"/>
        </w:rPr>
        <w:t>联系地址：宁夏银川市金凤区北京中路</w:t>
      </w:r>
      <w:r>
        <w:rPr>
          <w:rFonts w:eastAsia="仿宋_GB2312"/>
          <w:sz w:val="28"/>
          <w:szCs w:val="28"/>
        </w:rPr>
        <w:t>106</w:t>
      </w:r>
      <w:r>
        <w:rPr>
          <w:rFonts w:hint="eastAsia" w:eastAsia="仿宋_GB2312"/>
          <w:sz w:val="28"/>
          <w:szCs w:val="28"/>
        </w:rPr>
        <w:t>号市场监督管理厅</w:t>
      </w:r>
    </w:p>
    <w:p>
      <w:pPr>
        <w:snapToGrid w:val="0"/>
        <w:spacing w:line="540" w:lineRule="exact"/>
        <w:ind w:firstLine="640"/>
        <w:rPr>
          <w:rFonts w:eastAsia="仿宋_GB2312"/>
          <w:sz w:val="28"/>
          <w:szCs w:val="28"/>
        </w:rPr>
      </w:pPr>
      <w:r>
        <w:rPr>
          <w:rFonts w:hint="eastAsia" w:eastAsia="仿宋_GB2312"/>
          <w:sz w:val="28"/>
          <w:szCs w:val="28"/>
        </w:rPr>
        <w:t>邮    编：</w:t>
      </w:r>
      <w:r>
        <w:rPr>
          <w:rFonts w:eastAsia="仿宋_GB2312"/>
          <w:sz w:val="28"/>
          <w:szCs w:val="28"/>
        </w:rPr>
        <w:t>750002</w:t>
      </w:r>
    </w:p>
    <w:p>
      <w:pPr>
        <w:snapToGrid w:val="0"/>
        <w:spacing w:line="540" w:lineRule="exact"/>
        <w:ind w:firstLine="640"/>
        <w:rPr>
          <w:rFonts w:eastAsia="仿宋_GB2312"/>
          <w:sz w:val="28"/>
          <w:szCs w:val="28"/>
        </w:rPr>
      </w:pPr>
      <w:r>
        <w:rPr>
          <w:rFonts w:hint="eastAsia" w:eastAsia="仿宋_GB2312"/>
          <w:sz w:val="28"/>
          <w:szCs w:val="28"/>
        </w:rPr>
        <w:t>网    站：</w:t>
      </w:r>
      <w:r>
        <w:rPr>
          <w:sz w:val="28"/>
          <w:szCs w:val="28"/>
        </w:rPr>
        <w:t>http://scjg.nx.gov.cn</w:t>
      </w:r>
    </w:p>
    <w:p>
      <w:pPr>
        <w:tabs>
          <w:tab w:val="right" w:pos="8640"/>
        </w:tabs>
        <w:spacing w:line="560" w:lineRule="exact"/>
        <w:rPr>
          <w:rFonts w:eastAsia="仿宋_GB2312"/>
          <w:sz w:val="28"/>
          <w:szCs w:val="28"/>
        </w:rPr>
      </w:pPr>
    </w:p>
    <w:p>
      <w:pPr>
        <w:tabs>
          <w:tab w:val="right" w:pos="8640"/>
        </w:tabs>
        <w:spacing w:line="540" w:lineRule="exact"/>
        <w:rPr>
          <w:rFonts w:eastAsia="仿宋_GB2312"/>
          <w:b/>
          <w:sz w:val="28"/>
          <w:szCs w:val="28"/>
        </w:rPr>
      </w:pPr>
      <w:r>
        <w:rPr>
          <w:rFonts w:hint="eastAsia" w:eastAsia="仿宋_GB2312"/>
          <w:b/>
          <w:sz w:val="28"/>
          <w:szCs w:val="28"/>
        </w:rPr>
        <w:t>乌鲁木齐市考点</w:t>
      </w:r>
    </w:p>
    <w:p>
      <w:pPr>
        <w:snapToGrid w:val="0"/>
        <w:spacing w:line="560" w:lineRule="exact"/>
        <w:ind w:firstLine="640"/>
        <w:rPr>
          <w:rFonts w:eastAsia="仿宋_GB2312"/>
          <w:sz w:val="28"/>
          <w:szCs w:val="28"/>
        </w:rPr>
      </w:pPr>
      <w:r>
        <w:rPr>
          <w:rFonts w:hint="eastAsia" w:eastAsia="仿宋_GB2312"/>
          <w:sz w:val="28"/>
          <w:szCs w:val="28"/>
        </w:rPr>
        <w:t>承办单位：新疆维吾尔自治区市场监督管理局</w:t>
      </w:r>
    </w:p>
    <w:p>
      <w:pPr>
        <w:snapToGrid w:val="0"/>
        <w:spacing w:line="560" w:lineRule="exact"/>
        <w:ind w:firstLine="640"/>
        <w:rPr>
          <w:rFonts w:eastAsia="仿宋_GB2312"/>
          <w:sz w:val="28"/>
          <w:szCs w:val="28"/>
        </w:rPr>
      </w:pPr>
      <w:r>
        <w:rPr>
          <w:rFonts w:hint="eastAsia" w:eastAsia="仿宋_GB2312"/>
          <w:sz w:val="28"/>
          <w:szCs w:val="28"/>
        </w:rPr>
        <w:t>协办单位：新疆维吾尔自治区知识产权服务促进中心</w:t>
      </w:r>
    </w:p>
    <w:p>
      <w:pPr>
        <w:snapToGrid w:val="0"/>
        <w:spacing w:line="560" w:lineRule="exact"/>
        <w:ind w:firstLine="640"/>
        <w:rPr>
          <w:rFonts w:eastAsia="仿宋_GB2312"/>
          <w:sz w:val="28"/>
          <w:szCs w:val="28"/>
        </w:rPr>
      </w:pPr>
      <w:r>
        <w:rPr>
          <w:rFonts w:hint="eastAsia" w:eastAsia="仿宋_GB2312"/>
          <w:sz w:val="28"/>
          <w:szCs w:val="28"/>
        </w:rPr>
        <w:t>联 系 人：李晨、马媛</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0991-3773257</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0991-3773257</w:t>
      </w:r>
    </w:p>
    <w:p>
      <w:pPr>
        <w:snapToGrid w:val="0"/>
        <w:spacing w:line="560" w:lineRule="exact"/>
        <w:ind w:left="2038" w:leftChars="304" w:hanging="1400" w:hangingChars="500"/>
        <w:rPr>
          <w:rFonts w:eastAsia="仿宋_GB2312"/>
          <w:sz w:val="28"/>
          <w:szCs w:val="28"/>
        </w:rPr>
      </w:pPr>
      <w:r>
        <w:rPr>
          <w:rFonts w:hint="eastAsia" w:eastAsia="仿宋_GB2312"/>
          <w:sz w:val="28"/>
          <w:szCs w:val="28"/>
        </w:rPr>
        <w:t>联系地址：乌鲁木齐市新华南路</w:t>
      </w:r>
      <w:r>
        <w:rPr>
          <w:rFonts w:eastAsia="仿宋_GB2312"/>
          <w:sz w:val="28"/>
          <w:szCs w:val="28"/>
        </w:rPr>
        <w:t>167</w:t>
      </w:r>
      <w:r>
        <w:rPr>
          <w:rFonts w:hint="eastAsia" w:eastAsia="仿宋_GB2312"/>
          <w:sz w:val="28"/>
          <w:szCs w:val="28"/>
        </w:rPr>
        <w:t>号自治区市场监督管理局</w:t>
      </w:r>
    </w:p>
    <w:p>
      <w:pPr>
        <w:snapToGrid w:val="0"/>
        <w:spacing w:line="540" w:lineRule="exact"/>
        <w:ind w:firstLine="640"/>
        <w:rPr>
          <w:rFonts w:eastAsia="仿宋_GB2312"/>
          <w:sz w:val="28"/>
          <w:szCs w:val="28"/>
        </w:rPr>
      </w:pPr>
      <w:r>
        <w:rPr>
          <w:rFonts w:hint="eastAsia" w:eastAsia="仿宋_GB2312"/>
          <w:sz w:val="28"/>
          <w:szCs w:val="28"/>
        </w:rPr>
        <w:t>邮    编：</w:t>
      </w:r>
      <w:r>
        <w:rPr>
          <w:rFonts w:eastAsia="仿宋_GB2312"/>
          <w:sz w:val="28"/>
          <w:szCs w:val="28"/>
        </w:rPr>
        <w:t>830004</w:t>
      </w:r>
    </w:p>
    <w:p>
      <w:pPr>
        <w:snapToGrid w:val="0"/>
        <w:spacing w:line="540" w:lineRule="exact"/>
        <w:ind w:firstLine="640"/>
        <w:rPr>
          <w:rFonts w:eastAsia="仿宋_GB2312"/>
          <w:sz w:val="28"/>
          <w:szCs w:val="28"/>
        </w:rPr>
      </w:pPr>
      <w:r>
        <w:rPr>
          <w:rFonts w:hint="eastAsia" w:eastAsia="仿宋_GB2312"/>
          <w:sz w:val="28"/>
          <w:szCs w:val="28"/>
        </w:rPr>
        <w:t>网    站：</w:t>
      </w:r>
      <w:r>
        <w:rPr>
          <w:rFonts w:eastAsia="仿宋_GB2312"/>
          <w:sz w:val="28"/>
          <w:szCs w:val="28"/>
        </w:rPr>
        <w:t>https://scjgj.xinjiang.gov.cn/</w:t>
      </w:r>
    </w:p>
    <w:p>
      <w:pPr>
        <w:tabs>
          <w:tab w:val="right" w:pos="8640"/>
        </w:tabs>
        <w:spacing w:line="560" w:lineRule="exact"/>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香港特别行政区考点</w:t>
      </w:r>
    </w:p>
    <w:p>
      <w:pPr>
        <w:snapToGrid w:val="0"/>
        <w:spacing w:line="560" w:lineRule="exact"/>
        <w:ind w:firstLine="640"/>
        <w:rPr>
          <w:rFonts w:eastAsia="仿宋_GB2312"/>
          <w:sz w:val="28"/>
          <w:szCs w:val="28"/>
        </w:rPr>
      </w:pPr>
      <w:r>
        <w:rPr>
          <w:rFonts w:hint="eastAsia" w:eastAsia="仿宋_GB2312"/>
          <w:sz w:val="28"/>
          <w:szCs w:val="28"/>
        </w:rPr>
        <w:t>承办单位：职业训练局高峰进修学院</w:t>
      </w:r>
    </w:p>
    <w:p>
      <w:pPr>
        <w:snapToGrid w:val="0"/>
        <w:spacing w:line="560" w:lineRule="exact"/>
        <w:ind w:firstLine="640"/>
        <w:rPr>
          <w:rFonts w:eastAsia="仿宋_GB2312"/>
          <w:sz w:val="28"/>
          <w:szCs w:val="28"/>
        </w:rPr>
      </w:pPr>
      <w:r>
        <w:rPr>
          <w:rFonts w:hint="eastAsia" w:eastAsia="仿宋_GB2312"/>
          <w:sz w:val="28"/>
          <w:szCs w:val="28"/>
        </w:rPr>
        <w:t>联 系 人：郑海贤、谢嘉茵</w:t>
      </w:r>
    </w:p>
    <w:p>
      <w:pPr>
        <w:snapToGrid w:val="0"/>
        <w:spacing w:line="540" w:lineRule="exact"/>
        <w:ind w:firstLine="640"/>
        <w:rPr>
          <w:rFonts w:eastAsia="仿宋_GB2312"/>
          <w:sz w:val="28"/>
          <w:szCs w:val="28"/>
        </w:rPr>
      </w:pPr>
      <w:r>
        <w:rPr>
          <w:rFonts w:hint="eastAsia" w:eastAsia="仿宋_GB2312"/>
          <w:sz w:val="28"/>
          <w:szCs w:val="28"/>
        </w:rPr>
        <w:t>电    话：（</w:t>
      </w:r>
      <w:r>
        <w:rPr>
          <w:rFonts w:eastAsia="仿宋_GB2312"/>
          <w:sz w:val="28"/>
          <w:szCs w:val="28"/>
        </w:rPr>
        <w:t>852</w:t>
      </w:r>
      <w:r>
        <w:rPr>
          <w:rFonts w:hint="eastAsia" w:eastAsia="仿宋_GB2312"/>
          <w:sz w:val="28"/>
          <w:szCs w:val="28"/>
        </w:rPr>
        <w:t>）</w:t>
      </w:r>
      <w:r>
        <w:rPr>
          <w:rFonts w:eastAsia="仿宋_GB2312"/>
          <w:sz w:val="28"/>
          <w:szCs w:val="28"/>
        </w:rPr>
        <w:t>29191468/29191467/29191478</w:t>
      </w:r>
    </w:p>
    <w:p>
      <w:pPr>
        <w:snapToGrid w:val="0"/>
        <w:spacing w:line="540" w:lineRule="exact"/>
        <w:ind w:firstLine="640"/>
        <w:rPr>
          <w:rFonts w:eastAsia="仿宋_GB2312"/>
          <w:sz w:val="28"/>
          <w:szCs w:val="28"/>
        </w:rPr>
      </w:pPr>
      <w:r>
        <w:rPr>
          <w:rFonts w:hint="eastAsia" w:eastAsia="仿宋_GB2312"/>
          <w:sz w:val="28"/>
          <w:szCs w:val="28"/>
        </w:rPr>
        <w:t>传    真：（</w:t>
      </w:r>
      <w:r>
        <w:rPr>
          <w:rFonts w:eastAsia="仿宋_GB2312"/>
          <w:sz w:val="28"/>
          <w:szCs w:val="28"/>
        </w:rPr>
        <w:t>852</w:t>
      </w:r>
      <w:r>
        <w:rPr>
          <w:rFonts w:hint="eastAsia" w:eastAsia="仿宋_GB2312"/>
          <w:sz w:val="28"/>
          <w:szCs w:val="28"/>
        </w:rPr>
        <w:t>）</w:t>
      </w:r>
      <w:r>
        <w:rPr>
          <w:rFonts w:eastAsia="仿宋_GB2312"/>
          <w:sz w:val="28"/>
          <w:szCs w:val="28"/>
        </w:rPr>
        <w:t>25740213</w:t>
      </w:r>
    </w:p>
    <w:p>
      <w:pPr>
        <w:snapToGrid w:val="0"/>
        <w:spacing w:line="540" w:lineRule="exact"/>
        <w:ind w:firstLine="640"/>
        <w:rPr>
          <w:rFonts w:eastAsia="仿宋_GB2312"/>
          <w:sz w:val="28"/>
          <w:szCs w:val="28"/>
        </w:rPr>
      </w:pPr>
      <w:r>
        <w:rPr>
          <w:rFonts w:hint="eastAsia" w:eastAsia="仿宋_GB2312"/>
          <w:sz w:val="28"/>
          <w:szCs w:val="28"/>
        </w:rPr>
        <w:t xml:space="preserve">邮 </w:t>
      </w:r>
      <w:r>
        <w:rPr>
          <w:rFonts w:eastAsia="仿宋_GB2312"/>
          <w:sz w:val="28"/>
          <w:szCs w:val="28"/>
        </w:rPr>
        <w:t xml:space="preserve">   </w:t>
      </w:r>
      <w:r>
        <w:rPr>
          <w:rFonts w:hint="eastAsia" w:eastAsia="仿宋_GB2312"/>
          <w:sz w:val="28"/>
          <w:szCs w:val="28"/>
        </w:rPr>
        <w:t>箱：</w:t>
      </w:r>
      <w:r>
        <w:fldChar w:fldCharType="begin"/>
      </w:r>
      <w:r>
        <w:instrText xml:space="preserve"> HYPERLINK "mailto:cpdc@vtc.edu.hk" </w:instrText>
      </w:r>
      <w:r>
        <w:fldChar w:fldCharType="separate"/>
      </w:r>
      <w:r>
        <w:rPr>
          <w:rFonts w:eastAsia="仿宋_GB2312"/>
          <w:sz w:val="28"/>
          <w:szCs w:val="28"/>
        </w:rPr>
        <w:t>cpdc@vtc.edu.hk</w:t>
      </w:r>
      <w:r>
        <w:rPr>
          <w:rFonts w:eastAsia="仿宋_GB2312"/>
          <w:sz w:val="28"/>
          <w:szCs w:val="28"/>
        </w:rPr>
        <w:fldChar w:fldCharType="end"/>
      </w:r>
    </w:p>
    <w:p>
      <w:pPr>
        <w:snapToGrid w:val="0"/>
        <w:spacing w:line="560" w:lineRule="exact"/>
        <w:ind w:firstLine="640"/>
        <w:rPr>
          <w:rFonts w:eastAsia="仿宋_GB2312"/>
          <w:sz w:val="28"/>
          <w:szCs w:val="28"/>
        </w:rPr>
      </w:pPr>
      <w:r>
        <w:rPr>
          <w:rFonts w:hint="eastAsia" w:eastAsia="仿宋_GB2312"/>
          <w:sz w:val="28"/>
          <w:szCs w:val="28"/>
        </w:rPr>
        <w:t>联系地址：香港湾仔活道</w:t>
      </w:r>
      <w:r>
        <w:rPr>
          <w:rFonts w:eastAsia="仿宋_GB2312"/>
          <w:sz w:val="28"/>
          <w:szCs w:val="28"/>
        </w:rPr>
        <w:t>27</w:t>
      </w:r>
      <w:r>
        <w:rPr>
          <w:rFonts w:hint="eastAsia" w:eastAsia="仿宋_GB2312"/>
          <w:sz w:val="28"/>
          <w:szCs w:val="28"/>
        </w:rPr>
        <w:t>号职业训练局大楼</w:t>
      </w:r>
      <w:r>
        <w:rPr>
          <w:rFonts w:eastAsia="仿宋_GB2312"/>
          <w:sz w:val="28"/>
          <w:szCs w:val="28"/>
        </w:rPr>
        <w:t>1</w:t>
      </w:r>
      <w:r>
        <w:rPr>
          <w:rFonts w:hint="eastAsia" w:eastAsia="仿宋_GB2312"/>
          <w:sz w:val="28"/>
          <w:szCs w:val="28"/>
        </w:rPr>
        <w:t>楼</w:t>
      </w:r>
    </w:p>
    <w:p>
      <w:pPr>
        <w:snapToGrid w:val="0"/>
        <w:spacing w:line="540" w:lineRule="exact"/>
        <w:ind w:firstLine="640"/>
        <w:rPr>
          <w:rFonts w:eastAsia="仿宋_GB2312"/>
          <w:sz w:val="32"/>
          <w:szCs w:val="32"/>
        </w:rPr>
      </w:pPr>
      <w:r>
        <w:rPr>
          <w:rFonts w:hint="eastAsia" w:eastAsia="仿宋_GB2312"/>
          <w:sz w:val="28"/>
          <w:szCs w:val="28"/>
        </w:rPr>
        <w:t>网    站：</w:t>
      </w:r>
      <w:r>
        <w:rPr>
          <w:rFonts w:eastAsia="仿宋_GB2312"/>
          <w:sz w:val="28"/>
          <w:szCs w:val="28"/>
        </w:rPr>
        <w:t>www.vtc.edu.hk/cpdc</w:t>
      </w:r>
    </w:p>
    <w:p>
      <w:pPr>
        <w:snapToGrid w:val="0"/>
        <w:spacing w:line="560" w:lineRule="exact"/>
        <w:ind w:firstLine="640"/>
        <w:rPr>
          <w:rFonts w:eastAsia="仿宋_GB2312"/>
          <w:sz w:val="28"/>
          <w:szCs w:val="28"/>
        </w:rPr>
      </w:pPr>
      <w:r>
        <w:rPr>
          <w:rFonts w:eastAsia="仿宋_GB2312"/>
          <w:sz w:val="32"/>
          <w:szCs w:val="32"/>
        </w:rPr>
        <w:br w:type="page"/>
      </w:r>
    </w:p>
    <w:p>
      <w:pPr>
        <w:pStyle w:val="2"/>
        <w:jc w:val="center"/>
        <w:rPr>
          <w:rFonts w:eastAsia="黑体"/>
          <w:sz w:val="28"/>
          <w:szCs w:val="28"/>
        </w:rPr>
      </w:pPr>
      <w:bookmarkStart w:id="248" w:name="_Toc74299802"/>
      <w:bookmarkStart w:id="249" w:name="_Toc159416929"/>
      <w:r>
        <w:rPr>
          <w:rFonts w:hint="eastAsia" w:eastAsia="黑体"/>
          <w:sz w:val="28"/>
          <w:szCs w:val="28"/>
        </w:rPr>
        <w:t>附件</w:t>
      </w:r>
      <w:r>
        <w:rPr>
          <w:rFonts w:ascii="黑体" w:hAnsi="黑体" w:eastAsia="黑体"/>
          <w:sz w:val="28"/>
          <w:szCs w:val="28"/>
        </w:rPr>
        <w:t>2.2024</w:t>
      </w:r>
      <w:r>
        <w:rPr>
          <w:rFonts w:hint="eastAsia" w:eastAsia="黑体"/>
          <w:sz w:val="28"/>
          <w:szCs w:val="28"/>
        </w:rPr>
        <w:t>年港澳地区相关行政部门联系方式</w:t>
      </w:r>
      <w:bookmarkEnd w:id="248"/>
      <w:bookmarkEnd w:id="249"/>
    </w:p>
    <w:p>
      <w:pPr>
        <w:tabs>
          <w:tab w:val="right" w:pos="8640"/>
        </w:tabs>
        <w:spacing w:line="560" w:lineRule="exact"/>
        <w:rPr>
          <w:rFonts w:eastAsia="仿宋_GB2312"/>
          <w:b/>
          <w:sz w:val="28"/>
          <w:szCs w:val="28"/>
        </w:rPr>
      </w:pPr>
      <w:bookmarkStart w:id="250" w:name="_Hlk158190143"/>
      <w:r>
        <w:rPr>
          <w:rFonts w:hint="eastAsia" w:eastAsia="仿宋_GB2312"/>
          <w:b/>
          <w:sz w:val="28"/>
          <w:szCs w:val="28"/>
        </w:rPr>
        <w:t>香港特区政府知识产权署</w:t>
      </w:r>
      <w:r>
        <w:rPr>
          <w:rFonts w:eastAsia="仿宋_GB2312"/>
          <w:b/>
          <w:sz w:val="28"/>
          <w:szCs w:val="28"/>
        </w:rPr>
        <w:tab/>
      </w:r>
    </w:p>
    <w:p>
      <w:pPr>
        <w:snapToGrid w:val="0"/>
        <w:spacing w:line="560" w:lineRule="exact"/>
        <w:ind w:firstLine="560" w:firstLineChars="200"/>
        <w:rPr>
          <w:rFonts w:eastAsia="仿宋_GB2312"/>
          <w:sz w:val="28"/>
          <w:szCs w:val="28"/>
        </w:rPr>
      </w:pPr>
      <w:r>
        <w:rPr>
          <w:rFonts w:hint="eastAsia" w:eastAsia="仿宋_GB2312"/>
          <w:sz w:val="28"/>
          <w:szCs w:val="28"/>
        </w:rPr>
        <w:t>电    话：</w:t>
      </w:r>
      <w:r>
        <w:rPr>
          <w:rFonts w:eastAsia="仿宋_GB2312"/>
          <w:sz w:val="28"/>
          <w:szCs w:val="28"/>
        </w:rPr>
        <w:t>00852-29616901</w:t>
      </w:r>
    </w:p>
    <w:p>
      <w:pPr>
        <w:snapToGrid w:val="0"/>
        <w:spacing w:line="560" w:lineRule="exact"/>
        <w:ind w:firstLine="560" w:firstLineChars="200"/>
        <w:rPr>
          <w:rFonts w:eastAsia="仿宋_GB2312"/>
          <w:sz w:val="28"/>
          <w:szCs w:val="28"/>
        </w:rPr>
      </w:pPr>
      <w:r>
        <w:rPr>
          <w:rFonts w:hint="eastAsia" w:eastAsia="仿宋_GB2312"/>
          <w:sz w:val="28"/>
          <w:szCs w:val="28"/>
        </w:rPr>
        <w:t>传    真：</w:t>
      </w:r>
      <w:r>
        <w:rPr>
          <w:rFonts w:eastAsia="仿宋_GB2312"/>
          <w:sz w:val="28"/>
          <w:szCs w:val="28"/>
        </w:rPr>
        <w:t>00852-28386082</w:t>
      </w:r>
    </w:p>
    <w:p>
      <w:pPr>
        <w:snapToGrid w:val="0"/>
        <w:spacing w:line="560" w:lineRule="exact"/>
        <w:ind w:firstLine="560" w:firstLineChars="200"/>
        <w:rPr>
          <w:rFonts w:eastAsia="仿宋_GB2312"/>
          <w:sz w:val="28"/>
          <w:szCs w:val="28"/>
        </w:rPr>
      </w:pPr>
      <w:r>
        <w:rPr>
          <w:rFonts w:hint="eastAsia" w:eastAsia="仿宋_GB2312"/>
          <w:sz w:val="28"/>
          <w:szCs w:val="28"/>
        </w:rPr>
        <w:t>通讯地址：香港湾仔皇后大道东</w:t>
      </w:r>
      <w:r>
        <w:rPr>
          <w:rFonts w:eastAsia="仿宋_GB2312"/>
          <w:sz w:val="28"/>
          <w:szCs w:val="28"/>
        </w:rPr>
        <w:t>213</w:t>
      </w:r>
      <w:r>
        <w:rPr>
          <w:rFonts w:hint="eastAsia" w:eastAsia="仿宋_GB2312"/>
          <w:sz w:val="28"/>
          <w:szCs w:val="28"/>
        </w:rPr>
        <w:t>号胡忠大厦</w:t>
      </w:r>
      <w:r>
        <w:rPr>
          <w:rFonts w:eastAsia="仿宋_GB2312"/>
          <w:sz w:val="28"/>
          <w:szCs w:val="28"/>
        </w:rPr>
        <w:t>24</w:t>
      </w:r>
      <w:r>
        <w:rPr>
          <w:rFonts w:hint="eastAsia" w:eastAsia="仿宋_GB2312"/>
          <w:sz w:val="28"/>
          <w:szCs w:val="28"/>
        </w:rPr>
        <w:t>楼</w:t>
      </w:r>
    </w:p>
    <w:p>
      <w:pPr>
        <w:snapToGrid w:val="0"/>
        <w:spacing w:line="560" w:lineRule="exact"/>
        <w:ind w:firstLine="560" w:firstLineChars="200"/>
        <w:rPr>
          <w:rFonts w:eastAsia="仿宋_GB2312"/>
          <w:sz w:val="28"/>
          <w:szCs w:val="28"/>
        </w:rPr>
      </w:pPr>
      <w:r>
        <w:rPr>
          <w:rFonts w:hint="eastAsia" w:eastAsia="仿宋_GB2312"/>
          <w:sz w:val="28"/>
          <w:szCs w:val="28"/>
        </w:rPr>
        <w:t>电子邮件：</w:t>
      </w:r>
      <w:r>
        <w:rPr>
          <w:rFonts w:eastAsia="仿宋_GB2312"/>
          <w:sz w:val="28"/>
          <w:szCs w:val="28"/>
        </w:rPr>
        <w:t>enquiry@ipd.gov.hk</w:t>
      </w:r>
    </w:p>
    <w:p>
      <w:pPr>
        <w:tabs>
          <w:tab w:val="left" w:pos="3690"/>
          <w:tab w:val="left" w:pos="3780"/>
          <w:tab w:val="center" w:pos="4640"/>
        </w:tabs>
        <w:snapToGrid w:val="0"/>
        <w:spacing w:line="560" w:lineRule="exact"/>
        <w:ind w:firstLine="560" w:firstLineChars="200"/>
        <w:rPr>
          <w:rFonts w:eastAsia="仿宋_GB2312"/>
          <w:sz w:val="28"/>
          <w:szCs w:val="28"/>
        </w:rPr>
      </w:pPr>
      <w:r>
        <w:rPr>
          <w:rFonts w:hint="eastAsia" w:eastAsia="仿宋_GB2312"/>
          <w:sz w:val="28"/>
          <w:szCs w:val="28"/>
        </w:rPr>
        <w:t>政府网站：</w:t>
      </w:r>
      <w:r>
        <w:rPr>
          <w:rFonts w:eastAsia="仿宋_GB2312"/>
          <w:sz w:val="28"/>
          <w:szCs w:val="28"/>
        </w:rPr>
        <w:t>http://www.ipd.gov.hk</w:t>
      </w:r>
    </w:p>
    <w:bookmarkEnd w:id="250"/>
    <w:p>
      <w:pPr>
        <w:tabs>
          <w:tab w:val="left" w:pos="3690"/>
          <w:tab w:val="left" w:pos="3780"/>
          <w:tab w:val="center" w:pos="4640"/>
        </w:tabs>
        <w:snapToGrid w:val="0"/>
        <w:spacing w:line="560" w:lineRule="exact"/>
        <w:ind w:firstLine="560" w:firstLineChars="200"/>
        <w:rPr>
          <w:rFonts w:eastAsia="仿宋_GB2312"/>
          <w:sz w:val="28"/>
          <w:szCs w:val="28"/>
        </w:rPr>
      </w:pPr>
    </w:p>
    <w:p>
      <w:pPr>
        <w:tabs>
          <w:tab w:val="right" w:pos="8640"/>
        </w:tabs>
        <w:spacing w:line="560" w:lineRule="exact"/>
        <w:rPr>
          <w:rFonts w:eastAsia="仿宋_GB2312"/>
          <w:b/>
          <w:sz w:val="28"/>
          <w:szCs w:val="28"/>
        </w:rPr>
      </w:pPr>
      <w:r>
        <w:rPr>
          <w:rFonts w:hint="eastAsia" w:eastAsia="仿宋_GB2312"/>
          <w:b/>
          <w:sz w:val="28"/>
          <w:szCs w:val="28"/>
        </w:rPr>
        <w:t>澳门特别行政区政府经济及科技发展局</w:t>
      </w:r>
      <w:r>
        <w:rPr>
          <w:rFonts w:eastAsia="仿宋_GB2312"/>
          <w:b/>
          <w:sz w:val="28"/>
          <w:szCs w:val="28"/>
        </w:rPr>
        <w:tab/>
      </w:r>
    </w:p>
    <w:p>
      <w:pPr>
        <w:snapToGrid w:val="0"/>
        <w:spacing w:line="560" w:lineRule="exact"/>
        <w:ind w:firstLine="560" w:firstLineChars="200"/>
        <w:rPr>
          <w:rFonts w:eastAsia="仿宋_GB2312"/>
          <w:sz w:val="28"/>
          <w:szCs w:val="28"/>
        </w:rPr>
      </w:pPr>
      <w:r>
        <w:rPr>
          <w:rFonts w:hint="eastAsia" w:eastAsia="仿宋_GB2312"/>
          <w:sz w:val="28"/>
          <w:szCs w:val="28"/>
        </w:rPr>
        <w:t>电    话：00853-85972614、00853-85972322</w:t>
      </w:r>
    </w:p>
    <w:p>
      <w:pPr>
        <w:snapToGrid w:val="0"/>
        <w:spacing w:line="560" w:lineRule="exact"/>
        <w:ind w:firstLine="560" w:firstLineChars="200"/>
        <w:rPr>
          <w:rFonts w:eastAsia="仿宋_GB2312"/>
          <w:sz w:val="28"/>
          <w:szCs w:val="28"/>
        </w:rPr>
      </w:pPr>
      <w:r>
        <w:rPr>
          <w:rFonts w:hint="eastAsia" w:eastAsia="仿宋_GB2312"/>
          <w:sz w:val="28"/>
          <w:szCs w:val="28"/>
        </w:rPr>
        <w:t>传    真：00853-28715291</w:t>
      </w:r>
    </w:p>
    <w:p>
      <w:pPr>
        <w:snapToGrid w:val="0"/>
        <w:spacing w:line="560" w:lineRule="exact"/>
        <w:ind w:firstLine="560" w:firstLineChars="200"/>
        <w:rPr>
          <w:rFonts w:eastAsia="仿宋_GB2312"/>
          <w:sz w:val="28"/>
          <w:szCs w:val="28"/>
        </w:rPr>
      </w:pPr>
      <w:r>
        <w:rPr>
          <w:rFonts w:hint="eastAsia" w:eastAsia="仿宋_GB2312"/>
          <w:sz w:val="28"/>
          <w:szCs w:val="28"/>
        </w:rPr>
        <w:t>通讯地址：澳门南湾罗保博士街</w:t>
      </w:r>
      <w:r>
        <w:rPr>
          <w:rFonts w:hint="eastAsia" w:ascii="仿宋_GB2312" w:eastAsia="仿宋_GB2312" w:cs="仿宋_GB2312"/>
          <w:sz w:val="28"/>
          <w:szCs w:val="28"/>
        </w:rPr>
        <w:t>1—3</w:t>
      </w:r>
      <w:r>
        <w:rPr>
          <w:rFonts w:hint="eastAsia" w:eastAsia="仿宋_GB2312"/>
          <w:sz w:val="28"/>
          <w:szCs w:val="28"/>
        </w:rPr>
        <w:t>号国际银行大厦</w:t>
      </w:r>
      <w:r>
        <w:rPr>
          <w:rFonts w:hint="eastAsia" w:eastAsia="仿宋_GB2312"/>
          <w:sz w:val="28"/>
          <w:szCs w:val="28"/>
          <w:lang w:val="en-US" w:eastAsia="zh-CN"/>
        </w:rPr>
        <w:t>8</w:t>
      </w:r>
      <w:r>
        <w:rPr>
          <w:rFonts w:hint="eastAsia" w:eastAsia="仿宋_GB2312"/>
          <w:sz w:val="28"/>
          <w:szCs w:val="28"/>
        </w:rPr>
        <w:t>楼</w:t>
      </w:r>
    </w:p>
    <w:p>
      <w:pPr>
        <w:snapToGrid w:val="0"/>
        <w:spacing w:line="560" w:lineRule="exact"/>
        <w:ind w:firstLine="560" w:firstLineChars="200"/>
        <w:rPr>
          <w:rFonts w:eastAsia="仿宋_GB2312"/>
          <w:sz w:val="28"/>
          <w:szCs w:val="28"/>
        </w:rPr>
      </w:pPr>
      <w:r>
        <w:rPr>
          <w:rFonts w:hint="eastAsia" w:eastAsia="仿宋_GB2312"/>
          <w:sz w:val="28"/>
          <w:szCs w:val="28"/>
        </w:rPr>
        <w:t>电子邮件：dpi@dsedt.gov.mo</w:t>
      </w:r>
    </w:p>
    <w:p>
      <w:pPr>
        <w:tabs>
          <w:tab w:val="left" w:pos="3690"/>
          <w:tab w:val="left" w:pos="3780"/>
          <w:tab w:val="center" w:pos="4640"/>
        </w:tabs>
        <w:snapToGrid w:val="0"/>
        <w:spacing w:line="560" w:lineRule="exact"/>
        <w:ind w:firstLine="560" w:firstLineChars="200"/>
        <w:rPr>
          <w:rFonts w:eastAsia="仿宋_GB2312"/>
          <w:sz w:val="28"/>
          <w:szCs w:val="28"/>
        </w:rPr>
      </w:pPr>
      <w:r>
        <w:rPr>
          <w:rFonts w:hint="eastAsia" w:eastAsia="仿宋_GB2312"/>
          <w:sz w:val="28"/>
          <w:szCs w:val="28"/>
        </w:rPr>
        <w:t>政府网站：</w:t>
      </w:r>
      <w:r>
        <w:rPr>
          <w:rFonts w:eastAsia="仿宋_GB2312"/>
          <w:sz w:val="28"/>
          <w:szCs w:val="28"/>
        </w:rPr>
        <w:t>http://www.dsedt.gov.mo</w:t>
      </w:r>
    </w:p>
    <w:p>
      <w:pPr>
        <w:pStyle w:val="2"/>
        <w:jc w:val="center"/>
        <w:rPr>
          <w:rFonts w:eastAsia="仿宋_GB2312"/>
          <w:sz w:val="28"/>
          <w:szCs w:val="28"/>
        </w:rPr>
      </w:pPr>
    </w:p>
    <w:sectPr>
      <w:footerReference r:id="rId5"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3"/>
      </w:rPr>
    </w:pPr>
    <w:r>
      <w:fldChar w:fldCharType="begin"/>
    </w:r>
    <w:r>
      <w:rPr>
        <w:rStyle w:val="23"/>
      </w:rPr>
      <w:instrText xml:space="preserve">PAGE  </w:instrText>
    </w:r>
    <w:r>
      <w:fldChar w:fldCharType="end"/>
    </w:r>
  </w:p>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page" w:x="6031" w:y="2"/>
      <w:rPr>
        <w:rStyle w:val="23"/>
      </w:rPr>
    </w:pPr>
    <w:r>
      <w:fldChar w:fldCharType="begin"/>
    </w:r>
    <w:r>
      <w:rPr>
        <w:rStyle w:val="23"/>
      </w:rPr>
      <w:instrText xml:space="preserve">PAGE  </w:instrText>
    </w:r>
    <w:r>
      <w:fldChar w:fldCharType="separate"/>
    </w:r>
    <w:r>
      <w:rPr>
        <w:rStyle w:val="23"/>
      </w:rPr>
      <w:t>18</w: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page" w:x="6031" w:y="2"/>
      <w:rPr>
        <w:rStyle w:val="23"/>
      </w:rPr>
    </w:pPr>
    <w:r>
      <w:fldChar w:fldCharType="begin"/>
    </w:r>
    <w:r>
      <w:rPr>
        <w:rStyle w:val="23"/>
      </w:rPr>
      <w:instrText xml:space="preserve">PAGE  </w:instrText>
    </w:r>
    <w:r>
      <w:fldChar w:fldCharType="separate"/>
    </w:r>
    <w:r>
      <w:rPr>
        <w:rStyle w:val="23"/>
      </w:rPr>
      <w:t>34</w:t>
    </w:r>
    <w:r>
      <w:fldChar w:fldCharType="end"/>
    </w:r>
  </w:p>
  <w:p>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38E41A"/>
    <w:multiLevelType w:val="singleLevel"/>
    <w:tmpl w:val="1638E41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QyZmNjZDgzOTlkZjVhNzdiZDVhYWQ1ZWE5OTk1YTIifQ=="/>
  </w:docVars>
  <w:rsids>
    <w:rsidRoot w:val="002522D7"/>
    <w:rsid w:val="00000593"/>
    <w:rsid w:val="00001C6D"/>
    <w:rsid w:val="000048F2"/>
    <w:rsid w:val="00004D5F"/>
    <w:rsid w:val="00004F3D"/>
    <w:rsid w:val="00006080"/>
    <w:rsid w:val="0000744D"/>
    <w:rsid w:val="00012377"/>
    <w:rsid w:val="00024035"/>
    <w:rsid w:val="00024B7B"/>
    <w:rsid w:val="000313FA"/>
    <w:rsid w:val="00032419"/>
    <w:rsid w:val="00033520"/>
    <w:rsid w:val="00034573"/>
    <w:rsid w:val="00034EDD"/>
    <w:rsid w:val="00035B23"/>
    <w:rsid w:val="00040A46"/>
    <w:rsid w:val="00042140"/>
    <w:rsid w:val="00042799"/>
    <w:rsid w:val="000428B7"/>
    <w:rsid w:val="00046111"/>
    <w:rsid w:val="00052FF2"/>
    <w:rsid w:val="00063C7E"/>
    <w:rsid w:val="00066929"/>
    <w:rsid w:val="0006714A"/>
    <w:rsid w:val="00070736"/>
    <w:rsid w:val="00072946"/>
    <w:rsid w:val="00073F0F"/>
    <w:rsid w:val="00080E38"/>
    <w:rsid w:val="000821EC"/>
    <w:rsid w:val="00083F76"/>
    <w:rsid w:val="00084891"/>
    <w:rsid w:val="00087B02"/>
    <w:rsid w:val="00087FCA"/>
    <w:rsid w:val="00090577"/>
    <w:rsid w:val="0009206A"/>
    <w:rsid w:val="0009333F"/>
    <w:rsid w:val="00094128"/>
    <w:rsid w:val="00094A2A"/>
    <w:rsid w:val="00094F2A"/>
    <w:rsid w:val="00095323"/>
    <w:rsid w:val="000961D1"/>
    <w:rsid w:val="000A04A4"/>
    <w:rsid w:val="000A07C6"/>
    <w:rsid w:val="000A0A6F"/>
    <w:rsid w:val="000A21D8"/>
    <w:rsid w:val="000A3BE9"/>
    <w:rsid w:val="000A43AA"/>
    <w:rsid w:val="000A47BC"/>
    <w:rsid w:val="000A5D34"/>
    <w:rsid w:val="000A7EFD"/>
    <w:rsid w:val="000B15A3"/>
    <w:rsid w:val="000B4DB3"/>
    <w:rsid w:val="000B559A"/>
    <w:rsid w:val="000B5E4B"/>
    <w:rsid w:val="000B669D"/>
    <w:rsid w:val="000B71DB"/>
    <w:rsid w:val="000B7614"/>
    <w:rsid w:val="000C01CE"/>
    <w:rsid w:val="000C317E"/>
    <w:rsid w:val="000C7D40"/>
    <w:rsid w:val="000D2794"/>
    <w:rsid w:val="000D3012"/>
    <w:rsid w:val="000E0312"/>
    <w:rsid w:val="000E2F5A"/>
    <w:rsid w:val="000E6A62"/>
    <w:rsid w:val="000E7639"/>
    <w:rsid w:val="000F336F"/>
    <w:rsid w:val="000F7132"/>
    <w:rsid w:val="001049B7"/>
    <w:rsid w:val="001052F5"/>
    <w:rsid w:val="00105348"/>
    <w:rsid w:val="001102B0"/>
    <w:rsid w:val="00113488"/>
    <w:rsid w:val="001135CB"/>
    <w:rsid w:val="00113CEE"/>
    <w:rsid w:val="001145C7"/>
    <w:rsid w:val="001156DF"/>
    <w:rsid w:val="001202A3"/>
    <w:rsid w:val="00120F58"/>
    <w:rsid w:val="00121352"/>
    <w:rsid w:val="00121443"/>
    <w:rsid w:val="00121891"/>
    <w:rsid w:val="001221DD"/>
    <w:rsid w:val="0012371D"/>
    <w:rsid w:val="00126DF3"/>
    <w:rsid w:val="00130510"/>
    <w:rsid w:val="0013069E"/>
    <w:rsid w:val="001307C2"/>
    <w:rsid w:val="0013128B"/>
    <w:rsid w:val="001314B0"/>
    <w:rsid w:val="00133486"/>
    <w:rsid w:val="0013616A"/>
    <w:rsid w:val="00136D06"/>
    <w:rsid w:val="00136DFF"/>
    <w:rsid w:val="00137855"/>
    <w:rsid w:val="001418C2"/>
    <w:rsid w:val="001429CC"/>
    <w:rsid w:val="00143124"/>
    <w:rsid w:val="00143366"/>
    <w:rsid w:val="00143C0D"/>
    <w:rsid w:val="0014586F"/>
    <w:rsid w:val="00150531"/>
    <w:rsid w:val="00150F41"/>
    <w:rsid w:val="00151138"/>
    <w:rsid w:val="00152D0E"/>
    <w:rsid w:val="00153A05"/>
    <w:rsid w:val="00155C54"/>
    <w:rsid w:val="00155E7F"/>
    <w:rsid w:val="0016022E"/>
    <w:rsid w:val="0016080F"/>
    <w:rsid w:val="00161454"/>
    <w:rsid w:val="00162876"/>
    <w:rsid w:val="001632D5"/>
    <w:rsid w:val="00165563"/>
    <w:rsid w:val="00166A6C"/>
    <w:rsid w:val="001719E5"/>
    <w:rsid w:val="00172A26"/>
    <w:rsid w:val="0018024B"/>
    <w:rsid w:val="00182FEC"/>
    <w:rsid w:val="001849AE"/>
    <w:rsid w:val="001869A1"/>
    <w:rsid w:val="00191849"/>
    <w:rsid w:val="00192423"/>
    <w:rsid w:val="00193B14"/>
    <w:rsid w:val="0019436F"/>
    <w:rsid w:val="00197733"/>
    <w:rsid w:val="001A118D"/>
    <w:rsid w:val="001A27FB"/>
    <w:rsid w:val="001A3684"/>
    <w:rsid w:val="001A4314"/>
    <w:rsid w:val="001A6F21"/>
    <w:rsid w:val="001A7209"/>
    <w:rsid w:val="001B04D6"/>
    <w:rsid w:val="001B35D7"/>
    <w:rsid w:val="001B5F0C"/>
    <w:rsid w:val="001C2A95"/>
    <w:rsid w:val="001C47FD"/>
    <w:rsid w:val="001C7475"/>
    <w:rsid w:val="001D0145"/>
    <w:rsid w:val="001E2D7E"/>
    <w:rsid w:val="001E3576"/>
    <w:rsid w:val="001E3C36"/>
    <w:rsid w:val="001E5635"/>
    <w:rsid w:val="001F345F"/>
    <w:rsid w:val="001F3C59"/>
    <w:rsid w:val="001F6964"/>
    <w:rsid w:val="001F7AE7"/>
    <w:rsid w:val="00203AF6"/>
    <w:rsid w:val="00204096"/>
    <w:rsid w:val="00207515"/>
    <w:rsid w:val="00210996"/>
    <w:rsid w:val="0021569F"/>
    <w:rsid w:val="0021576C"/>
    <w:rsid w:val="00215B93"/>
    <w:rsid w:val="0021746A"/>
    <w:rsid w:val="0021787D"/>
    <w:rsid w:val="0022039B"/>
    <w:rsid w:val="00221FDE"/>
    <w:rsid w:val="00223748"/>
    <w:rsid w:val="00224EEE"/>
    <w:rsid w:val="0022503F"/>
    <w:rsid w:val="00232020"/>
    <w:rsid w:val="002329F5"/>
    <w:rsid w:val="0023381E"/>
    <w:rsid w:val="00233B6D"/>
    <w:rsid w:val="00234A01"/>
    <w:rsid w:val="002354D7"/>
    <w:rsid w:val="0023561D"/>
    <w:rsid w:val="00237B4C"/>
    <w:rsid w:val="00237CD6"/>
    <w:rsid w:val="00242266"/>
    <w:rsid w:val="00243CEE"/>
    <w:rsid w:val="0025107F"/>
    <w:rsid w:val="002522D7"/>
    <w:rsid w:val="002544ED"/>
    <w:rsid w:val="002570C9"/>
    <w:rsid w:val="0026083A"/>
    <w:rsid w:val="00263A87"/>
    <w:rsid w:val="00263ABD"/>
    <w:rsid w:val="00267A52"/>
    <w:rsid w:val="00270247"/>
    <w:rsid w:val="00271E87"/>
    <w:rsid w:val="00272322"/>
    <w:rsid w:val="00274083"/>
    <w:rsid w:val="0027467C"/>
    <w:rsid w:val="002763F2"/>
    <w:rsid w:val="00276808"/>
    <w:rsid w:val="00276E39"/>
    <w:rsid w:val="00277C88"/>
    <w:rsid w:val="002813AB"/>
    <w:rsid w:val="0028199E"/>
    <w:rsid w:val="00281AB5"/>
    <w:rsid w:val="0028712E"/>
    <w:rsid w:val="0028771A"/>
    <w:rsid w:val="0029296C"/>
    <w:rsid w:val="00293E1B"/>
    <w:rsid w:val="00295EDD"/>
    <w:rsid w:val="00295F3A"/>
    <w:rsid w:val="00296F68"/>
    <w:rsid w:val="002A0611"/>
    <w:rsid w:val="002A084F"/>
    <w:rsid w:val="002A24AA"/>
    <w:rsid w:val="002A31FA"/>
    <w:rsid w:val="002A33D5"/>
    <w:rsid w:val="002A4BE6"/>
    <w:rsid w:val="002A5D02"/>
    <w:rsid w:val="002A7848"/>
    <w:rsid w:val="002B4A83"/>
    <w:rsid w:val="002B5CDE"/>
    <w:rsid w:val="002C008E"/>
    <w:rsid w:val="002C0E09"/>
    <w:rsid w:val="002C0FBD"/>
    <w:rsid w:val="002C5D7C"/>
    <w:rsid w:val="002C5FB7"/>
    <w:rsid w:val="002C6FC3"/>
    <w:rsid w:val="002C7EC3"/>
    <w:rsid w:val="002D302F"/>
    <w:rsid w:val="002D515B"/>
    <w:rsid w:val="002D5933"/>
    <w:rsid w:val="002E09A3"/>
    <w:rsid w:val="002E0C8D"/>
    <w:rsid w:val="002E51DD"/>
    <w:rsid w:val="002E52D9"/>
    <w:rsid w:val="002E665C"/>
    <w:rsid w:val="002E7506"/>
    <w:rsid w:val="002F0711"/>
    <w:rsid w:val="002F11DD"/>
    <w:rsid w:val="002F2463"/>
    <w:rsid w:val="002F49EC"/>
    <w:rsid w:val="002F65ED"/>
    <w:rsid w:val="00302842"/>
    <w:rsid w:val="00302CAE"/>
    <w:rsid w:val="00304594"/>
    <w:rsid w:val="00305CDF"/>
    <w:rsid w:val="00310752"/>
    <w:rsid w:val="00310A49"/>
    <w:rsid w:val="00317883"/>
    <w:rsid w:val="00320897"/>
    <w:rsid w:val="00320A69"/>
    <w:rsid w:val="00321144"/>
    <w:rsid w:val="00322B36"/>
    <w:rsid w:val="00325D3F"/>
    <w:rsid w:val="00330B3D"/>
    <w:rsid w:val="00333E54"/>
    <w:rsid w:val="00333F78"/>
    <w:rsid w:val="00335152"/>
    <w:rsid w:val="003404A1"/>
    <w:rsid w:val="00341208"/>
    <w:rsid w:val="00341C34"/>
    <w:rsid w:val="0034352C"/>
    <w:rsid w:val="00344ED2"/>
    <w:rsid w:val="00350E83"/>
    <w:rsid w:val="003520F4"/>
    <w:rsid w:val="00352103"/>
    <w:rsid w:val="00354278"/>
    <w:rsid w:val="00354EC2"/>
    <w:rsid w:val="00355FD5"/>
    <w:rsid w:val="003645F6"/>
    <w:rsid w:val="00372387"/>
    <w:rsid w:val="00372CE5"/>
    <w:rsid w:val="003738DE"/>
    <w:rsid w:val="003751F6"/>
    <w:rsid w:val="0037591A"/>
    <w:rsid w:val="003766AB"/>
    <w:rsid w:val="00376742"/>
    <w:rsid w:val="0038283D"/>
    <w:rsid w:val="00382916"/>
    <w:rsid w:val="00390C6D"/>
    <w:rsid w:val="00391829"/>
    <w:rsid w:val="0039253C"/>
    <w:rsid w:val="00393473"/>
    <w:rsid w:val="003950FC"/>
    <w:rsid w:val="003958ED"/>
    <w:rsid w:val="00396A2F"/>
    <w:rsid w:val="003976E9"/>
    <w:rsid w:val="003A0483"/>
    <w:rsid w:val="003A2048"/>
    <w:rsid w:val="003A264C"/>
    <w:rsid w:val="003A42AA"/>
    <w:rsid w:val="003B206A"/>
    <w:rsid w:val="003B27B3"/>
    <w:rsid w:val="003B2809"/>
    <w:rsid w:val="003B4095"/>
    <w:rsid w:val="003B533B"/>
    <w:rsid w:val="003B59B5"/>
    <w:rsid w:val="003B5F17"/>
    <w:rsid w:val="003B7382"/>
    <w:rsid w:val="003B7C17"/>
    <w:rsid w:val="003C4A3F"/>
    <w:rsid w:val="003C7602"/>
    <w:rsid w:val="003D00BB"/>
    <w:rsid w:val="003D027E"/>
    <w:rsid w:val="003D08AE"/>
    <w:rsid w:val="003D2C5E"/>
    <w:rsid w:val="003D35E7"/>
    <w:rsid w:val="003D7D83"/>
    <w:rsid w:val="003E34D0"/>
    <w:rsid w:val="003E47AE"/>
    <w:rsid w:val="003E490D"/>
    <w:rsid w:val="003E68ED"/>
    <w:rsid w:val="003E72E4"/>
    <w:rsid w:val="003E7415"/>
    <w:rsid w:val="003F021E"/>
    <w:rsid w:val="003F313E"/>
    <w:rsid w:val="003F5A9D"/>
    <w:rsid w:val="003F657B"/>
    <w:rsid w:val="00400C77"/>
    <w:rsid w:val="00401821"/>
    <w:rsid w:val="0042786A"/>
    <w:rsid w:val="004309B4"/>
    <w:rsid w:val="00431537"/>
    <w:rsid w:val="00432DAA"/>
    <w:rsid w:val="0043360D"/>
    <w:rsid w:val="00433C2B"/>
    <w:rsid w:val="00434ECB"/>
    <w:rsid w:val="00435DD3"/>
    <w:rsid w:val="00435FD5"/>
    <w:rsid w:val="004367A2"/>
    <w:rsid w:val="00440EC6"/>
    <w:rsid w:val="004411A6"/>
    <w:rsid w:val="00441EFF"/>
    <w:rsid w:val="00442E50"/>
    <w:rsid w:val="004438FE"/>
    <w:rsid w:val="00444FCB"/>
    <w:rsid w:val="00451D28"/>
    <w:rsid w:val="0045484F"/>
    <w:rsid w:val="00460B33"/>
    <w:rsid w:val="004615F7"/>
    <w:rsid w:val="00462976"/>
    <w:rsid w:val="00462EB8"/>
    <w:rsid w:val="00464B32"/>
    <w:rsid w:val="00465669"/>
    <w:rsid w:val="004808DD"/>
    <w:rsid w:val="00480A0A"/>
    <w:rsid w:val="00480B7A"/>
    <w:rsid w:val="004810AD"/>
    <w:rsid w:val="00481210"/>
    <w:rsid w:val="004821F1"/>
    <w:rsid w:val="004856AC"/>
    <w:rsid w:val="00487D42"/>
    <w:rsid w:val="00492F16"/>
    <w:rsid w:val="0049305A"/>
    <w:rsid w:val="0049345E"/>
    <w:rsid w:val="004954A8"/>
    <w:rsid w:val="004A27FF"/>
    <w:rsid w:val="004A38E5"/>
    <w:rsid w:val="004A43A8"/>
    <w:rsid w:val="004A5669"/>
    <w:rsid w:val="004A7DCC"/>
    <w:rsid w:val="004B0DDB"/>
    <w:rsid w:val="004B1670"/>
    <w:rsid w:val="004B7058"/>
    <w:rsid w:val="004B7333"/>
    <w:rsid w:val="004C04F1"/>
    <w:rsid w:val="004C0C0B"/>
    <w:rsid w:val="004C1064"/>
    <w:rsid w:val="004C39F5"/>
    <w:rsid w:val="004D0D15"/>
    <w:rsid w:val="004D2060"/>
    <w:rsid w:val="004D2B68"/>
    <w:rsid w:val="004D2BC6"/>
    <w:rsid w:val="004D370A"/>
    <w:rsid w:val="004D371B"/>
    <w:rsid w:val="004D6A2C"/>
    <w:rsid w:val="004D761A"/>
    <w:rsid w:val="004E176B"/>
    <w:rsid w:val="004E4E33"/>
    <w:rsid w:val="004F3504"/>
    <w:rsid w:val="004F3E0D"/>
    <w:rsid w:val="004F66A7"/>
    <w:rsid w:val="004F676C"/>
    <w:rsid w:val="00502170"/>
    <w:rsid w:val="00503066"/>
    <w:rsid w:val="0050378D"/>
    <w:rsid w:val="00505F91"/>
    <w:rsid w:val="00507298"/>
    <w:rsid w:val="00523EB0"/>
    <w:rsid w:val="005248AD"/>
    <w:rsid w:val="005329F7"/>
    <w:rsid w:val="00534464"/>
    <w:rsid w:val="00534A19"/>
    <w:rsid w:val="00535FCB"/>
    <w:rsid w:val="00537C8E"/>
    <w:rsid w:val="00540BC6"/>
    <w:rsid w:val="00541278"/>
    <w:rsid w:val="00541B3D"/>
    <w:rsid w:val="005465BC"/>
    <w:rsid w:val="00547B35"/>
    <w:rsid w:val="00550DF9"/>
    <w:rsid w:val="0055453D"/>
    <w:rsid w:val="00554D9F"/>
    <w:rsid w:val="005557E8"/>
    <w:rsid w:val="00556078"/>
    <w:rsid w:val="0056061A"/>
    <w:rsid w:val="0056080E"/>
    <w:rsid w:val="0056553B"/>
    <w:rsid w:val="005666B9"/>
    <w:rsid w:val="005702C3"/>
    <w:rsid w:val="005718BF"/>
    <w:rsid w:val="0057265B"/>
    <w:rsid w:val="005748BF"/>
    <w:rsid w:val="00574E09"/>
    <w:rsid w:val="00575A03"/>
    <w:rsid w:val="0058082A"/>
    <w:rsid w:val="0058531D"/>
    <w:rsid w:val="00592103"/>
    <w:rsid w:val="00592858"/>
    <w:rsid w:val="005955D6"/>
    <w:rsid w:val="005A289B"/>
    <w:rsid w:val="005A76FA"/>
    <w:rsid w:val="005B52DB"/>
    <w:rsid w:val="005C2E94"/>
    <w:rsid w:val="005C2EF9"/>
    <w:rsid w:val="005C331E"/>
    <w:rsid w:val="005C4FB0"/>
    <w:rsid w:val="005C5752"/>
    <w:rsid w:val="005D39ED"/>
    <w:rsid w:val="005D3A72"/>
    <w:rsid w:val="005D7193"/>
    <w:rsid w:val="005E1911"/>
    <w:rsid w:val="005E1BF4"/>
    <w:rsid w:val="005E1EAF"/>
    <w:rsid w:val="005E24A9"/>
    <w:rsid w:val="005E2EDC"/>
    <w:rsid w:val="005E59CD"/>
    <w:rsid w:val="005E7312"/>
    <w:rsid w:val="005E747E"/>
    <w:rsid w:val="005F2DE5"/>
    <w:rsid w:val="005F563F"/>
    <w:rsid w:val="005F6638"/>
    <w:rsid w:val="005F6E8E"/>
    <w:rsid w:val="00600F9E"/>
    <w:rsid w:val="00602625"/>
    <w:rsid w:val="00603A88"/>
    <w:rsid w:val="0060540E"/>
    <w:rsid w:val="006114B5"/>
    <w:rsid w:val="006130B5"/>
    <w:rsid w:val="0061699D"/>
    <w:rsid w:val="00616C9F"/>
    <w:rsid w:val="00620344"/>
    <w:rsid w:val="00620A15"/>
    <w:rsid w:val="00625A81"/>
    <w:rsid w:val="00631573"/>
    <w:rsid w:val="00632473"/>
    <w:rsid w:val="006337D3"/>
    <w:rsid w:val="0063490A"/>
    <w:rsid w:val="00634C62"/>
    <w:rsid w:val="00635FCB"/>
    <w:rsid w:val="00637CF4"/>
    <w:rsid w:val="0064213F"/>
    <w:rsid w:val="00652EED"/>
    <w:rsid w:val="006536C3"/>
    <w:rsid w:val="00657994"/>
    <w:rsid w:val="0066118A"/>
    <w:rsid w:val="00666093"/>
    <w:rsid w:val="006732A0"/>
    <w:rsid w:val="00673DD3"/>
    <w:rsid w:val="0067410B"/>
    <w:rsid w:val="00674A44"/>
    <w:rsid w:val="00674B9A"/>
    <w:rsid w:val="00675923"/>
    <w:rsid w:val="00675F58"/>
    <w:rsid w:val="00675FCC"/>
    <w:rsid w:val="00677D7C"/>
    <w:rsid w:val="00683E1B"/>
    <w:rsid w:val="006841C8"/>
    <w:rsid w:val="006856F4"/>
    <w:rsid w:val="006928E5"/>
    <w:rsid w:val="00695095"/>
    <w:rsid w:val="00697488"/>
    <w:rsid w:val="006A0B3C"/>
    <w:rsid w:val="006A29F4"/>
    <w:rsid w:val="006A2BC5"/>
    <w:rsid w:val="006A6E65"/>
    <w:rsid w:val="006B00D4"/>
    <w:rsid w:val="006B15CD"/>
    <w:rsid w:val="006B402E"/>
    <w:rsid w:val="006B4B5B"/>
    <w:rsid w:val="006B6E07"/>
    <w:rsid w:val="006C0542"/>
    <w:rsid w:val="006C210E"/>
    <w:rsid w:val="006C4AB2"/>
    <w:rsid w:val="006C582F"/>
    <w:rsid w:val="006C5F2A"/>
    <w:rsid w:val="006D03F4"/>
    <w:rsid w:val="006D09AB"/>
    <w:rsid w:val="006D648B"/>
    <w:rsid w:val="006D7C1A"/>
    <w:rsid w:val="006E0513"/>
    <w:rsid w:val="006E07A9"/>
    <w:rsid w:val="006E1FD8"/>
    <w:rsid w:val="006E3C06"/>
    <w:rsid w:val="006E798D"/>
    <w:rsid w:val="006E7E97"/>
    <w:rsid w:val="006F1FD2"/>
    <w:rsid w:val="006F24D7"/>
    <w:rsid w:val="006F5963"/>
    <w:rsid w:val="00700E3C"/>
    <w:rsid w:val="007061BA"/>
    <w:rsid w:val="00706D7A"/>
    <w:rsid w:val="00707605"/>
    <w:rsid w:val="00710DA2"/>
    <w:rsid w:val="00711714"/>
    <w:rsid w:val="0071644A"/>
    <w:rsid w:val="00716F61"/>
    <w:rsid w:val="00717043"/>
    <w:rsid w:val="00725ED1"/>
    <w:rsid w:val="007267A5"/>
    <w:rsid w:val="00730EAD"/>
    <w:rsid w:val="007315DB"/>
    <w:rsid w:val="007317B6"/>
    <w:rsid w:val="00734FD2"/>
    <w:rsid w:val="00735010"/>
    <w:rsid w:val="00735F71"/>
    <w:rsid w:val="00736683"/>
    <w:rsid w:val="007367A2"/>
    <w:rsid w:val="00736DC1"/>
    <w:rsid w:val="00747741"/>
    <w:rsid w:val="00752268"/>
    <w:rsid w:val="00752D66"/>
    <w:rsid w:val="007534E0"/>
    <w:rsid w:val="007556F0"/>
    <w:rsid w:val="007561E7"/>
    <w:rsid w:val="007566BC"/>
    <w:rsid w:val="007573EE"/>
    <w:rsid w:val="007574E9"/>
    <w:rsid w:val="00762584"/>
    <w:rsid w:val="00765B5D"/>
    <w:rsid w:val="00767995"/>
    <w:rsid w:val="00771955"/>
    <w:rsid w:val="00771C96"/>
    <w:rsid w:val="00772A4B"/>
    <w:rsid w:val="00772BFF"/>
    <w:rsid w:val="0077306D"/>
    <w:rsid w:val="00773F2D"/>
    <w:rsid w:val="00775630"/>
    <w:rsid w:val="00776D7E"/>
    <w:rsid w:val="007770DD"/>
    <w:rsid w:val="00777F7D"/>
    <w:rsid w:val="00781B76"/>
    <w:rsid w:val="00790147"/>
    <w:rsid w:val="00792157"/>
    <w:rsid w:val="00796239"/>
    <w:rsid w:val="0079713E"/>
    <w:rsid w:val="007A00BF"/>
    <w:rsid w:val="007A01C2"/>
    <w:rsid w:val="007A025D"/>
    <w:rsid w:val="007A0F03"/>
    <w:rsid w:val="007A32FC"/>
    <w:rsid w:val="007A3752"/>
    <w:rsid w:val="007A3A4A"/>
    <w:rsid w:val="007A61C5"/>
    <w:rsid w:val="007B33BE"/>
    <w:rsid w:val="007B5514"/>
    <w:rsid w:val="007B7E12"/>
    <w:rsid w:val="007C6870"/>
    <w:rsid w:val="007D273D"/>
    <w:rsid w:val="007D3681"/>
    <w:rsid w:val="007D5AF0"/>
    <w:rsid w:val="007E27E0"/>
    <w:rsid w:val="007E5653"/>
    <w:rsid w:val="007E6521"/>
    <w:rsid w:val="007E68AC"/>
    <w:rsid w:val="007F07C7"/>
    <w:rsid w:val="007F1D43"/>
    <w:rsid w:val="007F48DB"/>
    <w:rsid w:val="007F592B"/>
    <w:rsid w:val="007F5B5C"/>
    <w:rsid w:val="008022DE"/>
    <w:rsid w:val="008032AB"/>
    <w:rsid w:val="008033C3"/>
    <w:rsid w:val="008040FC"/>
    <w:rsid w:val="0081009F"/>
    <w:rsid w:val="00811BD0"/>
    <w:rsid w:val="0081237E"/>
    <w:rsid w:val="008129E1"/>
    <w:rsid w:val="00813806"/>
    <w:rsid w:val="0081729F"/>
    <w:rsid w:val="008255F1"/>
    <w:rsid w:val="008265A9"/>
    <w:rsid w:val="008267E3"/>
    <w:rsid w:val="00826F57"/>
    <w:rsid w:val="0082745D"/>
    <w:rsid w:val="00831CC9"/>
    <w:rsid w:val="00834647"/>
    <w:rsid w:val="00837150"/>
    <w:rsid w:val="00837DD1"/>
    <w:rsid w:val="00841207"/>
    <w:rsid w:val="008477D8"/>
    <w:rsid w:val="00853723"/>
    <w:rsid w:val="00853E48"/>
    <w:rsid w:val="0085738E"/>
    <w:rsid w:val="0086149C"/>
    <w:rsid w:val="0086252D"/>
    <w:rsid w:val="00863630"/>
    <w:rsid w:val="00863D02"/>
    <w:rsid w:val="00863D54"/>
    <w:rsid w:val="00863E93"/>
    <w:rsid w:val="0086459A"/>
    <w:rsid w:val="00871C01"/>
    <w:rsid w:val="008742D6"/>
    <w:rsid w:val="00874892"/>
    <w:rsid w:val="0087689E"/>
    <w:rsid w:val="00880C2D"/>
    <w:rsid w:val="00880E23"/>
    <w:rsid w:val="00881029"/>
    <w:rsid w:val="00882DEC"/>
    <w:rsid w:val="00883BDE"/>
    <w:rsid w:val="0088462D"/>
    <w:rsid w:val="008856CB"/>
    <w:rsid w:val="00886828"/>
    <w:rsid w:val="00887218"/>
    <w:rsid w:val="008901E8"/>
    <w:rsid w:val="008909DB"/>
    <w:rsid w:val="00890E9E"/>
    <w:rsid w:val="0089281A"/>
    <w:rsid w:val="0089585E"/>
    <w:rsid w:val="008A61CA"/>
    <w:rsid w:val="008A713D"/>
    <w:rsid w:val="008B241E"/>
    <w:rsid w:val="008B2496"/>
    <w:rsid w:val="008B57CD"/>
    <w:rsid w:val="008B5ACD"/>
    <w:rsid w:val="008B69F9"/>
    <w:rsid w:val="008C02E7"/>
    <w:rsid w:val="008C0B2A"/>
    <w:rsid w:val="008C2693"/>
    <w:rsid w:val="008C6680"/>
    <w:rsid w:val="008C6D07"/>
    <w:rsid w:val="008D143A"/>
    <w:rsid w:val="008D1703"/>
    <w:rsid w:val="008D1A3C"/>
    <w:rsid w:val="008D3FC7"/>
    <w:rsid w:val="008E237D"/>
    <w:rsid w:val="008E5046"/>
    <w:rsid w:val="008E6832"/>
    <w:rsid w:val="008F0744"/>
    <w:rsid w:val="008F14D3"/>
    <w:rsid w:val="008F38FF"/>
    <w:rsid w:val="008F7732"/>
    <w:rsid w:val="00900245"/>
    <w:rsid w:val="00900BE1"/>
    <w:rsid w:val="00904B98"/>
    <w:rsid w:val="00906ACF"/>
    <w:rsid w:val="009102CD"/>
    <w:rsid w:val="0091122A"/>
    <w:rsid w:val="009121BD"/>
    <w:rsid w:val="009134EA"/>
    <w:rsid w:val="00915F33"/>
    <w:rsid w:val="009168DA"/>
    <w:rsid w:val="00917004"/>
    <w:rsid w:val="00923CA9"/>
    <w:rsid w:val="00926AAE"/>
    <w:rsid w:val="00926E67"/>
    <w:rsid w:val="00926E77"/>
    <w:rsid w:val="00931348"/>
    <w:rsid w:val="00931BE5"/>
    <w:rsid w:val="00933FBE"/>
    <w:rsid w:val="00936F07"/>
    <w:rsid w:val="009455B8"/>
    <w:rsid w:val="00954BE6"/>
    <w:rsid w:val="00954EEA"/>
    <w:rsid w:val="009552BA"/>
    <w:rsid w:val="00956023"/>
    <w:rsid w:val="00957280"/>
    <w:rsid w:val="0095783A"/>
    <w:rsid w:val="00961D84"/>
    <w:rsid w:val="0096279C"/>
    <w:rsid w:val="009652AC"/>
    <w:rsid w:val="00965CC7"/>
    <w:rsid w:val="00965CF3"/>
    <w:rsid w:val="009676AE"/>
    <w:rsid w:val="00967742"/>
    <w:rsid w:val="00972286"/>
    <w:rsid w:val="009754B8"/>
    <w:rsid w:val="00977B5E"/>
    <w:rsid w:val="00977C3C"/>
    <w:rsid w:val="00981C23"/>
    <w:rsid w:val="00982E67"/>
    <w:rsid w:val="00984DF8"/>
    <w:rsid w:val="0098650F"/>
    <w:rsid w:val="00987308"/>
    <w:rsid w:val="00995722"/>
    <w:rsid w:val="00997272"/>
    <w:rsid w:val="00997687"/>
    <w:rsid w:val="009A1226"/>
    <w:rsid w:val="009A14D3"/>
    <w:rsid w:val="009A3D41"/>
    <w:rsid w:val="009A646B"/>
    <w:rsid w:val="009A6C70"/>
    <w:rsid w:val="009A7C72"/>
    <w:rsid w:val="009B7265"/>
    <w:rsid w:val="009B7C37"/>
    <w:rsid w:val="009C1562"/>
    <w:rsid w:val="009C2BFA"/>
    <w:rsid w:val="009C3689"/>
    <w:rsid w:val="009D359B"/>
    <w:rsid w:val="009D416D"/>
    <w:rsid w:val="009D4FAA"/>
    <w:rsid w:val="009E23E7"/>
    <w:rsid w:val="009E289A"/>
    <w:rsid w:val="009E343F"/>
    <w:rsid w:val="009E3ADA"/>
    <w:rsid w:val="009E565B"/>
    <w:rsid w:val="009F0474"/>
    <w:rsid w:val="009F0524"/>
    <w:rsid w:val="009F1CCF"/>
    <w:rsid w:val="009F4161"/>
    <w:rsid w:val="009F510D"/>
    <w:rsid w:val="009F522B"/>
    <w:rsid w:val="009F54C9"/>
    <w:rsid w:val="009F6836"/>
    <w:rsid w:val="00A028C7"/>
    <w:rsid w:val="00A0377A"/>
    <w:rsid w:val="00A04B4F"/>
    <w:rsid w:val="00A0505C"/>
    <w:rsid w:val="00A050C2"/>
    <w:rsid w:val="00A07334"/>
    <w:rsid w:val="00A07DC5"/>
    <w:rsid w:val="00A10041"/>
    <w:rsid w:val="00A125A4"/>
    <w:rsid w:val="00A14B0E"/>
    <w:rsid w:val="00A157EB"/>
    <w:rsid w:val="00A16643"/>
    <w:rsid w:val="00A20A6D"/>
    <w:rsid w:val="00A21029"/>
    <w:rsid w:val="00A245C3"/>
    <w:rsid w:val="00A27292"/>
    <w:rsid w:val="00A27414"/>
    <w:rsid w:val="00A27F44"/>
    <w:rsid w:val="00A32FE7"/>
    <w:rsid w:val="00A335F0"/>
    <w:rsid w:val="00A35A4C"/>
    <w:rsid w:val="00A3789B"/>
    <w:rsid w:val="00A37C74"/>
    <w:rsid w:val="00A409FF"/>
    <w:rsid w:val="00A45188"/>
    <w:rsid w:val="00A50042"/>
    <w:rsid w:val="00A5148E"/>
    <w:rsid w:val="00A537A0"/>
    <w:rsid w:val="00A538D4"/>
    <w:rsid w:val="00A53C02"/>
    <w:rsid w:val="00A55763"/>
    <w:rsid w:val="00A567DB"/>
    <w:rsid w:val="00A615C6"/>
    <w:rsid w:val="00A6229A"/>
    <w:rsid w:val="00A63F22"/>
    <w:rsid w:val="00A719A4"/>
    <w:rsid w:val="00A725A8"/>
    <w:rsid w:val="00A76BEC"/>
    <w:rsid w:val="00A77059"/>
    <w:rsid w:val="00A77D47"/>
    <w:rsid w:val="00A77E73"/>
    <w:rsid w:val="00A8144B"/>
    <w:rsid w:val="00A81C7D"/>
    <w:rsid w:val="00A81E9B"/>
    <w:rsid w:val="00A84EFA"/>
    <w:rsid w:val="00A8508B"/>
    <w:rsid w:val="00A86F5C"/>
    <w:rsid w:val="00A877F1"/>
    <w:rsid w:val="00A8788B"/>
    <w:rsid w:val="00A90BBD"/>
    <w:rsid w:val="00A93D6E"/>
    <w:rsid w:val="00AA3246"/>
    <w:rsid w:val="00AA394D"/>
    <w:rsid w:val="00AA4187"/>
    <w:rsid w:val="00AA59AA"/>
    <w:rsid w:val="00AA76D5"/>
    <w:rsid w:val="00AB17EE"/>
    <w:rsid w:val="00AB20C8"/>
    <w:rsid w:val="00AB4DBB"/>
    <w:rsid w:val="00AB79EE"/>
    <w:rsid w:val="00AC2667"/>
    <w:rsid w:val="00AC32B3"/>
    <w:rsid w:val="00AC39E0"/>
    <w:rsid w:val="00AC4051"/>
    <w:rsid w:val="00AC5645"/>
    <w:rsid w:val="00AC5B76"/>
    <w:rsid w:val="00AC7A50"/>
    <w:rsid w:val="00AD2995"/>
    <w:rsid w:val="00AD5248"/>
    <w:rsid w:val="00AD5451"/>
    <w:rsid w:val="00AD6E48"/>
    <w:rsid w:val="00AE22A9"/>
    <w:rsid w:val="00AE2E49"/>
    <w:rsid w:val="00AE3617"/>
    <w:rsid w:val="00AE42F8"/>
    <w:rsid w:val="00AE6288"/>
    <w:rsid w:val="00AE7CA0"/>
    <w:rsid w:val="00AF1FFF"/>
    <w:rsid w:val="00AF5D66"/>
    <w:rsid w:val="00AF69E3"/>
    <w:rsid w:val="00AF78BD"/>
    <w:rsid w:val="00B01F8F"/>
    <w:rsid w:val="00B02C85"/>
    <w:rsid w:val="00B03759"/>
    <w:rsid w:val="00B06426"/>
    <w:rsid w:val="00B06C84"/>
    <w:rsid w:val="00B101CA"/>
    <w:rsid w:val="00B13DD5"/>
    <w:rsid w:val="00B14011"/>
    <w:rsid w:val="00B25D16"/>
    <w:rsid w:val="00B27D25"/>
    <w:rsid w:val="00B338A9"/>
    <w:rsid w:val="00B3691B"/>
    <w:rsid w:val="00B37715"/>
    <w:rsid w:val="00B4089D"/>
    <w:rsid w:val="00B40F09"/>
    <w:rsid w:val="00B423AD"/>
    <w:rsid w:val="00B438BD"/>
    <w:rsid w:val="00B43A7B"/>
    <w:rsid w:val="00B44B4F"/>
    <w:rsid w:val="00B4563F"/>
    <w:rsid w:val="00B478D7"/>
    <w:rsid w:val="00B51E88"/>
    <w:rsid w:val="00B51F12"/>
    <w:rsid w:val="00B52895"/>
    <w:rsid w:val="00B5445A"/>
    <w:rsid w:val="00B57222"/>
    <w:rsid w:val="00B57E73"/>
    <w:rsid w:val="00B61C6D"/>
    <w:rsid w:val="00B63605"/>
    <w:rsid w:val="00B63655"/>
    <w:rsid w:val="00B63CDD"/>
    <w:rsid w:val="00B6489F"/>
    <w:rsid w:val="00B64BBD"/>
    <w:rsid w:val="00B66E8E"/>
    <w:rsid w:val="00B7136F"/>
    <w:rsid w:val="00B72336"/>
    <w:rsid w:val="00B7329E"/>
    <w:rsid w:val="00B74AB0"/>
    <w:rsid w:val="00B75998"/>
    <w:rsid w:val="00B77C30"/>
    <w:rsid w:val="00B803AA"/>
    <w:rsid w:val="00B80EEC"/>
    <w:rsid w:val="00B819FC"/>
    <w:rsid w:val="00B85F65"/>
    <w:rsid w:val="00B86FD8"/>
    <w:rsid w:val="00B941A3"/>
    <w:rsid w:val="00BA0971"/>
    <w:rsid w:val="00BA1E84"/>
    <w:rsid w:val="00BA47B5"/>
    <w:rsid w:val="00BA7A22"/>
    <w:rsid w:val="00BB1B75"/>
    <w:rsid w:val="00BB3521"/>
    <w:rsid w:val="00BB5F67"/>
    <w:rsid w:val="00BB6035"/>
    <w:rsid w:val="00BB7D88"/>
    <w:rsid w:val="00BC08B5"/>
    <w:rsid w:val="00BC1649"/>
    <w:rsid w:val="00BC678B"/>
    <w:rsid w:val="00BC74A6"/>
    <w:rsid w:val="00BD07D9"/>
    <w:rsid w:val="00BD409B"/>
    <w:rsid w:val="00BD523C"/>
    <w:rsid w:val="00BE1CEE"/>
    <w:rsid w:val="00BE3E75"/>
    <w:rsid w:val="00BE3F2A"/>
    <w:rsid w:val="00BE5E0D"/>
    <w:rsid w:val="00BE5F09"/>
    <w:rsid w:val="00BF25D8"/>
    <w:rsid w:val="00C00DEC"/>
    <w:rsid w:val="00C01C95"/>
    <w:rsid w:val="00C01D5A"/>
    <w:rsid w:val="00C01E47"/>
    <w:rsid w:val="00C02073"/>
    <w:rsid w:val="00C02AB4"/>
    <w:rsid w:val="00C0498E"/>
    <w:rsid w:val="00C0563C"/>
    <w:rsid w:val="00C05F39"/>
    <w:rsid w:val="00C06474"/>
    <w:rsid w:val="00C069CC"/>
    <w:rsid w:val="00C130B7"/>
    <w:rsid w:val="00C14914"/>
    <w:rsid w:val="00C14BC5"/>
    <w:rsid w:val="00C24054"/>
    <w:rsid w:val="00C27903"/>
    <w:rsid w:val="00C3008A"/>
    <w:rsid w:val="00C33BC2"/>
    <w:rsid w:val="00C34ED4"/>
    <w:rsid w:val="00C36A7D"/>
    <w:rsid w:val="00C40647"/>
    <w:rsid w:val="00C41632"/>
    <w:rsid w:val="00C41C56"/>
    <w:rsid w:val="00C46292"/>
    <w:rsid w:val="00C4717C"/>
    <w:rsid w:val="00C47944"/>
    <w:rsid w:val="00C47DE4"/>
    <w:rsid w:val="00C51F6F"/>
    <w:rsid w:val="00C5362A"/>
    <w:rsid w:val="00C5369E"/>
    <w:rsid w:val="00C54DE2"/>
    <w:rsid w:val="00C55BDC"/>
    <w:rsid w:val="00C56839"/>
    <w:rsid w:val="00C56C25"/>
    <w:rsid w:val="00C6135A"/>
    <w:rsid w:val="00C74E35"/>
    <w:rsid w:val="00C75BEE"/>
    <w:rsid w:val="00C77974"/>
    <w:rsid w:val="00C81700"/>
    <w:rsid w:val="00C82F90"/>
    <w:rsid w:val="00C836EB"/>
    <w:rsid w:val="00C84993"/>
    <w:rsid w:val="00C93018"/>
    <w:rsid w:val="00C931E6"/>
    <w:rsid w:val="00C93C34"/>
    <w:rsid w:val="00C93CCA"/>
    <w:rsid w:val="00C94223"/>
    <w:rsid w:val="00C95967"/>
    <w:rsid w:val="00C95D1E"/>
    <w:rsid w:val="00CA000C"/>
    <w:rsid w:val="00CA1CA2"/>
    <w:rsid w:val="00CA5795"/>
    <w:rsid w:val="00CB0E68"/>
    <w:rsid w:val="00CB2717"/>
    <w:rsid w:val="00CB341A"/>
    <w:rsid w:val="00CB3E40"/>
    <w:rsid w:val="00CB4457"/>
    <w:rsid w:val="00CB4E8B"/>
    <w:rsid w:val="00CC2B2D"/>
    <w:rsid w:val="00CD16EB"/>
    <w:rsid w:val="00CD395E"/>
    <w:rsid w:val="00CD3C11"/>
    <w:rsid w:val="00CD3DE3"/>
    <w:rsid w:val="00CD4019"/>
    <w:rsid w:val="00CD4A54"/>
    <w:rsid w:val="00CD645E"/>
    <w:rsid w:val="00CD681D"/>
    <w:rsid w:val="00CE1494"/>
    <w:rsid w:val="00CE4FB7"/>
    <w:rsid w:val="00CF07AD"/>
    <w:rsid w:val="00CF15C2"/>
    <w:rsid w:val="00CF369D"/>
    <w:rsid w:val="00CF6D78"/>
    <w:rsid w:val="00D0058C"/>
    <w:rsid w:val="00D00AF1"/>
    <w:rsid w:val="00D014AF"/>
    <w:rsid w:val="00D02D75"/>
    <w:rsid w:val="00D03C97"/>
    <w:rsid w:val="00D07E02"/>
    <w:rsid w:val="00D12C35"/>
    <w:rsid w:val="00D1349C"/>
    <w:rsid w:val="00D177A4"/>
    <w:rsid w:val="00D20439"/>
    <w:rsid w:val="00D20FA0"/>
    <w:rsid w:val="00D24642"/>
    <w:rsid w:val="00D24A30"/>
    <w:rsid w:val="00D253E1"/>
    <w:rsid w:val="00D26C98"/>
    <w:rsid w:val="00D30ECB"/>
    <w:rsid w:val="00D31959"/>
    <w:rsid w:val="00D31F2F"/>
    <w:rsid w:val="00D33A09"/>
    <w:rsid w:val="00D33BB5"/>
    <w:rsid w:val="00D34335"/>
    <w:rsid w:val="00D40959"/>
    <w:rsid w:val="00D41FF6"/>
    <w:rsid w:val="00D4401C"/>
    <w:rsid w:val="00D46774"/>
    <w:rsid w:val="00D4721D"/>
    <w:rsid w:val="00D50B81"/>
    <w:rsid w:val="00D5392E"/>
    <w:rsid w:val="00D53A0C"/>
    <w:rsid w:val="00D5544A"/>
    <w:rsid w:val="00D554BC"/>
    <w:rsid w:val="00D56FA1"/>
    <w:rsid w:val="00D57B19"/>
    <w:rsid w:val="00D57C74"/>
    <w:rsid w:val="00D65B66"/>
    <w:rsid w:val="00D65DCD"/>
    <w:rsid w:val="00D66A58"/>
    <w:rsid w:val="00D72BEB"/>
    <w:rsid w:val="00D755AC"/>
    <w:rsid w:val="00D75B3C"/>
    <w:rsid w:val="00D76290"/>
    <w:rsid w:val="00D76F5D"/>
    <w:rsid w:val="00D81433"/>
    <w:rsid w:val="00D84CDF"/>
    <w:rsid w:val="00D84E30"/>
    <w:rsid w:val="00D87D12"/>
    <w:rsid w:val="00D91086"/>
    <w:rsid w:val="00D924C6"/>
    <w:rsid w:val="00D93237"/>
    <w:rsid w:val="00D9537A"/>
    <w:rsid w:val="00D9629F"/>
    <w:rsid w:val="00D96EF2"/>
    <w:rsid w:val="00D9753D"/>
    <w:rsid w:val="00D97A20"/>
    <w:rsid w:val="00DA1C2C"/>
    <w:rsid w:val="00DA4AC2"/>
    <w:rsid w:val="00DA5185"/>
    <w:rsid w:val="00DA61BB"/>
    <w:rsid w:val="00DA6DEC"/>
    <w:rsid w:val="00DB17D8"/>
    <w:rsid w:val="00DB78AC"/>
    <w:rsid w:val="00DC04FE"/>
    <w:rsid w:val="00DC1866"/>
    <w:rsid w:val="00DC2E5E"/>
    <w:rsid w:val="00DC30F1"/>
    <w:rsid w:val="00DC3215"/>
    <w:rsid w:val="00DC3849"/>
    <w:rsid w:val="00DC703E"/>
    <w:rsid w:val="00DD01B8"/>
    <w:rsid w:val="00DD3777"/>
    <w:rsid w:val="00DD554A"/>
    <w:rsid w:val="00DD64CD"/>
    <w:rsid w:val="00DE1C23"/>
    <w:rsid w:val="00DE1E6E"/>
    <w:rsid w:val="00DE3782"/>
    <w:rsid w:val="00DF474A"/>
    <w:rsid w:val="00DF562C"/>
    <w:rsid w:val="00DF6692"/>
    <w:rsid w:val="00DF69F1"/>
    <w:rsid w:val="00DF6CA1"/>
    <w:rsid w:val="00E00A91"/>
    <w:rsid w:val="00E01C6F"/>
    <w:rsid w:val="00E0511E"/>
    <w:rsid w:val="00E10354"/>
    <w:rsid w:val="00E1146B"/>
    <w:rsid w:val="00E14163"/>
    <w:rsid w:val="00E14DB4"/>
    <w:rsid w:val="00E20DBD"/>
    <w:rsid w:val="00E211D0"/>
    <w:rsid w:val="00E21946"/>
    <w:rsid w:val="00E21F8F"/>
    <w:rsid w:val="00E23485"/>
    <w:rsid w:val="00E23C87"/>
    <w:rsid w:val="00E24132"/>
    <w:rsid w:val="00E27B0E"/>
    <w:rsid w:val="00E324B5"/>
    <w:rsid w:val="00E32E3B"/>
    <w:rsid w:val="00E331B7"/>
    <w:rsid w:val="00E33AC4"/>
    <w:rsid w:val="00E342EE"/>
    <w:rsid w:val="00E40132"/>
    <w:rsid w:val="00E47C78"/>
    <w:rsid w:val="00E50563"/>
    <w:rsid w:val="00E51977"/>
    <w:rsid w:val="00E51B15"/>
    <w:rsid w:val="00E51D37"/>
    <w:rsid w:val="00E53A47"/>
    <w:rsid w:val="00E54153"/>
    <w:rsid w:val="00E54773"/>
    <w:rsid w:val="00E54EF8"/>
    <w:rsid w:val="00E558B7"/>
    <w:rsid w:val="00E62375"/>
    <w:rsid w:val="00E6380E"/>
    <w:rsid w:val="00E6560D"/>
    <w:rsid w:val="00E6656C"/>
    <w:rsid w:val="00E672F7"/>
    <w:rsid w:val="00E67474"/>
    <w:rsid w:val="00E755DB"/>
    <w:rsid w:val="00E81C3C"/>
    <w:rsid w:val="00E83BD5"/>
    <w:rsid w:val="00E908CE"/>
    <w:rsid w:val="00E90F4E"/>
    <w:rsid w:val="00E9171C"/>
    <w:rsid w:val="00E92177"/>
    <w:rsid w:val="00E9387A"/>
    <w:rsid w:val="00E96310"/>
    <w:rsid w:val="00E96ECB"/>
    <w:rsid w:val="00EA24E2"/>
    <w:rsid w:val="00EA407A"/>
    <w:rsid w:val="00EA6C8D"/>
    <w:rsid w:val="00EA75C5"/>
    <w:rsid w:val="00EA77C9"/>
    <w:rsid w:val="00EB1CDB"/>
    <w:rsid w:val="00EB621A"/>
    <w:rsid w:val="00EB7F19"/>
    <w:rsid w:val="00EC2DAC"/>
    <w:rsid w:val="00ED2FE4"/>
    <w:rsid w:val="00ED3B4F"/>
    <w:rsid w:val="00ED4B76"/>
    <w:rsid w:val="00ED5180"/>
    <w:rsid w:val="00ED7256"/>
    <w:rsid w:val="00ED78A1"/>
    <w:rsid w:val="00EE276E"/>
    <w:rsid w:val="00EE27D4"/>
    <w:rsid w:val="00EE2FBC"/>
    <w:rsid w:val="00EE4C0B"/>
    <w:rsid w:val="00EE6BF2"/>
    <w:rsid w:val="00EE73DC"/>
    <w:rsid w:val="00EF511E"/>
    <w:rsid w:val="00EF5A08"/>
    <w:rsid w:val="00EF5F60"/>
    <w:rsid w:val="00EF6907"/>
    <w:rsid w:val="00F01911"/>
    <w:rsid w:val="00F037C3"/>
    <w:rsid w:val="00F04EE1"/>
    <w:rsid w:val="00F04FA8"/>
    <w:rsid w:val="00F06B49"/>
    <w:rsid w:val="00F1135E"/>
    <w:rsid w:val="00F11645"/>
    <w:rsid w:val="00F1235F"/>
    <w:rsid w:val="00F130FF"/>
    <w:rsid w:val="00F167FA"/>
    <w:rsid w:val="00F16936"/>
    <w:rsid w:val="00F223E0"/>
    <w:rsid w:val="00F2302F"/>
    <w:rsid w:val="00F2772F"/>
    <w:rsid w:val="00F31352"/>
    <w:rsid w:val="00F31545"/>
    <w:rsid w:val="00F4153C"/>
    <w:rsid w:val="00F43C34"/>
    <w:rsid w:val="00F44339"/>
    <w:rsid w:val="00F45CAB"/>
    <w:rsid w:val="00F4704F"/>
    <w:rsid w:val="00F541EE"/>
    <w:rsid w:val="00F603C1"/>
    <w:rsid w:val="00F61E92"/>
    <w:rsid w:val="00F65FF0"/>
    <w:rsid w:val="00F7049B"/>
    <w:rsid w:val="00F70D48"/>
    <w:rsid w:val="00F71EB1"/>
    <w:rsid w:val="00F72A3F"/>
    <w:rsid w:val="00F72DDE"/>
    <w:rsid w:val="00F73F0C"/>
    <w:rsid w:val="00F7573D"/>
    <w:rsid w:val="00F7702E"/>
    <w:rsid w:val="00F80087"/>
    <w:rsid w:val="00F80424"/>
    <w:rsid w:val="00F80DFC"/>
    <w:rsid w:val="00F83273"/>
    <w:rsid w:val="00F84FD4"/>
    <w:rsid w:val="00F85580"/>
    <w:rsid w:val="00F8617F"/>
    <w:rsid w:val="00F868AB"/>
    <w:rsid w:val="00F905F3"/>
    <w:rsid w:val="00F909EB"/>
    <w:rsid w:val="00F9230B"/>
    <w:rsid w:val="00F93694"/>
    <w:rsid w:val="00F94FBF"/>
    <w:rsid w:val="00F95CD7"/>
    <w:rsid w:val="00F95FE2"/>
    <w:rsid w:val="00FA072C"/>
    <w:rsid w:val="00FA1770"/>
    <w:rsid w:val="00FA2F0D"/>
    <w:rsid w:val="00FA3B11"/>
    <w:rsid w:val="00FA60AD"/>
    <w:rsid w:val="00FA73EE"/>
    <w:rsid w:val="00FA76F4"/>
    <w:rsid w:val="00FA7C2C"/>
    <w:rsid w:val="00FB153F"/>
    <w:rsid w:val="00FB28AF"/>
    <w:rsid w:val="00FB31DF"/>
    <w:rsid w:val="00FC4372"/>
    <w:rsid w:val="00FD3CFC"/>
    <w:rsid w:val="00FE3B0A"/>
    <w:rsid w:val="00FE4382"/>
    <w:rsid w:val="00FF08F1"/>
    <w:rsid w:val="00FF2D98"/>
    <w:rsid w:val="00FF3E71"/>
    <w:rsid w:val="00FF4DCC"/>
    <w:rsid w:val="00FF537F"/>
    <w:rsid w:val="00FF5F68"/>
    <w:rsid w:val="00FF60C3"/>
    <w:rsid w:val="00FF6B38"/>
    <w:rsid w:val="00FF76BA"/>
    <w:rsid w:val="01033253"/>
    <w:rsid w:val="01AB3EA0"/>
    <w:rsid w:val="01F67A90"/>
    <w:rsid w:val="02835355"/>
    <w:rsid w:val="02F50762"/>
    <w:rsid w:val="03833C06"/>
    <w:rsid w:val="04FC4285"/>
    <w:rsid w:val="05225BC1"/>
    <w:rsid w:val="063F13A8"/>
    <w:rsid w:val="066628A8"/>
    <w:rsid w:val="06FF445E"/>
    <w:rsid w:val="07E0171A"/>
    <w:rsid w:val="094611A2"/>
    <w:rsid w:val="09BF72ED"/>
    <w:rsid w:val="09E828E5"/>
    <w:rsid w:val="0B0908C2"/>
    <w:rsid w:val="0BB018A6"/>
    <w:rsid w:val="0D832613"/>
    <w:rsid w:val="0DA93D18"/>
    <w:rsid w:val="0DD81403"/>
    <w:rsid w:val="0E423142"/>
    <w:rsid w:val="0ED84E01"/>
    <w:rsid w:val="0F5F6476"/>
    <w:rsid w:val="0F645A2F"/>
    <w:rsid w:val="100E7DEC"/>
    <w:rsid w:val="10376362"/>
    <w:rsid w:val="10CA4FAC"/>
    <w:rsid w:val="10FF4991"/>
    <w:rsid w:val="1106520D"/>
    <w:rsid w:val="11601FF5"/>
    <w:rsid w:val="11644C27"/>
    <w:rsid w:val="1188338D"/>
    <w:rsid w:val="12295FD8"/>
    <w:rsid w:val="12AD5B6B"/>
    <w:rsid w:val="12E221D3"/>
    <w:rsid w:val="13191624"/>
    <w:rsid w:val="132D5806"/>
    <w:rsid w:val="13662921"/>
    <w:rsid w:val="137822D0"/>
    <w:rsid w:val="13A46E4A"/>
    <w:rsid w:val="13C50C7B"/>
    <w:rsid w:val="14EF52CD"/>
    <w:rsid w:val="15F9599C"/>
    <w:rsid w:val="1679588E"/>
    <w:rsid w:val="177752BC"/>
    <w:rsid w:val="18037E69"/>
    <w:rsid w:val="184E7B82"/>
    <w:rsid w:val="197B5489"/>
    <w:rsid w:val="19993FCF"/>
    <w:rsid w:val="19C149A3"/>
    <w:rsid w:val="1A02210F"/>
    <w:rsid w:val="1A4975D4"/>
    <w:rsid w:val="1AE617F9"/>
    <w:rsid w:val="1B5B0C17"/>
    <w:rsid w:val="1C611F00"/>
    <w:rsid w:val="1D574F36"/>
    <w:rsid w:val="1D5B6089"/>
    <w:rsid w:val="1E345282"/>
    <w:rsid w:val="1EE8484C"/>
    <w:rsid w:val="1FCB529E"/>
    <w:rsid w:val="205271DC"/>
    <w:rsid w:val="215C3AC9"/>
    <w:rsid w:val="217640D6"/>
    <w:rsid w:val="2200492D"/>
    <w:rsid w:val="22A10568"/>
    <w:rsid w:val="25204ED4"/>
    <w:rsid w:val="258C004C"/>
    <w:rsid w:val="26205DA2"/>
    <w:rsid w:val="27530823"/>
    <w:rsid w:val="29234F61"/>
    <w:rsid w:val="29ED6678"/>
    <w:rsid w:val="2A3464D9"/>
    <w:rsid w:val="2C0B5431"/>
    <w:rsid w:val="2C23654F"/>
    <w:rsid w:val="2C4C10F0"/>
    <w:rsid w:val="2DA67F7A"/>
    <w:rsid w:val="2DB006F4"/>
    <w:rsid w:val="2EB30810"/>
    <w:rsid w:val="2EDE01CD"/>
    <w:rsid w:val="2EFF43C0"/>
    <w:rsid w:val="2F15641E"/>
    <w:rsid w:val="2F303994"/>
    <w:rsid w:val="2F3E52A6"/>
    <w:rsid w:val="2F553F13"/>
    <w:rsid w:val="2FBD5727"/>
    <w:rsid w:val="300C4F93"/>
    <w:rsid w:val="307F678D"/>
    <w:rsid w:val="310D2C58"/>
    <w:rsid w:val="316724D9"/>
    <w:rsid w:val="33070693"/>
    <w:rsid w:val="358F5A4F"/>
    <w:rsid w:val="35A01FE4"/>
    <w:rsid w:val="36A148E3"/>
    <w:rsid w:val="378D53BE"/>
    <w:rsid w:val="383D1BDC"/>
    <w:rsid w:val="393508B1"/>
    <w:rsid w:val="39410D53"/>
    <w:rsid w:val="39D9266A"/>
    <w:rsid w:val="39FF22D0"/>
    <w:rsid w:val="3D063898"/>
    <w:rsid w:val="3D2A6109"/>
    <w:rsid w:val="3D846A39"/>
    <w:rsid w:val="3DB65FA6"/>
    <w:rsid w:val="3DC7695B"/>
    <w:rsid w:val="3DE7713D"/>
    <w:rsid w:val="3EA1633E"/>
    <w:rsid w:val="3EAD69EB"/>
    <w:rsid w:val="3EE15966"/>
    <w:rsid w:val="3EF50750"/>
    <w:rsid w:val="3F2179F9"/>
    <w:rsid w:val="3F4E0370"/>
    <w:rsid w:val="3FC02230"/>
    <w:rsid w:val="3FCC007F"/>
    <w:rsid w:val="40C05483"/>
    <w:rsid w:val="41206324"/>
    <w:rsid w:val="421B0902"/>
    <w:rsid w:val="421F24E1"/>
    <w:rsid w:val="42BC40DD"/>
    <w:rsid w:val="4316680B"/>
    <w:rsid w:val="43D4526C"/>
    <w:rsid w:val="44054144"/>
    <w:rsid w:val="44ED5C23"/>
    <w:rsid w:val="45BF0783"/>
    <w:rsid w:val="462E2D8C"/>
    <w:rsid w:val="462E5B29"/>
    <w:rsid w:val="462F4DDA"/>
    <w:rsid w:val="46E048F8"/>
    <w:rsid w:val="47FA51D9"/>
    <w:rsid w:val="488246DD"/>
    <w:rsid w:val="48D60F6E"/>
    <w:rsid w:val="49032449"/>
    <w:rsid w:val="4965077F"/>
    <w:rsid w:val="49835D46"/>
    <w:rsid w:val="4A19078C"/>
    <w:rsid w:val="4AEA0F34"/>
    <w:rsid w:val="4B372D70"/>
    <w:rsid w:val="4C2F646D"/>
    <w:rsid w:val="4CBF0F34"/>
    <w:rsid w:val="4D896914"/>
    <w:rsid w:val="4DA95DA5"/>
    <w:rsid w:val="4EFD761F"/>
    <w:rsid w:val="4F517526"/>
    <w:rsid w:val="4FF84D1D"/>
    <w:rsid w:val="506D65EA"/>
    <w:rsid w:val="50DB0F50"/>
    <w:rsid w:val="51597580"/>
    <w:rsid w:val="51A830F5"/>
    <w:rsid w:val="51E71B56"/>
    <w:rsid w:val="51FB258B"/>
    <w:rsid w:val="53665FAB"/>
    <w:rsid w:val="538B72B3"/>
    <w:rsid w:val="539D1CA5"/>
    <w:rsid w:val="53C83A00"/>
    <w:rsid w:val="55C3642B"/>
    <w:rsid w:val="573444A2"/>
    <w:rsid w:val="57A53F96"/>
    <w:rsid w:val="57EC2B30"/>
    <w:rsid w:val="580524C2"/>
    <w:rsid w:val="5859666D"/>
    <w:rsid w:val="58B67E08"/>
    <w:rsid w:val="58BA76DB"/>
    <w:rsid w:val="58F30001"/>
    <w:rsid w:val="59996F67"/>
    <w:rsid w:val="59A96B15"/>
    <w:rsid w:val="59C54C93"/>
    <w:rsid w:val="5B681C20"/>
    <w:rsid w:val="5B7E738C"/>
    <w:rsid w:val="5C3B500C"/>
    <w:rsid w:val="5C664863"/>
    <w:rsid w:val="5CB14296"/>
    <w:rsid w:val="5CF603C7"/>
    <w:rsid w:val="5D6C31A4"/>
    <w:rsid w:val="5DA100D0"/>
    <w:rsid w:val="5DBA5A70"/>
    <w:rsid w:val="5E8B052A"/>
    <w:rsid w:val="5E946764"/>
    <w:rsid w:val="5F5944B7"/>
    <w:rsid w:val="5FC30C7B"/>
    <w:rsid w:val="60160A10"/>
    <w:rsid w:val="60880497"/>
    <w:rsid w:val="61334463"/>
    <w:rsid w:val="62E20836"/>
    <w:rsid w:val="62EC26AE"/>
    <w:rsid w:val="63372CF3"/>
    <w:rsid w:val="63C024E1"/>
    <w:rsid w:val="646211CE"/>
    <w:rsid w:val="6473551A"/>
    <w:rsid w:val="651E2D0C"/>
    <w:rsid w:val="659846A5"/>
    <w:rsid w:val="65A85926"/>
    <w:rsid w:val="65E60817"/>
    <w:rsid w:val="66D21081"/>
    <w:rsid w:val="675537C6"/>
    <w:rsid w:val="67D121EF"/>
    <w:rsid w:val="68130B0B"/>
    <w:rsid w:val="688E4BEE"/>
    <w:rsid w:val="69111933"/>
    <w:rsid w:val="69CC4131"/>
    <w:rsid w:val="6B155D7A"/>
    <w:rsid w:val="6B356E64"/>
    <w:rsid w:val="6B8625DD"/>
    <w:rsid w:val="6B90173D"/>
    <w:rsid w:val="6BCA5871"/>
    <w:rsid w:val="6BF37186"/>
    <w:rsid w:val="6C3D0983"/>
    <w:rsid w:val="6D8E6612"/>
    <w:rsid w:val="6E776D2D"/>
    <w:rsid w:val="6F7424C6"/>
    <w:rsid w:val="70CE31C2"/>
    <w:rsid w:val="7221052E"/>
    <w:rsid w:val="72463E50"/>
    <w:rsid w:val="72A05A94"/>
    <w:rsid w:val="73EC13B7"/>
    <w:rsid w:val="748F7A64"/>
    <w:rsid w:val="74BA2C8E"/>
    <w:rsid w:val="756E6000"/>
    <w:rsid w:val="76336B74"/>
    <w:rsid w:val="769F6C76"/>
    <w:rsid w:val="76AC4671"/>
    <w:rsid w:val="772731A6"/>
    <w:rsid w:val="77DD1FDD"/>
    <w:rsid w:val="782D7FC9"/>
    <w:rsid w:val="78A07F63"/>
    <w:rsid w:val="7967581F"/>
    <w:rsid w:val="79B66B44"/>
    <w:rsid w:val="7ACF3FE6"/>
    <w:rsid w:val="7D46558B"/>
    <w:rsid w:val="7DD378AD"/>
    <w:rsid w:val="7E674E41"/>
    <w:rsid w:val="7EAC3439"/>
    <w:rsid w:val="7FC56B1F"/>
    <w:rsid w:val="7FE95E8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0" w:name="FollowedHyperlink"/>
    <w:lsdException w:qFormat="1" w:unhideWhenUsed="0" w:uiPriority="22" w:semiHidden="0" w:name="Strong"/>
    <w:lsdException w:qFormat="1" w:unhideWhenUsed="0" w:uiPriority="0" w:semiHidden="0" w:name="Emphasis"/>
    <w:lsdException w:qFormat="1"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3"/>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8"/>
    <w:autoRedefine/>
    <w:qFormat/>
    <w:uiPriority w:val="0"/>
    <w:pPr>
      <w:keepNext/>
      <w:keepLines/>
      <w:spacing w:before="260" w:after="260" w:line="416" w:lineRule="auto"/>
      <w:outlineLvl w:val="1"/>
    </w:pPr>
    <w:rPr>
      <w:rFonts w:ascii="Cambria" w:hAnsi="Cambria"/>
      <w:b/>
      <w:bCs/>
      <w:sz w:val="32"/>
      <w:szCs w:val="32"/>
    </w:rPr>
  </w:style>
  <w:style w:type="character" w:default="1" w:styleId="21">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4">
    <w:name w:val="toc 7"/>
    <w:basedOn w:val="1"/>
    <w:next w:val="1"/>
    <w:autoRedefine/>
    <w:qFormat/>
    <w:uiPriority w:val="0"/>
    <w:pPr>
      <w:ind w:left="1260"/>
      <w:jc w:val="left"/>
    </w:pPr>
    <w:rPr>
      <w:rFonts w:asciiTheme="minorHAnsi" w:hAnsiTheme="minorHAnsi"/>
      <w:sz w:val="18"/>
      <w:szCs w:val="18"/>
    </w:rPr>
  </w:style>
  <w:style w:type="paragraph" w:styleId="5">
    <w:name w:val="Document Map"/>
    <w:basedOn w:val="1"/>
    <w:link w:val="61"/>
    <w:autoRedefine/>
    <w:semiHidden/>
    <w:unhideWhenUsed/>
    <w:qFormat/>
    <w:uiPriority w:val="0"/>
    <w:rPr>
      <w:rFonts w:ascii="宋体"/>
      <w:sz w:val="18"/>
      <w:szCs w:val="18"/>
    </w:rPr>
  </w:style>
  <w:style w:type="paragraph" w:styleId="6">
    <w:name w:val="annotation text"/>
    <w:basedOn w:val="1"/>
    <w:link w:val="30"/>
    <w:autoRedefine/>
    <w:qFormat/>
    <w:uiPriority w:val="0"/>
    <w:pPr>
      <w:jc w:val="left"/>
    </w:pPr>
  </w:style>
  <w:style w:type="paragraph" w:styleId="7">
    <w:name w:val="toc 5"/>
    <w:basedOn w:val="1"/>
    <w:next w:val="1"/>
    <w:autoRedefine/>
    <w:qFormat/>
    <w:uiPriority w:val="0"/>
    <w:pPr>
      <w:ind w:left="840"/>
      <w:jc w:val="left"/>
    </w:pPr>
    <w:rPr>
      <w:rFonts w:asciiTheme="minorHAnsi" w:hAnsiTheme="minorHAnsi"/>
      <w:sz w:val="18"/>
      <w:szCs w:val="18"/>
    </w:rPr>
  </w:style>
  <w:style w:type="paragraph" w:styleId="8">
    <w:name w:val="toc 3"/>
    <w:basedOn w:val="1"/>
    <w:next w:val="1"/>
    <w:autoRedefine/>
    <w:qFormat/>
    <w:uiPriority w:val="39"/>
    <w:pPr>
      <w:ind w:left="420"/>
      <w:jc w:val="left"/>
    </w:pPr>
    <w:rPr>
      <w:rFonts w:asciiTheme="minorHAnsi" w:hAnsiTheme="minorHAnsi"/>
      <w:i/>
      <w:iCs/>
      <w:sz w:val="20"/>
      <w:szCs w:val="20"/>
    </w:rPr>
  </w:style>
  <w:style w:type="paragraph" w:styleId="9">
    <w:name w:val="toc 8"/>
    <w:basedOn w:val="1"/>
    <w:next w:val="1"/>
    <w:autoRedefine/>
    <w:qFormat/>
    <w:uiPriority w:val="0"/>
    <w:pPr>
      <w:ind w:left="1470"/>
      <w:jc w:val="left"/>
    </w:pPr>
    <w:rPr>
      <w:rFonts w:asciiTheme="minorHAnsi" w:hAnsiTheme="minorHAnsi"/>
      <w:sz w:val="18"/>
      <w:szCs w:val="18"/>
    </w:rPr>
  </w:style>
  <w:style w:type="paragraph" w:styleId="10">
    <w:name w:val="Balloon Text"/>
    <w:basedOn w:val="1"/>
    <w:link w:val="31"/>
    <w:autoRedefine/>
    <w:qFormat/>
    <w:uiPriority w:val="0"/>
    <w:rPr>
      <w:sz w:val="18"/>
      <w:szCs w:val="18"/>
    </w:rPr>
  </w:style>
  <w:style w:type="paragraph" w:styleId="11">
    <w:name w:val="footer"/>
    <w:basedOn w:val="1"/>
    <w:link w:val="56"/>
    <w:autoRedefine/>
    <w:qFormat/>
    <w:uiPriority w:val="0"/>
    <w:pPr>
      <w:tabs>
        <w:tab w:val="center" w:pos="4153"/>
        <w:tab w:val="right" w:pos="8306"/>
      </w:tabs>
      <w:snapToGrid w:val="0"/>
      <w:jc w:val="left"/>
    </w:pPr>
    <w:rPr>
      <w:sz w:val="18"/>
      <w:szCs w:val="18"/>
    </w:rPr>
  </w:style>
  <w:style w:type="paragraph" w:styleId="12">
    <w:name w:val="header"/>
    <w:basedOn w:val="1"/>
    <w:link w:val="29"/>
    <w:autoRedefine/>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link w:val="32"/>
    <w:autoRedefine/>
    <w:qFormat/>
    <w:uiPriority w:val="39"/>
    <w:pPr>
      <w:spacing w:before="120" w:after="120"/>
      <w:jc w:val="left"/>
    </w:pPr>
    <w:rPr>
      <w:rFonts w:eastAsia="仿宋_GB2312" w:asciiTheme="minorHAnsi" w:hAnsiTheme="minorHAnsi"/>
      <w:b/>
      <w:bCs/>
      <w:caps/>
      <w:sz w:val="28"/>
      <w:szCs w:val="20"/>
    </w:rPr>
  </w:style>
  <w:style w:type="paragraph" w:styleId="14">
    <w:name w:val="toc 4"/>
    <w:basedOn w:val="1"/>
    <w:next w:val="1"/>
    <w:link w:val="27"/>
    <w:autoRedefine/>
    <w:qFormat/>
    <w:uiPriority w:val="0"/>
    <w:pPr>
      <w:ind w:left="630"/>
      <w:jc w:val="left"/>
    </w:pPr>
    <w:rPr>
      <w:rFonts w:asciiTheme="minorHAnsi" w:hAnsiTheme="minorHAnsi"/>
      <w:sz w:val="18"/>
      <w:szCs w:val="18"/>
    </w:rPr>
  </w:style>
  <w:style w:type="paragraph" w:styleId="15">
    <w:name w:val="toc 6"/>
    <w:basedOn w:val="1"/>
    <w:next w:val="1"/>
    <w:autoRedefine/>
    <w:qFormat/>
    <w:uiPriority w:val="0"/>
    <w:pPr>
      <w:ind w:left="1050"/>
      <w:jc w:val="left"/>
    </w:pPr>
    <w:rPr>
      <w:rFonts w:asciiTheme="minorHAnsi" w:hAnsiTheme="minorHAnsi"/>
      <w:sz w:val="18"/>
      <w:szCs w:val="18"/>
    </w:rPr>
  </w:style>
  <w:style w:type="paragraph" w:styleId="16">
    <w:name w:val="toc 2"/>
    <w:basedOn w:val="1"/>
    <w:next w:val="1"/>
    <w:autoRedefine/>
    <w:qFormat/>
    <w:uiPriority w:val="39"/>
    <w:pPr>
      <w:tabs>
        <w:tab w:val="right" w:leader="dot" w:pos="8296"/>
      </w:tabs>
      <w:ind w:left="851" w:leftChars="99" w:hanging="643" w:hangingChars="306"/>
      <w:jc w:val="distribute"/>
    </w:pPr>
    <w:rPr>
      <w:rFonts w:eastAsia="仿宋_GB2312" w:asciiTheme="minorHAnsi" w:hAnsiTheme="minorHAnsi"/>
      <w:smallCaps/>
      <w:sz w:val="24"/>
      <w:szCs w:val="20"/>
    </w:rPr>
  </w:style>
  <w:style w:type="paragraph" w:styleId="17">
    <w:name w:val="toc 9"/>
    <w:basedOn w:val="1"/>
    <w:next w:val="1"/>
    <w:autoRedefine/>
    <w:qFormat/>
    <w:uiPriority w:val="0"/>
    <w:pPr>
      <w:ind w:left="1680"/>
      <w:jc w:val="left"/>
    </w:pPr>
    <w:rPr>
      <w:rFonts w:asciiTheme="minorHAnsi" w:hAnsiTheme="minorHAnsi"/>
      <w:sz w:val="18"/>
      <w:szCs w:val="18"/>
    </w:rPr>
  </w:style>
  <w:style w:type="paragraph" w:styleId="18">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19">
    <w:name w:val="annotation subject"/>
    <w:basedOn w:val="6"/>
    <w:next w:val="6"/>
    <w:link w:val="35"/>
    <w:autoRedefine/>
    <w:qFormat/>
    <w:uiPriority w:val="0"/>
    <w:rPr>
      <w:b/>
      <w:bCs/>
    </w:rPr>
  </w:style>
  <w:style w:type="character" w:styleId="22">
    <w:name w:val="Strong"/>
    <w:basedOn w:val="21"/>
    <w:autoRedefine/>
    <w:qFormat/>
    <w:uiPriority w:val="22"/>
    <w:rPr>
      <w:b/>
      <w:bCs/>
    </w:rPr>
  </w:style>
  <w:style w:type="character" w:styleId="23">
    <w:name w:val="page number"/>
    <w:basedOn w:val="21"/>
    <w:autoRedefine/>
    <w:qFormat/>
    <w:uiPriority w:val="0"/>
  </w:style>
  <w:style w:type="character" w:styleId="24">
    <w:name w:val="FollowedHyperlink"/>
    <w:basedOn w:val="21"/>
    <w:autoRedefine/>
    <w:semiHidden/>
    <w:unhideWhenUsed/>
    <w:qFormat/>
    <w:uiPriority w:val="0"/>
    <w:rPr>
      <w:color w:val="800080" w:themeColor="followedHyperlink"/>
      <w:u w:val="single"/>
      <w14:textFill>
        <w14:solidFill>
          <w14:schemeClr w14:val="folHlink"/>
        </w14:solidFill>
      </w14:textFill>
    </w:rPr>
  </w:style>
  <w:style w:type="character" w:styleId="25">
    <w:name w:val="Hyperlink"/>
    <w:autoRedefine/>
    <w:qFormat/>
    <w:uiPriority w:val="99"/>
    <w:rPr>
      <w:color w:val="368DDC"/>
      <w:u w:val="none"/>
    </w:rPr>
  </w:style>
  <w:style w:type="character" w:styleId="26">
    <w:name w:val="annotation reference"/>
    <w:autoRedefine/>
    <w:qFormat/>
    <w:uiPriority w:val="0"/>
    <w:rPr>
      <w:sz w:val="21"/>
      <w:szCs w:val="21"/>
    </w:rPr>
  </w:style>
  <w:style w:type="character" w:customStyle="1" w:styleId="27">
    <w:name w:val="TOC 4 字符"/>
    <w:link w:val="14"/>
    <w:autoRedefine/>
    <w:qFormat/>
    <w:uiPriority w:val="0"/>
    <w:rPr>
      <w:rFonts w:asciiTheme="minorHAnsi" w:hAnsiTheme="minorHAnsi"/>
      <w:kern w:val="2"/>
      <w:sz w:val="18"/>
      <w:szCs w:val="18"/>
    </w:rPr>
  </w:style>
  <w:style w:type="character" w:customStyle="1" w:styleId="28">
    <w:name w:val="标题 2 字符"/>
    <w:link w:val="3"/>
    <w:autoRedefine/>
    <w:semiHidden/>
    <w:qFormat/>
    <w:uiPriority w:val="0"/>
    <w:rPr>
      <w:rFonts w:ascii="Cambria" w:hAnsi="Cambria" w:eastAsia="宋体"/>
      <w:b/>
      <w:bCs/>
      <w:kern w:val="2"/>
      <w:sz w:val="32"/>
      <w:szCs w:val="32"/>
      <w:lang w:val="en-US" w:eastAsia="zh-CN" w:bidi="ar-SA"/>
    </w:rPr>
  </w:style>
  <w:style w:type="character" w:customStyle="1" w:styleId="29">
    <w:name w:val="页眉 字符"/>
    <w:link w:val="12"/>
    <w:autoRedefine/>
    <w:qFormat/>
    <w:uiPriority w:val="0"/>
    <w:rPr>
      <w:kern w:val="2"/>
      <w:sz w:val="18"/>
      <w:szCs w:val="18"/>
    </w:rPr>
  </w:style>
  <w:style w:type="character" w:customStyle="1" w:styleId="30">
    <w:name w:val="批注文字 字符"/>
    <w:link w:val="6"/>
    <w:autoRedefine/>
    <w:qFormat/>
    <w:uiPriority w:val="0"/>
    <w:rPr>
      <w:kern w:val="2"/>
      <w:sz w:val="21"/>
      <w:szCs w:val="24"/>
    </w:rPr>
  </w:style>
  <w:style w:type="character" w:customStyle="1" w:styleId="31">
    <w:name w:val="批注框文本 字符"/>
    <w:link w:val="10"/>
    <w:autoRedefine/>
    <w:qFormat/>
    <w:uiPriority w:val="0"/>
    <w:rPr>
      <w:rFonts w:eastAsia="宋体"/>
      <w:kern w:val="2"/>
      <w:sz w:val="18"/>
      <w:szCs w:val="18"/>
      <w:lang w:val="en-US" w:eastAsia="zh-CN" w:bidi="ar-SA"/>
    </w:rPr>
  </w:style>
  <w:style w:type="character" w:customStyle="1" w:styleId="32">
    <w:name w:val="TOC 1 字符"/>
    <w:link w:val="13"/>
    <w:autoRedefine/>
    <w:qFormat/>
    <w:uiPriority w:val="39"/>
    <w:rPr>
      <w:rFonts w:eastAsia="仿宋_GB2312" w:asciiTheme="minorHAnsi" w:hAnsiTheme="minorHAnsi"/>
      <w:b/>
      <w:bCs/>
      <w:caps/>
      <w:kern w:val="2"/>
      <w:sz w:val="28"/>
    </w:rPr>
  </w:style>
  <w:style w:type="character" w:customStyle="1" w:styleId="33">
    <w:name w:val="标题 1 字符"/>
    <w:link w:val="2"/>
    <w:autoRedefine/>
    <w:qFormat/>
    <w:uiPriority w:val="0"/>
    <w:rPr>
      <w:b/>
      <w:bCs/>
      <w:kern w:val="44"/>
      <w:sz w:val="44"/>
      <w:szCs w:val="44"/>
    </w:rPr>
  </w:style>
  <w:style w:type="character" w:customStyle="1" w:styleId="34">
    <w:name w:val="未处理的提及1"/>
    <w:autoRedefine/>
    <w:unhideWhenUsed/>
    <w:qFormat/>
    <w:uiPriority w:val="99"/>
    <w:rPr>
      <w:color w:val="605E5C"/>
      <w:shd w:val="clear" w:color="auto" w:fill="E1DFDD"/>
    </w:rPr>
  </w:style>
  <w:style w:type="character" w:customStyle="1" w:styleId="35">
    <w:name w:val="批注主题 字符"/>
    <w:link w:val="19"/>
    <w:autoRedefine/>
    <w:qFormat/>
    <w:uiPriority w:val="0"/>
    <w:rPr>
      <w:b/>
      <w:bCs/>
      <w:kern w:val="2"/>
      <w:sz w:val="21"/>
      <w:szCs w:val="24"/>
    </w:rPr>
  </w:style>
  <w:style w:type="paragraph" w:customStyle="1" w:styleId="36">
    <w:name w:val="修订1"/>
    <w:autoRedefine/>
    <w:semiHidden/>
    <w:qFormat/>
    <w:uiPriority w:val="99"/>
    <w:rPr>
      <w:rFonts w:ascii="Times New Roman" w:hAnsi="Times New Roman" w:eastAsia="宋体" w:cs="Times New Roman"/>
      <w:kern w:val="2"/>
      <w:sz w:val="21"/>
      <w:szCs w:val="24"/>
      <w:lang w:val="en-US" w:eastAsia="zh-CN" w:bidi="ar-SA"/>
    </w:rPr>
  </w:style>
  <w:style w:type="paragraph" w:customStyle="1" w:styleId="37">
    <w:name w:val="TOC 标题1"/>
    <w:basedOn w:val="2"/>
    <w:next w:val="1"/>
    <w:autoRedefine/>
    <w:qFormat/>
    <w:uiPriority w:val="39"/>
    <w:pPr>
      <w:widowControl/>
      <w:spacing w:before="240" w:after="0" w:line="259" w:lineRule="auto"/>
      <w:jc w:val="left"/>
      <w:outlineLvl w:val="9"/>
    </w:pPr>
    <w:rPr>
      <w:rFonts w:ascii="等线 Light" w:hAnsi="等线 Light" w:eastAsia="等线 Light"/>
      <w:b w:val="0"/>
      <w:bCs w:val="0"/>
      <w:color w:val="2F5496"/>
      <w:kern w:val="0"/>
      <w:sz w:val="32"/>
      <w:szCs w:val="32"/>
    </w:rPr>
  </w:style>
  <w:style w:type="paragraph" w:customStyle="1" w:styleId="38">
    <w:name w:val="样式 目录 1 + 行距: 固定值 25 磅"/>
    <w:basedOn w:val="13"/>
    <w:autoRedefine/>
    <w:qFormat/>
    <w:uiPriority w:val="0"/>
    <w:pPr>
      <w:tabs>
        <w:tab w:val="right" w:leader="dot" w:pos="8296"/>
      </w:tabs>
      <w:spacing w:line="500" w:lineRule="exact"/>
    </w:pPr>
    <w:rPr>
      <w:rFonts w:cs="宋体"/>
      <w:bCs w:val="0"/>
    </w:rPr>
  </w:style>
  <w:style w:type="character" w:customStyle="1" w:styleId="39">
    <w:name w:val="未处理的提及2"/>
    <w:basedOn w:val="21"/>
    <w:autoRedefine/>
    <w:semiHidden/>
    <w:unhideWhenUsed/>
    <w:qFormat/>
    <w:uiPriority w:val="99"/>
    <w:rPr>
      <w:color w:val="605E5C"/>
      <w:shd w:val="clear" w:color="auto" w:fill="E1DFDD"/>
    </w:rPr>
  </w:style>
  <w:style w:type="character" w:customStyle="1" w:styleId="40">
    <w:name w:val="Body text|2_"/>
    <w:basedOn w:val="21"/>
    <w:link w:val="41"/>
    <w:autoRedefine/>
    <w:qFormat/>
    <w:uiPriority w:val="0"/>
    <w:rPr>
      <w:rFonts w:ascii="宋体" w:hAnsi="宋体" w:cs="宋体"/>
      <w:sz w:val="30"/>
      <w:szCs w:val="30"/>
      <w:lang w:val="zh-TW" w:eastAsia="zh-TW" w:bidi="zh-TW"/>
    </w:rPr>
  </w:style>
  <w:style w:type="paragraph" w:customStyle="1" w:styleId="41">
    <w:name w:val="Body text|2"/>
    <w:basedOn w:val="1"/>
    <w:link w:val="40"/>
    <w:autoRedefine/>
    <w:qFormat/>
    <w:uiPriority w:val="0"/>
    <w:pPr>
      <w:spacing w:before="140" w:after="100"/>
      <w:ind w:firstLine="310"/>
      <w:jc w:val="left"/>
    </w:pPr>
    <w:rPr>
      <w:rFonts w:ascii="宋体" w:hAnsi="宋体" w:cs="宋体"/>
      <w:kern w:val="0"/>
      <w:sz w:val="30"/>
      <w:szCs w:val="30"/>
      <w:lang w:val="zh-TW" w:eastAsia="zh-TW" w:bidi="zh-TW"/>
    </w:rPr>
  </w:style>
  <w:style w:type="character" w:customStyle="1" w:styleId="42">
    <w:name w:val="Header or footer|2_"/>
    <w:basedOn w:val="21"/>
    <w:link w:val="43"/>
    <w:autoRedefine/>
    <w:qFormat/>
    <w:uiPriority w:val="0"/>
  </w:style>
  <w:style w:type="paragraph" w:customStyle="1" w:styleId="43">
    <w:name w:val="Header or footer|2"/>
    <w:basedOn w:val="1"/>
    <w:link w:val="42"/>
    <w:autoRedefine/>
    <w:qFormat/>
    <w:uiPriority w:val="0"/>
    <w:pPr>
      <w:jc w:val="left"/>
    </w:pPr>
    <w:rPr>
      <w:kern w:val="0"/>
      <w:sz w:val="20"/>
      <w:szCs w:val="20"/>
    </w:rPr>
  </w:style>
  <w:style w:type="character" w:customStyle="1" w:styleId="44">
    <w:name w:val="Heading #1|1_"/>
    <w:basedOn w:val="21"/>
    <w:link w:val="45"/>
    <w:autoRedefine/>
    <w:qFormat/>
    <w:uiPriority w:val="0"/>
    <w:rPr>
      <w:rFonts w:ascii="宋体" w:hAnsi="宋体" w:cs="宋体"/>
      <w:sz w:val="34"/>
      <w:szCs w:val="34"/>
      <w:lang w:val="zh-TW" w:eastAsia="zh-TW" w:bidi="zh-TW"/>
    </w:rPr>
  </w:style>
  <w:style w:type="paragraph" w:customStyle="1" w:styleId="45">
    <w:name w:val="Heading #1|1"/>
    <w:basedOn w:val="1"/>
    <w:link w:val="44"/>
    <w:autoRedefine/>
    <w:qFormat/>
    <w:uiPriority w:val="0"/>
    <w:pPr>
      <w:spacing w:after="160"/>
      <w:jc w:val="center"/>
      <w:outlineLvl w:val="0"/>
    </w:pPr>
    <w:rPr>
      <w:rFonts w:ascii="宋体" w:hAnsi="宋体" w:cs="宋体"/>
      <w:kern w:val="0"/>
      <w:sz w:val="34"/>
      <w:szCs w:val="34"/>
      <w:lang w:val="zh-TW" w:eastAsia="zh-TW" w:bidi="zh-TW"/>
    </w:rPr>
  </w:style>
  <w:style w:type="character" w:customStyle="1" w:styleId="46">
    <w:name w:val="Body text|1_"/>
    <w:basedOn w:val="21"/>
    <w:link w:val="47"/>
    <w:autoRedefine/>
    <w:qFormat/>
    <w:uiPriority w:val="0"/>
    <w:rPr>
      <w:rFonts w:ascii="宋体" w:hAnsi="宋体" w:cs="宋体"/>
      <w:sz w:val="26"/>
      <w:szCs w:val="26"/>
      <w:lang w:val="zh-TW" w:eastAsia="zh-TW" w:bidi="zh-TW"/>
    </w:rPr>
  </w:style>
  <w:style w:type="paragraph" w:customStyle="1" w:styleId="47">
    <w:name w:val="Body text|1"/>
    <w:basedOn w:val="1"/>
    <w:link w:val="46"/>
    <w:autoRedefine/>
    <w:qFormat/>
    <w:uiPriority w:val="0"/>
    <w:pPr>
      <w:spacing w:after="270" w:line="360" w:lineRule="auto"/>
      <w:jc w:val="left"/>
    </w:pPr>
    <w:rPr>
      <w:rFonts w:ascii="宋体" w:hAnsi="宋体" w:cs="宋体"/>
      <w:kern w:val="0"/>
      <w:sz w:val="26"/>
      <w:szCs w:val="26"/>
      <w:lang w:val="zh-TW" w:eastAsia="zh-TW" w:bidi="zh-TW"/>
    </w:rPr>
  </w:style>
  <w:style w:type="character" w:customStyle="1" w:styleId="48">
    <w:name w:val="Other|1_"/>
    <w:basedOn w:val="21"/>
    <w:link w:val="49"/>
    <w:autoRedefine/>
    <w:qFormat/>
    <w:uiPriority w:val="0"/>
    <w:rPr>
      <w:rFonts w:ascii="宋体" w:hAnsi="宋体" w:cs="宋体"/>
      <w:sz w:val="22"/>
      <w:szCs w:val="22"/>
      <w:lang w:val="zh-TW" w:eastAsia="zh-TW" w:bidi="zh-TW"/>
    </w:rPr>
  </w:style>
  <w:style w:type="paragraph" w:customStyle="1" w:styleId="49">
    <w:name w:val="Other|1"/>
    <w:basedOn w:val="1"/>
    <w:link w:val="48"/>
    <w:autoRedefine/>
    <w:qFormat/>
    <w:uiPriority w:val="0"/>
    <w:pPr>
      <w:jc w:val="left"/>
    </w:pPr>
    <w:rPr>
      <w:rFonts w:ascii="宋体" w:hAnsi="宋体" w:cs="宋体"/>
      <w:kern w:val="0"/>
      <w:sz w:val="22"/>
      <w:szCs w:val="22"/>
      <w:lang w:val="zh-TW" w:eastAsia="zh-TW" w:bidi="zh-TW"/>
    </w:rPr>
  </w:style>
  <w:style w:type="character" w:customStyle="1" w:styleId="50">
    <w:name w:val="Other|2_"/>
    <w:basedOn w:val="21"/>
    <w:link w:val="51"/>
    <w:autoRedefine/>
    <w:qFormat/>
    <w:uiPriority w:val="0"/>
    <w:rPr>
      <w:rFonts w:ascii="宋体" w:hAnsi="宋体" w:cs="宋体"/>
      <w:sz w:val="22"/>
      <w:szCs w:val="22"/>
      <w:lang w:val="zh-TW" w:eastAsia="zh-TW" w:bidi="zh-TW"/>
    </w:rPr>
  </w:style>
  <w:style w:type="paragraph" w:customStyle="1" w:styleId="51">
    <w:name w:val="Other|2"/>
    <w:basedOn w:val="1"/>
    <w:link w:val="50"/>
    <w:autoRedefine/>
    <w:qFormat/>
    <w:uiPriority w:val="0"/>
    <w:pPr>
      <w:jc w:val="left"/>
    </w:pPr>
    <w:rPr>
      <w:rFonts w:ascii="宋体" w:hAnsi="宋体" w:cs="宋体"/>
      <w:kern w:val="0"/>
      <w:sz w:val="22"/>
      <w:szCs w:val="22"/>
      <w:lang w:val="zh-TW" w:eastAsia="zh-TW" w:bidi="zh-TW"/>
    </w:rPr>
  </w:style>
  <w:style w:type="character" w:customStyle="1" w:styleId="52">
    <w:name w:val="Header or footer|1_"/>
    <w:basedOn w:val="21"/>
    <w:link w:val="53"/>
    <w:autoRedefine/>
    <w:qFormat/>
    <w:uiPriority w:val="0"/>
    <w:rPr>
      <w:b/>
      <w:bCs/>
    </w:rPr>
  </w:style>
  <w:style w:type="paragraph" w:customStyle="1" w:styleId="53">
    <w:name w:val="Header or footer|1"/>
    <w:basedOn w:val="1"/>
    <w:link w:val="52"/>
    <w:autoRedefine/>
    <w:qFormat/>
    <w:uiPriority w:val="0"/>
    <w:pPr>
      <w:jc w:val="left"/>
    </w:pPr>
    <w:rPr>
      <w:b/>
      <w:bCs/>
      <w:kern w:val="0"/>
      <w:sz w:val="20"/>
      <w:szCs w:val="20"/>
    </w:rPr>
  </w:style>
  <w:style w:type="character" w:customStyle="1" w:styleId="54">
    <w:name w:val="Table caption|1_"/>
    <w:basedOn w:val="21"/>
    <w:link w:val="55"/>
    <w:autoRedefine/>
    <w:qFormat/>
    <w:uiPriority w:val="0"/>
    <w:rPr>
      <w:rFonts w:ascii="宋体" w:hAnsi="宋体" w:cs="宋体"/>
      <w:sz w:val="22"/>
      <w:szCs w:val="22"/>
      <w:lang w:val="zh-TW" w:eastAsia="zh-TW" w:bidi="zh-TW"/>
    </w:rPr>
  </w:style>
  <w:style w:type="paragraph" w:customStyle="1" w:styleId="55">
    <w:name w:val="Table caption|1"/>
    <w:basedOn w:val="1"/>
    <w:link w:val="54"/>
    <w:autoRedefine/>
    <w:qFormat/>
    <w:uiPriority w:val="0"/>
    <w:pPr>
      <w:jc w:val="left"/>
    </w:pPr>
    <w:rPr>
      <w:rFonts w:ascii="宋体" w:hAnsi="宋体" w:cs="宋体"/>
      <w:kern w:val="0"/>
      <w:sz w:val="22"/>
      <w:szCs w:val="22"/>
      <w:lang w:val="zh-TW" w:eastAsia="zh-TW" w:bidi="zh-TW"/>
    </w:rPr>
  </w:style>
  <w:style w:type="character" w:customStyle="1" w:styleId="56">
    <w:name w:val="页脚 字符"/>
    <w:basedOn w:val="21"/>
    <w:link w:val="11"/>
    <w:autoRedefine/>
    <w:qFormat/>
    <w:uiPriority w:val="0"/>
    <w:rPr>
      <w:kern w:val="2"/>
      <w:sz w:val="18"/>
      <w:szCs w:val="18"/>
    </w:rPr>
  </w:style>
  <w:style w:type="paragraph" w:styleId="57">
    <w:name w:val="List Paragraph"/>
    <w:basedOn w:val="1"/>
    <w:autoRedefine/>
    <w:qFormat/>
    <w:uiPriority w:val="99"/>
    <w:pPr>
      <w:ind w:firstLine="420" w:firstLineChars="200"/>
    </w:pPr>
  </w:style>
  <w:style w:type="character" w:customStyle="1" w:styleId="58">
    <w:name w:val="未处理的提及3"/>
    <w:basedOn w:val="21"/>
    <w:autoRedefine/>
    <w:semiHidden/>
    <w:unhideWhenUsed/>
    <w:qFormat/>
    <w:uiPriority w:val="99"/>
    <w:rPr>
      <w:color w:val="605E5C"/>
      <w:shd w:val="clear" w:color="auto" w:fill="E1DFDD"/>
    </w:rPr>
  </w:style>
  <w:style w:type="paragraph" w:customStyle="1" w:styleId="59">
    <w:name w:val="TOC 标题2"/>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paragraph" w:customStyle="1" w:styleId="60">
    <w:name w:val="修订2"/>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61">
    <w:name w:val="文档结构图 字符"/>
    <w:basedOn w:val="21"/>
    <w:link w:val="5"/>
    <w:autoRedefine/>
    <w:semiHidden/>
    <w:qFormat/>
    <w:uiPriority w:val="0"/>
    <w:rPr>
      <w:rFonts w:ascii="宋体"/>
      <w:kern w:val="2"/>
      <w:sz w:val="18"/>
      <w:szCs w:val="18"/>
    </w:rPr>
  </w:style>
  <w:style w:type="paragraph" w:customStyle="1" w:styleId="62">
    <w:name w:val="修订3"/>
    <w:autoRedefine/>
    <w:hidden/>
    <w:semiHidden/>
    <w:qFormat/>
    <w:uiPriority w:val="99"/>
    <w:rPr>
      <w:rFonts w:ascii="Times New Roman" w:hAnsi="Times New Roman" w:eastAsia="宋体" w:cs="Times New Roman"/>
      <w:kern w:val="2"/>
      <w:sz w:val="21"/>
      <w:szCs w:val="24"/>
      <w:lang w:val="en-US" w:eastAsia="zh-CN" w:bidi="ar-SA"/>
    </w:rPr>
  </w:style>
  <w:style w:type="paragraph" w:customStyle="1" w:styleId="63">
    <w:name w:val="修订4"/>
    <w:autoRedefine/>
    <w:hidden/>
    <w:unhideWhenUsed/>
    <w:qFormat/>
    <w:uiPriority w:val="99"/>
    <w:rPr>
      <w:rFonts w:ascii="Times New Roman" w:hAnsi="Times New Roman" w:eastAsia="宋体" w:cs="Times New Roman"/>
      <w:kern w:val="2"/>
      <w:sz w:val="21"/>
      <w:szCs w:val="24"/>
      <w:lang w:val="en-US" w:eastAsia="zh-CN" w:bidi="ar-SA"/>
    </w:rPr>
  </w:style>
  <w:style w:type="character" w:customStyle="1" w:styleId="64">
    <w:name w:val="未处理的提及4"/>
    <w:basedOn w:val="21"/>
    <w:autoRedefine/>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27EA0E-08F5-4339-9509-8C9B1B46D895}">
  <ds:schemaRefs/>
</ds:datastoreItem>
</file>

<file path=docProps/app.xml><?xml version="1.0" encoding="utf-8"?>
<Properties xmlns="http://schemas.openxmlformats.org/officeDocument/2006/extended-properties" xmlns:vt="http://schemas.openxmlformats.org/officeDocument/2006/docPropsVTypes">
  <Template>Normal.dotm</Template>
  <Pages>36</Pages>
  <Words>3182</Words>
  <Characters>18138</Characters>
  <Lines>151</Lines>
  <Paragraphs>42</Paragraphs>
  <TotalTime>4</TotalTime>
  <ScaleCrop>false</ScaleCrop>
  <LinksUpToDate>false</LinksUpToDate>
  <CharactersWithSpaces>21278</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2024-03-07T03:39:00Z</dcterms:created>
  <dc:creator>王维佳</dc:creator>
  <cp:lastModifiedBy>勇敢的土豆</cp:lastModifiedBy>
  <cp:lastPrinted>2024-03-07T03:40:00Z</cp:lastPrinted>
  <dcterms:modified xsi:type="dcterms:W3CDTF">2024-03-19T02:04:59Z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AB8EDD94601543328613AD1E7B9FB033_13</vt:lpwstr>
  </property>
</Properties>
</file>