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29" w:rsidRPr="00FD2CE8" w:rsidRDefault="001A0929" w:rsidP="001A0929">
      <w:pPr>
        <w:spacing w:line="560" w:lineRule="exact"/>
        <w:rPr>
          <w:rFonts w:ascii="黑体" w:eastAsia="黑体" w:hAnsi="黑体" w:cs="宋体"/>
          <w:sz w:val="32"/>
          <w:szCs w:val="32"/>
        </w:rPr>
      </w:pPr>
      <w:r w:rsidRPr="00FD2CE8">
        <w:rPr>
          <w:rFonts w:ascii="黑体" w:eastAsia="黑体" w:hAnsi="黑体" w:cs="宋体" w:hint="eastAsia"/>
          <w:sz w:val="32"/>
          <w:szCs w:val="32"/>
        </w:rPr>
        <w:t>附件2</w:t>
      </w:r>
    </w:p>
    <w:p w:rsidR="001A0929" w:rsidRPr="00AD3C60" w:rsidRDefault="001A0929" w:rsidP="001A0929">
      <w:pPr>
        <w:spacing w:before="240" w:line="660" w:lineRule="exact"/>
        <w:jc w:val="center"/>
        <w:rPr>
          <w:rFonts w:ascii="方正小标宋简体" w:eastAsia="方正小标宋简体"/>
          <w:sz w:val="44"/>
          <w:szCs w:val="44"/>
        </w:rPr>
      </w:pPr>
      <w:r w:rsidRPr="00AD3C60">
        <w:rPr>
          <w:rFonts w:ascii="方正小标宋简体" w:eastAsia="方正小标宋简体" w:hint="eastAsia"/>
          <w:sz w:val="44"/>
          <w:szCs w:val="44"/>
        </w:rPr>
        <w:t>南陵大米地理标志产品保护要求</w:t>
      </w:r>
    </w:p>
    <w:p w:rsidR="001A0929" w:rsidRPr="00EF5503" w:rsidRDefault="001A0929" w:rsidP="001A0929">
      <w:pPr>
        <w:spacing w:line="520" w:lineRule="exact"/>
        <w:ind w:firstLineChars="200" w:firstLine="640"/>
        <w:rPr>
          <w:rFonts w:ascii="仿宋_GB2312" w:eastAsia="仿宋_GB2312" w:hAnsi="宋体" w:cs="宋体"/>
          <w:sz w:val="32"/>
          <w:szCs w:val="32"/>
        </w:rPr>
      </w:pPr>
    </w:p>
    <w:p w:rsidR="001A0929" w:rsidRPr="00E74C1E" w:rsidRDefault="001A0929" w:rsidP="001A0929">
      <w:pPr>
        <w:spacing w:line="520" w:lineRule="exact"/>
        <w:ind w:firstLineChars="200" w:firstLine="640"/>
        <w:rPr>
          <w:rFonts w:ascii="黑体" w:eastAsia="黑体" w:hAnsi="黑体" w:cs="宋体"/>
          <w:sz w:val="32"/>
          <w:szCs w:val="32"/>
        </w:rPr>
      </w:pPr>
      <w:r w:rsidRPr="00E74C1E">
        <w:rPr>
          <w:rFonts w:ascii="黑体" w:eastAsia="黑体" w:hAnsi="黑体" w:cs="宋体" w:hint="eastAsia"/>
          <w:sz w:val="32"/>
          <w:szCs w:val="32"/>
        </w:rPr>
        <w:t>一、地理标志产品名称</w:t>
      </w:r>
    </w:p>
    <w:p w:rsidR="001A0929" w:rsidRPr="00EF5503" w:rsidRDefault="001A0929" w:rsidP="001A0929">
      <w:pPr>
        <w:spacing w:line="52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南陵大米。</w:t>
      </w:r>
    </w:p>
    <w:p w:rsidR="001A0929" w:rsidRPr="00E74C1E" w:rsidRDefault="001A0929" w:rsidP="001A0929">
      <w:pPr>
        <w:spacing w:line="520" w:lineRule="exact"/>
        <w:ind w:firstLineChars="200" w:firstLine="640"/>
        <w:rPr>
          <w:rFonts w:ascii="黑体" w:eastAsia="黑体" w:hAnsi="黑体" w:cs="宋体"/>
          <w:sz w:val="32"/>
          <w:szCs w:val="32"/>
        </w:rPr>
      </w:pPr>
      <w:r w:rsidRPr="00E74C1E">
        <w:rPr>
          <w:rFonts w:ascii="黑体" w:eastAsia="黑体" w:hAnsi="黑体" w:cs="宋体" w:hint="eastAsia"/>
          <w:sz w:val="32"/>
          <w:szCs w:val="32"/>
        </w:rPr>
        <w:t>二、申请机构</w:t>
      </w:r>
    </w:p>
    <w:p w:rsidR="001A0929" w:rsidRPr="00EF5503" w:rsidRDefault="001A0929" w:rsidP="001A0929">
      <w:pPr>
        <w:spacing w:line="52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安徽省芜湖市南陵县人民政府。</w:t>
      </w:r>
    </w:p>
    <w:p w:rsidR="001A0929" w:rsidRPr="00E74C1E" w:rsidRDefault="001A0929" w:rsidP="001A0929">
      <w:pPr>
        <w:spacing w:line="520" w:lineRule="exact"/>
        <w:ind w:firstLineChars="200" w:firstLine="640"/>
        <w:rPr>
          <w:rFonts w:ascii="黑体" w:eastAsia="黑体" w:hAnsi="黑体" w:cs="宋体"/>
          <w:sz w:val="32"/>
          <w:szCs w:val="32"/>
        </w:rPr>
      </w:pPr>
      <w:r w:rsidRPr="00E74C1E">
        <w:rPr>
          <w:rFonts w:ascii="黑体" w:eastAsia="黑体" w:hAnsi="黑体" w:cs="宋体" w:hint="eastAsia"/>
          <w:sz w:val="32"/>
          <w:szCs w:val="32"/>
        </w:rPr>
        <w:t>三、产地范围</w:t>
      </w:r>
    </w:p>
    <w:p w:rsidR="001A0929" w:rsidRPr="00EF5503" w:rsidRDefault="001A0929" w:rsidP="001A0929">
      <w:pPr>
        <w:spacing w:line="52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安徽省芜湖市</w:t>
      </w:r>
      <w:proofErr w:type="gramStart"/>
      <w:r w:rsidRPr="00EF5503">
        <w:rPr>
          <w:rFonts w:ascii="仿宋_GB2312" w:eastAsia="仿宋_GB2312" w:hAnsi="宋体" w:cs="宋体" w:hint="eastAsia"/>
          <w:sz w:val="32"/>
          <w:szCs w:val="32"/>
        </w:rPr>
        <w:t>南陵县籍山镇</w:t>
      </w:r>
      <w:proofErr w:type="gramEnd"/>
      <w:r w:rsidRPr="00EF5503">
        <w:rPr>
          <w:rFonts w:ascii="仿宋_GB2312" w:eastAsia="仿宋_GB2312" w:hAnsi="宋体" w:cs="宋体" w:hint="eastAsia"/>
          <w:sz w:val="32"/>
          <w:szCs w:val="32"/>
        </w:rPr>
        <w:t>、</w:t>
      </w:r>
      <w:proofErr w:type="gramStart"/>
      <w:r w:rsidRPr="00EF5503">
        <w:rPr>
          <w:rFonts w:ascii="仿宋_GB2312" w:eastAsia="仿宋_GB2312" w:hAnsi="宋体" w:cs="宋体" w:hint="eastAsia"/>
          <w:sz w:val="32"/>
          <w:szCs w:val="32"/>
        </w:rPr>
        <w:t>弋</w:t>
      </w:r>
      <w:proofErr w:type="gramEnd"/>
      <w:r w:rsidRPr="00EF5503">
        <w:rPr>
          <w:rFonts w:ascii="仿宋_GB2312" w:eastAsia="仿宋_GB2312" w:hAnsi="宋体" w:cs="宋体" w:hint="eastAsia"/>
          <w:sz w:val="32"/>
          <w:szCs w:val="32"/>
        </w:rPr>
        <w:t>江镇、许镇镇共3个镇现辖行政区域。</w:t>
      </w:r>
    </w:p>
    <w:p w:rsidR="001A0929" w:rsidRPr="00E74C1E" w:rsidRDefault="001A0929" w:rsidP="001A0929">
      <w:pPr>
        <w:spacing w:line="520" w:lineRule="exact"/>
        <w:ind w:firstLineChars="200" w:firstLine="640"/>
        <w:rPr>
          <w:rFonts w:ascii="黑体" w:eastAsia="黑体" w:hAnsi="黑体" w:cs="宋体"/>
          <w:sz w:val="32"/>
          <w:szCs w:val="32"/>
        </w:rPr>
      </w:pPr>
      <w:r w:rsidRPr="00E74C1E">
        <w:rPr>
          <w:rFonts w:ascii="黑体" w:eastAsia="黑体" w:hAnsi="黑体" w:cs="宋体" w:hint="eastAsia"/>
          <w:sz w:val="32"/>
          <w:szCs w:val="32"/>
        </w:rPr>
        <w:t>四、质量要求</w:t>
      </w:r>
    </w:p>
    <w:p w:rsidR="001A0929" w:rsidRPr="00174B65" w:rsidRDefault="001A0929" w:rsidP="001A0929">
      <w:pPr>
        <w:spacing w:line="520" w:lineRule="exact"/>
        <w:ind w:firstLineChars="200" w:firstLine="643"/>
        <w:rPr>
          <w:rFonts w:ascii="楷体_GB2312" w:eastAsia="楷体_GB2312" w:hAnsi="宋体" w:cs="宋体"/>
          <w:b/>
          <w:sz w:val="32"/>
          <w:szCs w:val="32"/>
        </w:rPr>
      </w:pPr>
      <w:r w:rsidRPr="00174B65">
        <w:rPr>
          <w:rFonts w:ascii="楷体_GB2312" w:eastAsia="楷体_GB2312" w:hAnsi="宋体" w:cs="宋体" w:hint="eastAsia"/>
          <w:b/>
          <w:sz w:val="32"/>
          <w:szCs w:val="32"/>
        </w:rPr>
        <w:t>（一）品种</w:t>
      </w:r>
    </w:p>
    <w:p w:rsidR="001A0929" w:rsidRPr="00EF5503" w:rsidRDefault="001A0929" w:rsidP="001A0929">
      <w:pPr>
        <w:spacing w:line="520" w:lineRule="exact"/>
        <w:ind w:firstLineChars="200" w:firstLine="640"/>
        <w:rPr>
          <w:rFonts w:ascii="仿宋_GB2312" w:eastAsia="仿宋_GB2312" w:hAnsi="宋体" w:cs="宋体"/>
          <w:sz w:val="32"/>
          <w:szCs w:val="32"/>
        </w:rPr>
      </w:pPr>
      <w:proofErr w:type="gramStart"/>
      <w:r w:rsidRPr="00EF5503">
        <w:rPr>
          <w:rFonts w:ascii="仿宋_GB2312" w:eastAsia="仿宋_GB2312" w:hAnsi="宋体" w:cs="宋体" w:hint="eastAsia"/>
          <w:sz w:val="32"/>
          <w:szCs w:val="32"/>
        </w:rPr>
        <w:t>马坝小占</w:t>
      </w:r>
      <w:proofErr w:type="gramEnd"/>
      <w:r w:rsidRPr="00EF5503">
        <w:rPr>
          <w:rFonts w:ascii="仿宋_GB2312" w:eastAsia="仿宋_GB2312" w:hAnsi="宋体" w:cs="宋体" w:hint="eastAsia"/>
          <w:sz w:val="32"/>
          <w:szCs w:val="32"/>
        </w:rPr>
        <w:t>系列，</w:t>
      </w:r>
      <w:proofErr w:type="gramStart"/>
      <w:r w:rsidRPr="00EF5503">
        <w:rPr>
          <w:rFonts w:ascii="仿宋_GB2312" w:eastAsia="仿宋_GB2312" w:hAnsi="宋体" w:cs="宋体" w:hint="eastAsia"/>
          <w:sz w:val="32"/>
          <w:szCs w:val="32"/>
        </w:rPr>
        <w:t>春谷香系列</w:t>
      </w:r>
      <w:proofErr w:type="gramEnd"/>
      <w:r w:rsidRPr="00EF5503">
        <w:rPr>
          <w:rFonts w:ascii="仿宋_GB2312" w:eastAsia="仿宋_GB2312" w:hAnsi="宋体" w:cs="宋体" w:hint="eastAsia"/>
          <w:sz w:val="32"/>
          <w:szCs w:val="32"/>
        </w:rPr>
        <w:t>。</w:t>
      </w:r>
    </w:p>
    <w:p w:rsidR="001A0929" w:rsidRPr="00174B65" w:rsidRDefault="001A0929" w:rsidP="001A0929">
      <w:pPr>
        <w:spacing w:line="520" w:lineRule="exact"/>
        <w:ind w:firstLineChars="200" w:firstLine="643"/>
        <w:rPr>
          <w:rFonts w:ascii="楷体_GB2312" w:eastAsia="楷体_GB2312" w:hAnsi="宋体" w:cs="宋体"/>
          <w:b/>
          <w:sz w:val="32"/>
          <w:szCs w:val="32"/>
        </w:rPr>
      </w:pPr>
      <w:r w:rsidRPr="00174B65">
        <w:rPr>
          <w:rFonts w:ascii="楷体_GB2312" w:eastAsia="楷体_GB2312" w:hAnsi="宋体" w:cs="宋体" w:hint="eastAsia"/>
          <w:b/>
          <w:sz w:val="32"/>
          <w:szCs w:val="32"/>
        </w:rPr>
        <w:t>（二）立地条件</w:t>
      </w:r>
    </w:p>
    <w:p w:rsidR="001A0929" w:rsidRPr="00EF5503" w:rsidRDefault="001A0929" w:rsidP="001A0929">
      <w:pPr>
        <w:spacing w:line="52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土壤类型为</w:t>
      </w:r>
      <w:proofErr w:type="gramStart"/>
      <w:r w:rsidRPr="00EF5503">
        <w:rPr>
          <w:rFonts w:ascii="仿宋_GB2312" w:eastAsia="仿宋_GB2312" w:hAnsi="宋体" w:cs="宋体" w:hint="eastAsia"/>
          <w:sz w:val="32"/>
          <w:szCs w:val="32"/>
        </w:rPr>
        <w:t>潴</w:t>
      </w:r>
      <w:proofErr w:type="gramEnd"/>
      <w:r w:rsidRPr="00EF5503">
        <w:rPr>
          <w:rFonts w:ascii="仿宋_GB2312" w:eastAsia="仿宋_GB2312" w:hAnsi="宋体" w:cs="宋体" w:hint="eastAsia"/>
          <w:sz w:val="32"/>
          <w:szCs w:val="32"/>
        </w:rPr>
        <w:t>育型砂泥田水稻土，耕层厚度≥15cm，有机质含量≥2%，土壤pH值5.0—7.0。</w:t>
      </w:r>
    </w:p>
    <w:p w:rsidR="001A0929" w:rsidRPr="00174B65" w:rsidRDefault="001A0929" w:rsidP="001A0929">
      <w:pPr>
        <w:spacing w:line="520" w:lineRule="exact"/>
        <w:ind w:firstLineChars="200" w:firstLine="643"/>
        <w:rPr>
          <w:rFonts w:ascii="楷体_GB2312" w:eastAsia="楷体_GB2312" w:hAnsi="宋体" w:cs="宋体"/>
          <w:b/>
          <w:sz w:val="32"/>
          <w:szCs w:val="32"/>
        </w:rPr>
      </w:pPr>
      <w:r w:rsidRPr="00174B65">
        <w:rPr>
          <w:rFonts w:ascii="楷体_GB2312" w:eastAsia="楷体_GB2312" w:hAnsi="宋体" w:cs="宋体" w:hint="eastAsia"/>
          <w:b/>
          <w:sz w:val="32"/>
          <w:szCs w:val="32"/>
        </w:rPr>
        <w:t>（三）栽培管理</w:t>
      </w:r>
    </w:p>
    <w:p w:rsidR="001A0929" w:rsidRPr="00EF5503" w:rsidRDefault="001A0929" w:rsidP="001A0929">
      <w:pPr>
        <w:spacing w:line="52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1</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播种（育秧）。</w:t>
      </w:r>
      <w:r w:rsidRPr="00EF5503">
        <w:rPr>
          <w:rFonts w:ascii="仿宋_GB2312" w:eastAsia="仿宋_GB2312" w:hAnsi="宋体" w:cs="宋体" w:hint="eastAsia"/>
          <w:sz w:val="32"/>
          <w:szCs w:val="32"/>
        </w:rPr>
        <w:t>5月下旬—6月中旬，以塑盘、湿润方式育秧。</w:t>
      </w:r>
    </w:p>
    <w:p w:rsidR="001A0929" w:rsidRPr="00EF5503" w:rsidRDefault="001A0929" w:rsidP="001A0929">
      <w:pPr>
        <w:spacing w:line="52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2</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除草。</w:t>
      </w:r>
      <w:r w:rsidRPr="00EF5503">
        <w:rPr>
          <w:rFonts w:ascii="仿宋_GB2312" w:eastAsia="仿宋_GB2312" w:hAnsi="宋体" w:cs="宋体" w:hint="eastAsia"/>
          <w:sz w:val="32"/>
          <w:szCs w:val="32"/>
        </w:rPr>
        <w:t>秧田播种后1—2天，</w:t>
      </w:r>
      <w:proofErr w:type="gramStart"/>
      <w:r w:rsidRPr="00EF5503">
        <w:rPr>
          <w:rFonts w:ascii="仿宋_GB2312" w:eastAsia="仿宋_GB2312" w:hAnsi="宋体" w:cs="宋体" w:hint="eastAsia"/>
          <w:sz w:val="32"/>
          <w:szCs w:val="32"/>
        </w:rPr>
        <w:t>芽前封闭</w:t>
      </w:r>
      <w:proofErr w:type="gramEnd"/>
      <w:r w:rsidRPr="00EF5503">
        <w:rPr>
          <w:rFonts w:ascii="仿宋_GB2312" w:eastAsia="仿宋_GB2312" w:hAnsi="宋体" w:cs="宋体" w:hint="eastAsia"/>
          <w:sz w:val="32"/>
          <w:szCs w:val="32"/>
        </w:rPr>
        <w:t>除草。大田移栽后7—10天除草。</w:t>
      </w:r>
    </w:p>
    <w:p w:rsidR="001A0929" w:rsidRPr="00EF5503" w:rsidRDefault="001A0929" w:rsidP="001A0929">
      <w:pPr>
        <w:spacing w:line="52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3</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插秧。</w:t>
      </w:r>
      <w:r w:rsidRPr="00EF5503">
        <w:rPr>
          <w:rFonts w:ascii="仿宋_GB2312" w:eastAsia="仿宋_GB2312" w:hAnsi="宋体" w:cs="宋体" w:hint="eastAsia"/>
          <w:sz w:val="32"/>
          <w:szCs w:val="32"/>
        </w:rPr>
        <w:t>秧龄20—30天，插秧时间6月中旬—7月中旬，每667m2栽插2—2.4万穴，每穴2—4苗。</w:t>
      </w:r>
    </w:p>
    <w:p w:rsidR="001A0929" w:rsidRPr="00EF5503" w:rsidRDefault="001A0929" w:rsidP="001A0929">
      <w:pPr>
        <w:spacing w:line="56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4</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施肥。</w:t>
      </w:r>
      <w:r w:rsidRPr="00EF5503">
        <w:rPr>
          <w:rFonts w:ascii="仿宋_GB2312" w:eastAsia="仿宋_GB2312" w:hAnsi="宋体" w:cs="宋体" w:hint="eastAsia"/>
          <w:sz w:val="32"/>
          <w:szCs w:val="32"/>
        </w:rPr>
        <w:t>根据测土配方施肥。每667m2大田年翻耕紫云英鲜草1000—1500kg或鲜稻草还田300—350kg、45%复合</w:t>
      </w:r>
      <w:r w:rsidRPr="00EF5503">
        <w:rPr>
          <w:rFonts w:ascii="仿宋_GB2312" w:eastAsia="仿宋_GB2312" w:hAnsi="宋体" w:cs="宋体" w:hint="eastAsia"/>
          <w:sz w:val="32"/>
          <w:szCs w:val="32"/>
        </w:rPr>
        <w:lastRenderedPageBreak/>
        <w:t>肥20—30kg、尿素7.5—10kg。</w:t>
      </w:r>
    </w:p>
    <w:p w:rsidR="001A0929" w:rsidRPr="00EF5503" w:rsidRDefault="001A0929" w:rsidP="001A0929">
      <w:pPr>
        <w:spacing w:line="56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5</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水分管理。</w:t>
      </w:r>
      <w:r w:rsidRPr="00EF5503">
        <w:rPr>
          <w:rFonts w:ascii="仿宋_GB2312" w:eastAsia="仿宋_GB2312" w:hAnsi="宋体" w:cs="宋体" w:hint="eastAsia"/>
          <w:sz w:val="32"/>
          <w:szCs w:val="32"/>
        </w:rPr>
        <w:t>浅水促分蘖，适时适度烤田，水稻孕穗阶段浅水勤灌，灌浆阶段间歇灌溉，水稻成熟断水一周左右收获。</w:t>
      </w:r>
    </w:p>
    <w:p w:rsidR="001A0929" w:rsidRPr="00174B65" w:rsidRDefault="001A0929" w:rsidP="001A0929">
      <w:pPr>
        <w:spacing w:line="560" w:lineRule="exact"/>
        <w:ind w:firstLineChars="200" w:firstLine="643"/>
        <w:rPr>
          <w:rFonts w:ascii="楷体_GB2312" w:eastAsia="楷体_GB2312" w:hAnsi="宋体" w:cs="宋体"/>
          <w:b/>
          <w:sz w:val="32"/>
          <w:szCs w:val="32"/>
        </w:rPr>
      </w:pPr>
      <w:r w:rsidRPr="00174B65">
        <w:rPr>
          <w:rFonts w:ascii="楷体_GB2312" w:eastAsia="楷体_GB2312" w:hAnsi="宋体" w:cs="宋体" w:hint="eastAsia"/>
          <w:b/>
          <w:sz w:val="32"/>
          <w:szCs w:val="32"/>
        </w:rPr>
        <w:t>（四）采收加工</w:t>
      </w:r>
    </w:p>
    <w:p w:rsidR="001A0929" w:rsidRPr="00EF5503" w:rsidRDefault="001A0929" w:rsidP="001A0929">
      <w:pPr>
        <w:spacing w:line="56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采收→吸尘清理→去石→磁选→砻谷→谷糙分离→砂</w:t>
      </w:r>
      <w:proofErr w:type="gramStart"/>
      <w:r w:rsidRPr="00EF5503">
        <w:rPr>
          <w:rFonts w:ascii="仿宋_GB2312" w:eastAsia="仿宋_GB2312" w:hAnsi="宋体" w:cs="宋体" w:hint="eastAsia"/>
          <w:sz w:val="32"/>
          <w:szCs w:val="32"/>
        </w:rPr>
        <w:t>磙</w:t>
      </w:r>
      <w:proofErr w:type="gramEnd"/>
      <w:r w:rsidRPr="00EF5503">
        <w:rPr>
          <w:rFonts w:ascii="仿宋_GB2312" w:eastAsia="仿宋_GB2312" w:hAnsi="宋体" w:cs="宋体" w:hint="eastAsia"/>
          <w:sz w:val="32"/>
          <w:szCs w:val="32"/>
        </w:rPr>
        <w:t>开糙→</w:t>
      </w:r>
      <w:proofErr w:type="gramStart"/>
      <w:r w:rsidRPr="00EF5503">
        <w:rPr>
          <w:rFonts w:ascii="仿宋_GB2312" w:eastAsia="仿宋_GB2312" w:hAnsi="宋体" w:cs="宋体" w:hint="eastAsia"/>
          <w:sz w:val="32"/>
          <w:szCs w:val="32"/>
        </w:rPr>
        <w:t>一次碾白</w:t>
      </w:r>
      <w:proofErr w:type="gramEnd"/>
      <w:r w:rsidRPr="00EF5503">
        <w:rPr>
          <w:rFonts w:ascii="仿宋_GB2312" w:eastAsia="仿宋_GB2312" w:hAnsi="宋体" w:cs="宋体" w:hint="eastAsia"/>
          <w:sz w:val="32"/>
          <w:szCs w:val="32"/>
        </w:rPr>
        <w:t>→</w:t>
      </w:r>
      <w:proofErr w:type="gramStart"/>
      <w:r w:rsidRPr="00EF5503">
        <w:rPr>
          <w:rFonts w:ascii="仿宋_GB2312" w:eastAsia="仿宋_GB2312" w:hAnsi="宋体" w:cs="宋体" w:hint="eastAsia"/>
          <w:sz w:val="32"/>
          <w:szCs w:val="32"/>
        </w:rPr>
        <w:t>二次碾白</w:t>
      </w:r>
      <w:proofErr w:type="gramEnd"/>
      <w:r w:rsidRPr="00EF5503">
        <w:rPr>
          <w:rFonts w:ascii="仿宋_GB2312" w:eastAsia="仿宋_GB2312" w:hAnsi="宋体" w:cs="宋体" w:hint="eastAsia"/>
          <w:sz w:val="32"/>
          <w:szCs w:val="32"/>
        </w:rPr>
        <w:t>→</w:t>
      </w:r>
      <w:proofErr w:type="gramStart"/>
      <w:r w:rsidRPr="00EF5503">
        <w:rPr>
          <w:rFonts w:ascii="仿宋_GB2312" w:eastAsia="仿宋_GB2312" w:hAnsi="宋体" w:cs="宋体" w:hint="eastAsia"/>
          <w:sz w:val="32"/>
          <w:szCs w:val="32"/>
        </w:rPr>
        <w:t>三次碾白</w:t>
      </w:r>
      <w:proofErr w:type="gramEnd"/>
      <w:r w:rsidRPr="00EF5503">
        <w:rPr>
          <w:rFonts w:ascii="仿宋_GB2312" w:eastAsia="仿宋_GB2312" w:hAnsi="宋体" w:cs="宋体" w:hint="eastAsia"/>
          <w:sz w:val="32"/>
          <w:szCs w:val="32"/>
        </w:rPr>
        <w:t>→一次白米分级→抛光→二次白米分级→色选→检验→包装。</w:t>
      </w:r>
    </w:p>
    <w:p w:rsidR="001A0929" w:rsidRPr="00174B65" w:rsidRDefault="001A0929" w:rsidP="001A0929">
      <w:pPr>
        <w:spacing w:line="560" w:lineRule="exact"/>
        <w:ind w:firstLineChars="200" w:firstLine="643"/>
        <w:rPr>
          <w:rFonts w:ascii="楷体_GB2312" w:eastAsia="楷体_GB2312" w:hAnsi="宋体" w:cs="宋体"/>
          <w:b/>
          <w:sz w:val="32"/>
          <w:szCs w:val="32"/>
        </w:rPr>
      </w:pPr>
      <w:r w:rsidRPr="00174B65">
        <w:rPr>
          <w:rFonts w:ascii="楷体_GB2312" w:eastAsia="楷体_GB2312" w:hAnsi="宋体" w:cs="宋体" w:hint="eastAsia"/>
          <w:b/>
          <w:sz w:val="32"/>
          <w:szCs w:val="32"/>
        </w:rPr>
        <w:t>（五）特色质量</w:t>
      </w:r>
    </w:p>
    <w:p w:rsidR="001A0929" w:rsidRPr="00EF5503" w:rsidRDefault="001A0929" w:rsidP="001A0929">
      <w:pPr>
        <w:spacing w:line="56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1</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感官特色。</w:t>
      </w:r>
      <w:r w:rsidRPr="00EF5503">
        <w:rPr>
          <w:rFonts w:ascii="仿宋_GB2312" w:eastAsia="仿宋_GB2312" w:hAnsi="宋体" w:cs="宋体" w:hint="eastAsia"/>
          <w:sz w:val="32"/>
          <w:szCs w:val="32"/>
        </w:rPr>
        <w:t>米粒大小均匀，外观青白、半透明，色泽油润、亮滑，自然米香浓郁纯正。</w:t>
      </w:r>
    </w:p>
    <w:p w:rsidR="001A0929" w:rsidRPr="00EF5503" w:rsidRDefault="001A0929" w:rsidP="001A0929">
      <w:pPr>
        <w:spacing w:line="56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2</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理化指标。</w:t>
      </w:r>
      <w:r w:rsidRPr="00EF5503">
        <w:rPr>
          <w:rFonts w:ascii="仿宋_GB2312" w:eastAsia="仿宋_GB2312" w:hAnsi="宋体" w:cs="宋体" w:hint="eastAsia"/>
          <w:sz w:val="32"/>
          <w:szCs w:val="32"/>
        </w:rPr>
        <w:t>直链淀粉（干基）≤18.0%，胶稠度≥60mm，</w:t>
      </w:r>
      <w:proofErr w:type="gramStart"/>
      <w:r w:rsidRPr="00EF5503">
        <w:rPr>
          <w:rFonts w:ascii="仿宋_GB2312" w:eastAsia="仿宋_GB2312" w:hAnsi="宋体" w:cs="宋体" w:hint="eastAsia"/>
          <w:sz w:val="32"/>
          <w:szCs w:val="32"/>
        </w:rPr>
        <w:t>垩</w:t>
      </w:r>
      <w:proofErr w:type="gramEnd"/>
      <w:r w:rsidRPr="00EF5503">
        <w:rPr>
          <w:rFonts w:ascii="仿宋_GB2312" w:eastAsia="仿宋_GB2312" w:hAnsi="宋体" w:cs="宋体" w:hint="eastAsia"/>
          <w:sz w:val="32"/>
          <w:szCs w:val="32"/>
        </w:rPr>
        <w:t>白度≤3%，水分≤13.5%。</w:t>
      </w:r>
    </w:p>
    <w:p w:rsidR="001A0929" w:rsidRPr="00EF5503" w:rsidRDefault="001A0929" w:rsidP="001A0929">
      <w:pPr>
        <w:spacing w:line="560" w:lineRule="exact"/>
        <w:ind w:firstLineChars="200" w:firstLine="643"/>
        <w:rPr>
          <w:rFonts w:ascii="仿宋_GB2312" w:eastAsia="仿宋_GB2312" w:hAnsi="宋体" w:cs="宋体"/>
          <w:sz w:val="32"/>
          <w:szCs w:val="32"/>
        </w:rPr>
      </w:pPr>
      <w:r w:rsidRPr="00812DD6">
        <w:rPr>
          <w:rFonts w:ascii="仿宋_GB2312" w:eastAsia="仿宋_GB2312" w:hAnsi="宋体" w:cs="宋体" w:hint="eastAsia"/>
          <w:b/>
          <w:sz w:val="32"/>
          <w:szCs w:val="32"/>
        </w:rPr>
        <w:t>3</w:t>
      </w:r>
      <w:r>
        <w:rPr>
          <w:rFonts w:ascii="仿宋_GB2312" w:eastAsia="仿宋_GB2312" w:hAnsi="宋体" w:cs="宋体" w:hint="eastAsia"/>
          <w:b/>
          <w:sz w:val="32"/>
          <w:szCs w:val="32"/>
        </w:rPr>
        <w:t>．</w:t>
      </w:r>
      <w:r w:rsidRPr="00812DD6">
        <w:rPr>
          <w:rFonts w:ascii="仿宋_GB2312" w:eastAsia="仿宋_GB2312" w:hAnsi="宋体" w:cs="宋体" w:hint="eastAsia"/>
          <w:b/>
          <w:sz w:val="32"/>
          <w:szCs w:val="32"/>
        </w:rPr>
        <w:t>安全及其</w:t>
      </w:r>
      <w:proofErr w:type="gramStart"/>
      <w:r w:rsidRPr="00812DD6">
        <w:rPr>
          <w:rFonts w:ascii="仿宋_GB2312" w:eastAsia="仿宋_GB2312" w:hAnsi="宋体" w:cs="宋体" w:hint="eastAsia"/>
          <w:b/>
          <w:sz w:val="32"/>
          <w:szCs w:val="32"/>
        </w:rPr>
        <w:t>他质量</w:t>
      </w:r>
      <w:proofErr w:type="gramEnd"/>
      <w:r w:rsidRPr="00812DD6">
        <w:rPr>
          <w:rFonts w:ascii="仿宋_GB2312" w:eastAsia="仿宋_GB2312" w:hAnsi="宋体" w:cs="宋体" w:hint="eastAsia"/>
          <w:b/>
          <w:sz w:val="32"/>
          <w:szCs w:val="32"/>
        </w:rPr>
        <w:t>要求。</w:t>
      </w:r>
      <w:r w:rsidRPr="00EF5503">
        <w:rPr>
          <w:rFonts w:ascii="仿宋_GB2312" w:eastAsia="仿宋_GB2312" w:hAnsi="宋体" w:cs="宋体" w:hint="eastAsia"/>
          <w:sz w:val="32"/>
          <w:szCs w:val="32"/>
        </w:rPr>
        <w:t>产品安全及其</w:t>
      </w:r>
      <w:proofErr w:type="gramStart"/>
      <w:r w:rsidRPr="00EF5503">
        <w:rPr>
          <w:rFonts w:ascii="仿宋_GB2312" w:eastAsia="仿宋_GB2312" w:hAnsi="宋体" w:cs="宋体" w:hint="eastAsia"/>
          <w:sz w:val="32"/>
          <w:szCs w:val="32"/>
        </w:rPr>
        <w:t>他质量</w:t>
      </w:r>
      <w:proofErr w:type="gramEnd"/>
      <w:r w:rsidRPr="00EF5503">
        <w:rPr>
          <w:rFonts w:ascii="仿宋_GB2312" w:eastAsia="仿宋_GB2312" w:hAnsi="宋体" w:cs="宋体" w:hint="eastAsia"/>
          <w:sz w:val="32"/>
          <w:szCs w:val="32"/>
        </w:rPr>
        <w:t>要求必须符合国家相关规定。</w:t>
      </w:r>
    </w:p>
    <w:p w:rsidR="001A0929" w:rsidRPr="00E74C1E" w:rsidRDefault="001A0929" w:rsidP="001A0929">
      <w:pPr>
        <w:spacing w:line="560" w:lineRule="exact"/>
        <w:ind w:firstLineChars="200" w:firstLine="640"/>
        <w:rPr>
          <w:rFonts w:ascii="黑体" w:eastAsia="黑体" w:hAnsi="黑体" w:cs="宋体"/>
          <w:sz w:val="32"/>
          <w:szCs w:val="32"/>
        </w:rPr>
      </w:pPr>
      <w:r w:rsidRPr="00E74C1E">
        <w:rPr>
          <w:rFonts w:ascii="黑体" w:eastAsia="黑体" w:hAnsi="黑体" w:cs="宋体" w:hint="eastAsia"/>
          <w:sz w:val="32"/>
          <w:szCs w:val="32"/>
        </w:rPr>
        <w:t>五、专用标志管理使用</w:t>
      </w:r>
    </w:p>
    <w:p w:rsidR="001A0929" w:rsidRPr="00EF5503" w:rsidRDefault="001A0929" w:rsidP="001A0929">
      <w:pPr>
        <w:spacing w:line="560" w:lineRule="exact"/>
        <w:ind w:firstLineChars="200" w:firstLine="640"/>
        <w:rPr>
          <w:rFonts w:ascii="仿宋_GB2312" w:eastAsia="仿宋_GB2312" w:hAnsi="宋体" w:cs="宋体"/>
          <w:sz w:val="32"/>
          <w:szCs w:val="32"/>
        </w:rPr>
      </w:pPr>
      <w:r w:rsidRPr="00EF5503">
        <w:rPr>
          <w:rFonts w:ascii="仿宋_GB2312" w:eastAsia="仿宋_GB2312" w:hAnsi="宋体" w:cs="宋体" w:hint="eastAsia"/>
          <w:sz w:val="32"/>
          <w:szCs w:val="32"/>
        </w:rPr>
        <w:t>南陵大米产地范围内的生产者可向安徽省芜湖市南陵县知识产权管理部门提出使用“地理标志专用标志”的申请，经安徽省知识产权局审核，报国家知识产权局核准后予以公告。南陵大米的检测机构由安徽省知识产权局在符合资质要求的检测机构中选定。</w:t>
      </w:r>
    </w:p>
    <w:p w:rsidR="00891F3F" w:rsidRPr="001A0929" w:rsidRDefault="00891F3F"/>
    <w:sectPr w:rsidR="00891F3F" w:rsidRPr="001A0929" w:rsidSect="00891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3D" w:rsidRDefault="00164B3D" w:rsidP="001A0929">
      <w:r>
        <w:separator/>
      </w:r>
    </w:p>
  </w:endnote>
  <w:endnote w:type="continuationSeparator" w:id="0">
    <w:p w:rsidR="00164B3D" w:rsidRDefault="00164B3D" w:rsidP="001A0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3D" w:rsidRDefault="00164B3D" w:rsidP="001A0929">
      <w:r>
        <w:separator/>
      </w:r>
    </w:p>
  </w:footnote>
  <w:footnote w:type="continuationSeparator" w:id="0">
    <w:p w:rsidR="00164B3D" w:rsidRDefault="00164B3D" w:rsidP="001A0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929"/>
    <w:rsid w:val="00164B3D"/>
    <w:rsid w:val="001A0929"/>
    <w:rsid w:val="00891F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9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0929"/>
    <w:rPr>
      <w:sz w:val="18"/>
      <w:szCs w:val="18"/>
    </w:rPr>
  </w:style>
  <w:style w:type="paragraph" w:styleId="a4">
    <w:name w:val="footer"/>
    <w:basedOn w:val="a"/>
    <w:link w:val="Char0"/>
    <w:uiPriority w:val="99"/>
    <w:semiHidden/>
    <w:unhideWhenUsed/>
    <w:rsid w:val="001A09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09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liuxiaolin</dc:creator>
  <cp:keywords/>
  <dc:description/>
  <cp:lastModifiedBy>liuxiaolin</cp:lastModifiedBy>
  <cp:revision>2</cp:revision>
  <dcterms:created xsi:type="dcterms:W3CDTF">2021-02-01T07:53:00Z</dcterms:created>
  <dcterms:modified xsi:type="dcterms:W3CDTF">2021-02-01T07:53:00Z</dcterms:modified>
</cp:coreProperties>
</file>