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4D" w:rsidRDefault="0041664D">
      <w:pPr>
        <w:jc w:val="center"/>
        <w:rPr>
          <w:rFonts w:ascii="黑体" w:eastAsia="黑体" w:hAnsi="黑体" w:cs="宋体"/>
          <w:bCs/>
          <w:sz w:val="36"/>
          <w:szCs w:val="36"/>
          <w:lang w:eastAsia="zh-CN"/>
        </w:rPr>
      </w:pPr>
    </w:p>
    <w:p w:rsidR="0041664D" w:rsidRDefault="0041664D">
      <w:pPr>
        <w:jc w:val="center"/>
        <w:rPr>
          <w:rFonts w:ascii="黑体" w:eastAsia="黑体" w:hAnsi="黑体" w:cs="宋体"/>
          <w:bCs/>
          <w:sz w:val="36"/>
          <w:szCs w:val="36"/>
          <w:lang w:eastAsia="zh-CN"/>
        </w:rPr>
      </w:pPr>
    </w:p>
    <w:p w:rsidR="0041664D" w:rsidRDefault="0041664D">
      <w:pPr>
        <w:jc w:val="center"/>
        <w:rPr>
          <w:rFonts w:ascii="黑体" w:eastAsia="黑体" w:hAnsi="黑体" w:cs="宋体"/>
          <w:bCs/>
          <w:sz w:val="36"/>
          <w:szCs w:val="36"/>
          <w:lang w:eastAsia="zh-CN"/>
        </w:rPr>
      </w:pPr>
    </w:p>
    <w:p w:rsidR="0041664D" w:rsidRDefault="0041664D">
      <w:pPr>
        <w:jc w:val="center"/>
        <w:rPr>
          <w:rFonts w:ascii="黑体" w:eastAsia="黑体" w:hAnsi="黑体" w:cs="宋体"/>
          <w:bCs/>
          <w:sz w:val="36"/>
          <w:szCs w:val="36"/>
          <w:lang w:eastAsia="zh-CN"/>
        </w:rPr>
      </w:pPr>
    </w:p>
    <w:p w:rsidR="001D2733" w:rsidRDefault="001D2733">
      <w:pPr>
        <w:jc w:val="center"/>
        <w:rPr>
          <w:rFonts w:ascii="黑体" w:eastAsia="黑体" w:hAnsi="黑体" w:cs="宋体"/>
          <w:bCs/>
          <w:sz w:val="36"/>
          <w:szCs w:val="36"/>
          <w:lang w:eastAsia="zh-CN"/>
        </w:rPr>
      </w:pPr>
    </w:p>
    <w:p w:rsidR="000C375D" w:rsidRPr="00E91438" w:rsidRDefault="005E246B">
      <w:pPr>
        <w:jc w:val="center"/>
        <w:rPr>
          <w:rFonts w:ascii="黑体" w:eastAsia="黑体" w:hAnsi="黑体" w:cs="宋体"/>
          <w:bCs/>
          <w:sz w:val="44"/>
          <w:szCs w:val="44"/>
          <w:lang w:eastAsia="zh-CN"/>
        </w:rPr>
      </w:pPr>
      <w:r>
        <w:rPr>
          <w:rFonts w:ascii="方正小标宋简体" w:eastAsia="方正小标宋简体" w:hint="eastAsia"/>
          <w:sz w:val="44"/>
          <w:szCs w:val="44"/>
          <w:lang w:eastAsia="zh-CN"/>
        </w:rPr>
        <w:t>专利行政保护复议与应诉指引</w:t>
      </w:r>
    </w:p>
    <w:p w:rsidR="0041664D" w:rsidRDefault="0041664D">
      <w:pPr>
        <w:jc w:val="center"/>
        <w:rPr>
          <w:rFonts w:ascii="仿宋" w:eastAsia="仿宋" w:hAnsi="仿宋" w:cs="宋体"/>
          <w:sz w:val="28"/>
          <w:szCs w:val="28"/>
          <w:lang w:eastAsia="zh-CN"/>
        </w:rPr>
      </w:pPr>
    </w:p>
    <w:p w:rsidR="0041664D" w:rsidRDefault="0041664D">
      <w:pPr>
        <w:jc w:val="center"/>
        <w:rPr>
          <w:rFonts w:ascii="仿宋" w:eastAsia="仿宋" w:hAnsi="仿宋" w:cs="宋体"/>
          <w:sz w:val="28"/>
          <w:szCs w:val="28"/>
          <w:lang w:eastAsia="zh-CN"/>
        </w:rPr>
      </w:pPr>
    </w:p>
    <w:p w:rsidR="0041664D" w:rsidRDefault="0041664D">
      <w:pPr>
        <w:jc w:val="center"/>
        <w:rPr>
          <w:rFonts w:ascii="仿宋" w:eastAsia="仿宋" w:hAnsi="仿宋" w:cs="宋体"/>
          <w:sz w:val="28"/>
          <w:szCs w:val="28"/>
          <w:lang w:eastAsia="zh-CN"/>
        </w:rPr>
      </w:pPr>
    </w:p>
    <w:p w:rsidR="0041664D" w:rsidRPr="00E5040B" w:rsidRDefault="0041664D">
      <w:pPr>
        <w:jc w:val="center"/>
        <w:rPr>
          <w:rFonts w:ascii="仿宋" w:eastAsia="仿宋" w:hAnsi="仿宋" w:cs="宋体"/>
          <w:sz w:val="28"/>
          <w:szCs w:val="28"/>
          <w:lang w:eastAsia="zh-CN"/>
        </w:rPr>
      </w:pPr>
    </w:p>
    <w:p w:rsidR="0041664D" w:rsidRDefault="0041664D">
      <w:pPr>
        <w:jc w:val="center"/>
        <w:rPr>
          <w:rFonts w:ascii="仿宋" w:eastAsia="仿宋" w:hAnsi="仿宋" w:cs="宋体"/>
          <w:sz w:val="28"/>
          <w:szCs w:val="28"/>
          <w:lang w:eastAsia="zh-CN"/>
        </w:rPr>
      </w:pPr>
    </w:p>
    <w:p w:rsidR="0041664D" w:rsidRDefault="0041664D">
      <w:pPr>
        <w:jc w:val="center"/>
        <w:rPr>
          <w:rFonts w:ascii="仿宋" w:eastAsia="仿宋" w:hAnsi="仿宋" w:cs="宋体"/>
          <w:sz w:val="28"/>
          <w:szCs w:val="28"/>
          <w:lang w:eastAsia="zh-CN"/>
        </w:rPr>
      </w:pPr>
    </w:p>
    <w:p w:rsidR="0041664D" w:rsidRDefault="0041664D">
      <w:pPr>
        <w:jc w:val="center"/>
        <w:rPr>
          <w:rFonts w:ascii="仿宋" w:eastAsia="仿宋" w:hAnsi="仿宋" w:cs="宋体"/>
          <w:sz w:val="28"/>
          <w:szCs w:val="28"/>
          <w:lang w:eastAsia="zh-CN"/>
        </w:rPr>
      </w:pPr>
    </w:p>
    <w:p w:rsidR="0041664D" w:rsidRDefault="0041664D">
      <w:pPr>
        <w:jc w:val="center"/>
        <w:rPr>
          <w:rFonts w:ascii="仿宋" w:eastAsia="仿宋" w:hAnsi="仿宋" w:cs="宋体"/>
          <w:sz w:val="28"/>
          <w:szCs w:val="28"/>
          <w:lang w:eastAsia="zh-CN"/>
        </w:rPr>
      </w:pPr>
    </w:p>
    <w:p w:rsidR="0041664D" w:rsidRDefault="0041664D">
      <w:pPr>
        <w:jc w:val="center"/>
        <w:rPr>
          <w:rFonts w:ascii="仿宋" w:eastAsia="仿宋" w:hAnsi="仿宋" w:cs="宋体"/>
          <w:sz w:val="28"/>
          <w:szCs w:val="28"/>
          <w:lang w:eastAsia="zh-CN"/>
        </w:rPr>
      </w:pPr>
    </w:p>
    <w:p w:rsidR="0041664D" w:rsidRDefault="0041664D">
      <w:pPr>
        <w:jc w:val="center"/>
        <w:rPr>
          <w:rFonts w:ascii="仿宋" w:eastAsia="仿宋" w:hAnsi="仿宋" w:cs="宋体"/>
          <w:sz w:val="28"/>
          <w:szCs w:val="28"/>
          <w:lang w:eastAsia="zh-CN"/>
        </w:rPr>
      </w:pPr>
    </w:p>
    <w:p w:rsidR="0041664D" w:rsidRDefault="0041664D">
      <w:pPr>
        <w:jc w:val="center"/>
        <w:rPr>
          <w:rFonts w:ascii="仿宋" w:eastAsia="仿宋" w:hAnsi="仿宋" w:cs="宋体"/>
          <w:sz w:val="28"/>
          <w:szCs w:val="28"/>
          <w:lang w:eastAsia="zh-CN"/>
        </w:rPr>
      </w:pPr>
    </w:p>
    <w:p w:rsidR="0075220D" w:rsidRDefault="0075220D">
      <w:pPr>
        <w:jc w:val="center"/>
        <w:rPr>
          <w:rFonts w:ascii="仿宋" w:eastAsia="仿宋" w:hAnsi="仿宋" w:cs="宋体"/>
          <w:sz w:val="28"/>
          <w:szCs w:val="28"/>
          <w:lang w:eastAsia="zh-CN"/>
        </w:rPr>
      </w:pPr>
    </w:p>
    <w:p w:rsidR="0075220D" w:rsidRDefault="0075220D">
      <w:pPr>
        <w:jc w:val="center"/>
        <w:rPr>
          <w:rFonts w:ascii="仿宋" w:eastAsia="仿宋" w:hAnsi="仿宋" w:cs="宋体"/>
          <w:sz w:val="28"/>
          <w:szCs w:val="28"/>
          <w:lang w:eastAsia="zh-CN"/>
        </w:rPr>
      </w:pPr>
    </w:p>
    <w:p w:rsidR="0041664D" w:rsidRPr="0041664D" w:rsidRDefault="0041664D" w:rsidP="0041664D">
      <w:pPr>
        <w:spacing w:line="360" w:lineRule="auto"/>
        <w:jc w:val="center"/>
        <w:rPr>
          <w:rFonts w:ascii="黑体" w:eastAsia="黑体" w:hAnsi="黑体" w:cs="宋体"/>
          <w:sz w:val="24"/>
          <w:szCs w:val="24"/>
          <w:lang w:eastAsia="zh-CN"/>
        </w:rPr>
      </w:pPr>
      <w:r w:rsidRPr="0041664D">
        <w:rPr>
          <w:rFonts w:ascii="黑体" w:eastAsia="黑体" w:hAnsi="黑体" w:cs="宋体" w:hint="eastAsia"/>
          <w:sz w:val="24"/>
          <w:szCs w:val="24"/>
          <w:lang w:eastAsia="zh-CN"/>
        </w:rPr>
        <w:t>国家知识产权局</w:t>
      </w:r>
    </w:p>
    <w:p w:rsidR="00DD1C3E" w:rsidRDefault="009C384A" w:rsidP="0041664D">
      <w:pPr>
        <w:spacing w:line="360" w:lineRule="auto"/>
        <w:jc w:val="center"/>
        <w:rPr>
          <w:rFonts w:ascii="黑体" w:eastAsia="黑体" w:hAnsi="黑体" w:cs="宋体"/>
          <w:sz w:val="24"/>
          <w:szCs w:val="24"/>
          <w:lang w:eastAsia="zh-CN"/>
        </w:rPr>
        <w:sectPr w:rsidR="00DD1C3E" w:rsidSect="00DD1C3E">
          <w:headerReference w:type="even" r:id="rId8"/>
          <w:headerReference w:type="default" r:id="rId9"/>
          <w:footerReference w:type="even" r:id="rId10"/>
          <w:footerReference w:type="default" r:id="rId11"/>
          <w:headerReference w:type="first" r:id="rId12"/>
          <w:footerReference w:type="first" r:id="rId13"/>
          <w:pgSz w:w="12077" w:h="16840"/>
          <w:pgMar w:top="1474" w:right="1418" w:bottom="1474" w:left="1417" w:header="1134" w:footer="907" w:gutter="0"/>
          <w:cols w:space="720"/>
          <w:titlePg/>
          <w:docGrid w:type="lines" w:linePitch="312"/>
        </w:sectPr>
      </w:pPr>
      <w:r w:rsidRPr="0041664D">
        <w:rPr>
          <w:rFonts w:ascii="黑体" w:eastAsia="黑体" w:hAnsi="黑体" w:cs="宋体" w:hint="eastAsia"/>
          <w:sz w:val="24"/>
          <w:szCs w:val="24"/>
          <w:lang w:eastAsia="zh-CN"/>
        </w:rPr>
        <w:t>2020年</w:t>
      </w:r>
      <w:r>
        <w:rPr>
          <w:rFonts w:ascii="黑体" w:eastAsia="黑体" w:hAnsi="黑体" w:cs="宋体" w:hint="eastAsia"/>
          <w:sz w:val="24"/>
          <w:szCs w:val="24"/>
          <w:lang w:eastAsia="zh-CN"/>
        </w:rPr>
        <w:t>6</w:t>
      </w:r>
      <w:r w:rsidR="0041664D" w:rsidRPr="0041664D">
        <w:rPr>
          <w:rFonts w:ascii="黑体" w:eastAsia="黑体" w:hAnsi="黑体" w:cs="宋体" w:hint="eastAsia"/>
          <w:sz w:val="24"/>
          <w:szCs w:val="24"/>
          <w:lang w:eastAsia="zh-CN"/>
        </w:rPr>
        <w:t>月  日</w:t>
      </w:r>
    </w:p>
    <w:p w:rsidR="00D34630" w:rsidRDefault="00D34630">
      <w:pPr>
        <w:jc w:val="center"/>
        <w:rPr>
          <w:rFonts w:ascii="黑体" w:eastAsia="黑体" w:hAnsi="黑体" w:cs="宋体"/>
          <w:sz w:val="30"/>
          <w:szCs w:val="30"/>
          <w:lang w:eastAsia="zh-CN"/>
        </w:rPr>
      </w:pPr>
    </w:p>
    <w:p w:rsidR="00D34630" w:rsidRDefault="00D34630" w:rsidP="00A4191A">
      <w:pPr>
        <w:ind w:leftChars="213" w:left="426"/>
        <w:jc w:val="center"/>
        <w:rPr>
          <w:rFonts w:ascii="黑体" w:eastAsia="黑体" w:hAnsi="黑体" w:cs="宋体"/>
          <w:sz w:val="30"/>
          <w:szCs w:val="30"/>
          <w:lang w:eastAsia="zh-CN"/>
        </w:rPr>
      </w:pPr>
    </w:p>
    <w:p w:rsidR="000C375D" w:rsidRPr="00E9263D" w:rsidRDefault="00E9263D" w:rsidP="002256CB">
      <w:pPr>
        <w:ind w:leftChars="213" w:left="426"/>
        <w:jc w:val="center"/>
        <w:rPr>
          <w:rFonts w:ascii="黑体" w:eastAsia="黑体" w:hAnsi="黑体" w:cs="宋体"/>
          <w:sz w:val="30"/>
          <w:szCs w:val="30"/>
          <w:lang w:eastAsia="zh-CN"/>
        </w:rPr>
      </w:pPr>
      <w:r w:rsidRPr="00E9263D">
        <w:rPr>
          <w:rFonts w:ascii="黑体" w:eastAsia="黑体" w:hAnsi="黑体" w:cs="宋体" w:hint="eastAsia"/>
          <w:sz w:val="30"/>
          <w:szCs w:val="30"/>
          <w:lang w:eastAsia="zh-CN"/>
        </w:rPr>
        <w:t>目录</w:t>
      </w:r>
    </w:p>
    <w:sdt>
      <w:sdtPr>
        <w:rPr>
          <w:rFonts w:ascii="Times New Roman" w:eastAsia="宋体" w:hAnsi="Times New Roman" w:cs="Times New Roman"/>
          <w:b w:val="0"/>
          <w:bCs w:val="0"/>
          <w:color w:val="auto"/>
          <w:sz w:val="20"/>
          <w:szCs w:val="20"/>
          <w:lang w:val="zh-CN" w:eastAsia="en-US"/>
        </w:rPr>
        <w:id w:val="723761233"/>
        <w:docPartObj>
          <w:docPartGallery w:val="Table of Contents"/>
          <w:docPartUnique/>
        </w:docPartObj>
      </w:sdtPr>
      <w:sdtEndPr>
        <w:rPr>
          <w:lang w:val="en-GB"/>
        </w:rPr>
      </w:sdtEndPr>
      <w:sdtContent>
        <w:p w:rsidR="002256CB" w:rsidRDefault="002256CB">
          <w:pPr>
            <w:pStyle w:val="TOC"/>
          </w:pPr>
        </w:p>
        <w:p w:rsidR="005E246B" w:rsidRDefault="00DA5D7B">
          <w:pPr>
            <w:pStyle w:val="10"/>
            <w:rPr>
              <w:rFonts w:asciiTheme="minorHAnsi" w:eastAsiaTheme="minorEastAsia" w:hAnsiTheme="minorHAnsi" w:cstheme="minorBidi"/>
              <w:noProof/>
              <w:spacing w:val="0"/>
              <w:kern w:val="2"/>
              <w:szCs w:val="22"/>
            </w:rPr>
          </w:pPr>
          <w:r w:rsidRPr="00DA5D7B">
            <w:fldChar w:fldCharType="begin"/>
          </w:r>
          <w:r w:rsidR="002256CB">
            <w:instrText xml:space="preserve"> TOC \o "1-3" \h \z \u </w:instrText>
          </w:r>
          <w:r w:rsidRPr="00DA5D7B">
            <w:fldChar w:fldCharType="separate"/>
          </w:r>
          <w:hyperlink w:anchor="_Toc43882037" w:history="1">
            <w:r w:rsidR="005E246B" w:rsidRPr="00D87D82">
              <w:rPr>
                <w:rStyle w:val="a6"/>
                <w:rFonts w:hint="eastAsia"/>
                <w:noProof/>
              </w:rPr>
              <w:t>第一部分</w:t>
            </w:r>
            <w:r w:rsidR="005E246B" w:rsidRPr="00D87D82">
              <w:rPr>
                <w:rStyle w:val="a6"/>
                <w:noProof/>
              </w:rPr>
              <w:t xml:space="preserve">  </w:t>
            </w:r>
            <w:r w:rsidR="005E246B" w:rsidRPr="00D87D82">
              <w:rPr>
                <w:rStyle w:val="a6"/>
                <w:rFonts w:hint="eastAsia"/>
                <w:noProof/>
              </w:rPr>
              <w:t>专利行政保护复议指引</w:t>
            </w:r>
            <w:r w:rsidR="005E246B">
              <w:rPr>
                <w:noProof/>
                <w:webHidden/>
              </w:rPr>
              <w:tab/>
            </w:r>
            <w:r>
              <w:rPr>
                <w:noProof/>
                <w:webHidden/>
              </w:rPr>
              <w:fldChar w:fldCharType="begin"/>
            </w:r>
            <w:r w:rsidR="005E246B">
              <w:rPr>
                <w:noProof/>
                <w:webHidden/>
              </w:rPr>
              <w:instrText xml:space="preserve"> PAGEREF _Toc43882037 \h </w:instrText>
            </w:r>
            <w:r>
              <w:rPr>
                <w:noProof/>
                <w:webHidden/>
              </w:rPr>
            </w:r>
            <w:r>
              <w:rPr>
                <w:noProof/>
                <w:webHidden/>
              </w:rPr>
              <w:fldChar w:fldCharType="separate"/>
            </w:r>
            <w:r w:rsidR="005E246B">
              <w:rPr>
                <w:noProof/>
                <w:webHidden/>
              </w:rPr>
              <w:t>1</w:t>
            </w:r>
            <w:r>
              <w:rPr>
                <w:noProof/>
                <w:webHidden/>
              </w:rPr>
              <w:fldChar w:fldCharType="end"/>
            </w:r>
          </w:hyperlink>
        </w:p>
        <w:p w:rsidR="005E246B" w:rsidRDefault="00DA5D7B">
          <w:pPr>
            <w:pStyle w:val="10"/>
            <w:rPr>
              <w:rFonts w:asciiTheme="minorHAnsi" w:eastAsiaTheme="minorEastAsia" w:hAnsiTheme="minorHAnsi" w:cstheme="minorBidi"/>
              <w:noProof/>
              <w:spacing w:val="0"/>
              <w:kern w:val="2"/>
              <w:szCs w:val="22"/>
            </w:rPr>
          </w:pPr>
          <w:hyperlink w:anchor="_Toc43882038" w:history="1">
            <w:r w:rsidR="005E246B" w:rsidRPr="00D87D82">
              <w:rPr>
                <w:rStyle w:val="a6"/>
                <w:rFonts w:hint="eastAsia"/>
                <w:noProof/>
              </w:rPr>
              <w:t>第一章　专利执法行政复议概述</w:t>
            </w:r>
            <w:r w:rsidR="005E246B">
              <w:rPr>
                <w:noProof/>
                <w:webHidden/>
              </w:rPr>
              <w:tab/>
            </w:r>
            <w:r>
              <w:rPr>
                <w:noProof/>
                <w:webHidden/>
              </w:rPr>
              <w:fldChar w:fldCharType="begin"/>
            </w:r>
            <w:r w:rsidR="005E246B">
              <w:rPr>
                <w:noProof/>
                <w:webHidden/>
              </w:rPr>
              <w:instrText xml:space="preserve"> PAGEREF _Toc43882038 \h </w:instrText>
            </w:r>
            <w:r>
              <w:rPr>
                <w:noProof/>
                <w:webHidden/>
              </w:rPr>
            </w:r>
            <w:r>
              <w:rPr>
                <w:noProof/>
                <w:webHidden/>
              </w:rPr>
              <w:fldChar w:fldCharType="separate"/>
            </w:r>
            <w:r w:rsidR="005E246B">
              <w:rPr>
                <w:noProof/>
                <w:webHidden/>
              </w:rPr>
              <w:t>2</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39" w:history="1">
            <w:r w:rsidR="005E246B" w:rsidRPr="00D87D82">
              <w:rPr>
                <w:rStyle w:val="a6"/>
                <w:rFonts w:hint="eastAsia"/>
                <w:noProof/>
              </w:rPr>
              <w:t>第一节</w:t>
            </w:r>
            <w:r w:rsidR="005E246B" w:rsidRPr="00D87D82">
              <w:rPr>
                <w:rStyle w:val="a6"/>
                <w:noProof/>
              </w:rPr>
              <w:t xml:space="preserve">  </w:t>
            </w:r>
            <w:r w:rsidR="005E246B" w:rsidRPr="00D87D82">
              <w:rPr>
                <w:rStyle w:val="a6"/>
                <w:rFonts w:hint="eastAsia"/>
                <w:noProof/>
              </w:rPr>
              <w:t>专利执法行政复议的范围</w:t>
            </w:r>
            <w:r w:rsidR="005E246B">
              <w:rPr>
                <w:noProof/>
                <w:webHidden/>
              </w:rPr>
              <w:tab/>
            </w:r>
            <w:r>
              <w:rPr>
                <w:noProof/>
                <w:webHidden/>
              </w:rPr>
              <w:fldChar w:fldCharType="begin"/>
            </w:r>
            <w:r w:rsidR="005E246B">
              <w:rPr>
                <w:noProof/>
                <w:webHidden/>
              </w:rPr>
              <w:instrText xml:space="preserve"> PAGEREF _Toc43882039 \h </w:instrText>
            </w:r>
            <w:r>
              <w:rPr>
                <w:noProof/>
                <w:webHidden/>
              </w:rPr>
            </w:r>
            <w:r>
              <w:rPr>
                <w:noProof/>
                <w:webHidden/>
              </w:rPr>
              <w:fldChar w:fldCharType="separate"/>
            </w:r>
            <w:r w:rsidR="005E246B">
              <w:rPr>
                <w:noProof/>
                <w:webHidden/>
              </w:rPr>
              <w:t>2</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40" w:history="1">
            <w:r w:rsidR="005E246B" w:rsidRPr="00D87D82">
              <w:rPr>
                <w:rStyle w:val="a6"/>
                <w:rFonts w:hint="eastAsia"/>
                <w:noProof/>
              </w:rPr>
              <w:t>第二节　专利执法行政复议机关</w:t>
            </w:r>
            <w:r w:rsidR="005E246B">
              <w:rPr>
                <w:noProof/>
                <w:webHidden/>
              </w:rPr>
              <w:tab/>
            </w:r>
            <w:r>
              <w:rPr>
                <w:noProof/>
                <w:webHidden/>
              </w:rPr>
              <w:fldChar w:fldCharType="begin"/>
            </w:r>
            <w:r w:rsidR="005E246B">
              <w:rPr>
                <w:noProof/>
                <w:webHidden/>
              </w:rPr>
              <w:instrText xml:space="preserve"> PAGEREF _Toc43882040 \h </w:instrText>
            </w:r>
            <w:r>
              <w:rPr>
                <w:noProof/>
                <w:webHidden/>
              </w:rPr>
            </w:r>
            <w:r>
              <w:rPr>
                <w:noProof/>
                <w:webHidden/>
              </w:rPr>
              <w:fldChar w:fldCharType="separate"/>
            </w:r>
            <w:r w:rsidR="005E246B">
              <w:rPr>
                <w:noProof/>
                <w:webHidden/>
              </w:rPr>
              <w:t>3</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41" w:history="1">
            <w:r w:rsidR="005E246B" w:rsidRPr="00D87D82">
              <w:rPr>
                <w:rStyle w:val="a6"/>
                <w:rFonts w:hint="eastAsia"/>
                <w:noProof/>
              </w:rPr>
              <w:t>一、专利执法行政复议机关的确定</w:t>
            </w:r>
            <w:r w:rsidR="005E246B">
              <w:rPr>
                <w:noProof/>
                <w:webHidden/>
              </w:rPr>
              <w:tab/>
            </w:r>
            <w:r>
              <w:rPr>
                <w:noProof/>
                <w:webHidden/>
              </w:rPr>
              <w:fldChar w:fldCharType="begin"/>
            </w:r>
            <w:r w:rsidR="005E246B">
              <w:rPr>
                <w:noProof/>
                <w:webHidden/>
              </w:rPr>
              <w:instrText xml:space="preserve"> PAGEREF _Toc43882041 \h </w:instrText>
            </w:r>
            <w:r>
              <w:rPr>
                <w:noProof/>
                <w:webHidden/>
              </w:rPr>
            </w:r>
            <w:r>
              <w:rPr>
                <w:noProof/>
                <w:webHidden/>
              </w:rPr>
              <w:fldChar w:fldCharType="separate"/>
            </w:r>
            <w:r w:rsidR="005E246B">
              <w:rPr>
                <w:noProof/>
                <w:webHidden/>
              </w:rPr>
              <w:t>3</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42" w:history="1">
            <w:r w:rsidR="005E246B" w:rsidRPr="00D87D82">
              <w:rPr>
                <w:rStyle w:val="a6"/>
                <w:rFonts w:hint="eastAsia"/>
                <w:noProof/>
              </w:rPr>
              <w:t>二、专利执法行政复议机关的职责</w:t>
            </w:r>
            <w:r w:rsidR="005E246B">
              <w:rPr>
                <w:noProof/>
                <w:webHidden/>
              </w:rPr>
              <w:tab/>
            </w:r>
            <w:r>
              <w:rPr>
                <w:noProof/>
                <w:webHidden/>
              </w:rPr>
              <w:fldChar w:fldCharType="begin"/>
            </w:r>
            <w:r w:rsidR="005E246B">
              <w:rPr>
                <w:noProof/>
                <w:webHidden/>
              </w:rPr>
              <w:instrText xml:space="preserve"> PAGEREF _Toc43882042 \h </w:instrText>
            </w:r>
            <w:r>
              <w:rPr>
                <w:noProof/>
                <w:webHidden/>
              </w:rPr>
            </w:r>
            <w:r>
              <w:rPr>
                <w:noProof/>
                <w:webHidden/>
              </w:rPr>
              <w:fldChar w:fldCharType="separate"/>
            </w:r>
            <w:r w:rsidR="005E246B">
              <w:rPr>
                <w:noProof/>
                <w:webHidden/>
              </w:rPr>
              <w:t>3</w:t>
            </w:r>
            <w:r>
              <w:rPr>
                <w:noProof/>
                <w:webHidden/>
              </w:rPr>
              <w:fldChar w:fldCharType="end"/>
            </w:r>
          </w:hyperlink>
        </w:p>
        <w:p w:rsidR="005E246B" w:rsidRDefault="00DA5D7B">
          <w:pPr>
            <w:pStyle w:val="10"/>
            <w:rPr>
              <w:rFonts w:asciiTheme="minorHAnsi" w:eastAsiaTheme="minorEastAsia" w:hAnsiTheme="minorHAnsi" w:cstheme="minorBidi"/>
              <w:noProof/>
              <w:spacing w:val="0"/>
              <w:kern w:val="2"/>
              <w:szCs w:val="22"/>
            </w:rPr>
          </w:pPr>
          <w:hyperlink w:anchor="_Toc43882043" w:history="1">
            <w:r w:rsidR="005E246B" w:rsidRPr="00D87D82">
              <w:rPr>
                <w:rStyle w:val="a6"/>
                <w:rFonts w:hint="eastAsia"/>
                <w:noProof/>
              </w:rPr>
              <w:t>第二章　专利执法行政复议的应对</w:t>
            </w:r>
            <w:r w:rsidR="005E246B">
              <w:rPr>
                <w:noProof/>
                <w:webHidden/>
              </w:rPr>
              <w:tab/>
            </w:r>
            <w:r>
              <w:rPr>
                <w:noProof/>
                <w:webHidden/>
              </w:rPr>
              <w:fldChar w:fldCharType="begin"/>
            </w:r>
            <w:r w:rsidR="005E246B">
              <w:rPr>
                <w:noProof/>
                <w:webHidden/>
              </w:rPr>
              <w:instrText xml:space="preserve"> PAGEREF _Toc43882043 \h </w:instrText>
            </w:r>
            <w:r>
              <w:rPr>
                <w:noProof/>
                <w:webHidden/>
              </w:rPr>
            </w:r>
            <w:r>
              <w:rPr>
                <w:noProof/>
                <w:webHidden/>
              </w:rPr>
              <w:fldChar w:fldCharType="separate"/>
            </w:r>
            <w:r w:rsidR="005E246B">
              <w:rPr>
                <w:noProof/>
                <w:webHidden/>
              </w:rPr>
              <w:t>4</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44" w:history="1">
            <w:r w:rsidR="005E246B" w:rsidRPr="00D87D82">
              <w:rPr>
                <w:rStyle w:val="a6"/>
                <w:rFonts w:hint="eastAsia"/>
                <w:bCs/>
                <w:noProof/>
              </w:rPr>
              <w:t>第一节</w:t>
            </w:r>
            <w:r w:rsidR="005E246B" w:rsidRPr="00D87D82">
              <w:rPr>
                <w:rStyle w:val="a6"/>
                <w:bCs/>
                <w:noProof/>
              </w:rPr>
              <w:t xml:space="preserve">  </w:t>
            </w:r>
            <w:r w:rsidR="005E246B" w:rsidRPr="00D87D82">
              <w:rPr>
                <w:rStyle w:val="a6"/>
                <w:rFonts w:hint="eastAsia"/>
                <w:bCs/>
                <w:noProof/>
              </w:rPr>
              <w:t>专利执法行政复议程序的启动</w:t>
            </w:r>
            <w:r w:rsidR="005E246B">
              <w:rPr>
                <w:noProof/>
                <w:webHidden/>
              </w:rPr>
              <w:tab/>
            </w:r>
            <w:r>
              <w:rPr>
                <w:noProof/>
                <w:webHidden/>
              </w:rPr>
              <w:fldChar w:fldCharType="begin"/>
            </w:r>
            <w:r w:rsidR="005E246B">
              <w:rPr>
                <w:noProof/>
                <w:webHidden/>
              </w:rPr>
              <w:instrText xml:space="preserve"> PAGEREF _Toc43882044 \h </w:instrText>
            </w:r>
            <w:r>
              <w:rPr>
                <w:noProof/>
                <w:webHidden/>
              </w:rPr>
            </w:r>
            <w:r>
              <w:rPr>
                <w:noProof/>
                <w:webHidden/>
              </w:rPr>
              <w:fldChar w:fldCharType="separate"/>
            </w:r>
            <w:r w:rsidR="005E246B">
              <w:rPr>
                <w:noProof/>
                <w:webHidden/>
              </w:rPr>
              <w:t>4</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45" w:history="1">
            <w:r w:rsidR="005E246B" w:rsidRPr="00D87D82">
              <w:rPr>
                <w:rStyle w:val="a6"/>
                <w:rFonts w:hint="eastAsia"/>
                <w:noProof/>
              </w:rPr>
              <w:t>一、专利执法行政复议的期限</w:t>
            </w:r>
            <w:r w:rsidR="005E246B">
              <w:rPr>
                <w:noProof/>
                <w:webHidden/>
              </w:rPr>
              <w:tab/>
            </w:r>
            <w:r>
              <w:rPr>
                <w:noProof/>
                <w:webHidden/>
              </w:rPr>
              <w:fldChar w:fldCharType="begin"/>
            </w:r>
            <w:r w:rsidR="005E246B">
              <w:rPr>
                <w:noProof/>
                <w:webHidden/>
              </w:rPr>
              <w:instrText xml:space="preserve"> PAGEREF _Toc43882045 \h </w:instrText>
            </w:r>
            <w:r>
              <w:rPr>
                <w:noProof/>
                <w:webHidden/>
              </w:rPr>
            </w:r>
            <w:r>
              <w:rPr>
                <w:noProof/>
                <w:webHidden/>
              </w:rPr>
              <w:fldChar w:fldCharType="separate"/>
            </w:r>
            <w:r w:rsidR="005E246B">
              <w:rPr>
                <w:noProof/>
                <w:webHidden/>
              </w:rPr>
              <w:t>4</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46" w:history="1">
            <w:r w:rsidR="005E246B" w:rsidRPr="00D87D82">
              <w:rPr>
                <w:rStyle w:val="a6"/>
                <w:rFonts w:hint="eastAsia"/>
                <w:noProof/>
              </w:rPr>
              <w:t>二、专利执法行政复议申请的提出</w:t>
            </w:r>
            <w:r w:rsidR="005E246B">
              <w:rPr>
                <w:noProof/>
                <w:webHidden/>
              </w:rPr>
              <w:tab/>
            </w:r>
            <w:r>
              <w:rPr>
                <w:noProof/>
                <w:webHidden/>
              </w:rPr>
              <w:fldChar w:fldCharType="begin"/>
            </w:r>
            <w:r w:rsidR="005E246B">
              <w:rPr>
                <w:noProof/>
                <w:webHidden/>
              </w:rPr>
              <w:instrText xml:space="preserve"> PAGEREF _Toc43882046 \h </w:instrText>
            </w:r>
            <w:r>
              <w:rPr>
                <w:noProof/>
                <w:webHidden/>
              </w:rPr>
            </w:r>
            <w:r>
              <w:rPr>
                <w:noProof/>
                <w:webHidden/>
              </w:rPr>
              <w:fldChar w:fldCharType="separate"/>
            </w:r>
            <w:r w:rsidR="005E246B">
              <w:rPr>
                <w:noProof/>
                <w:webHidden/>
              </w:rPr>
              <w:t>5</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47" w:history="1">
            <w:r w:rsidR="005E246B" w:rsidRPr="00D87D82">
              <w:rPr>
                <w:rStyle w:val="a6"/>
                <w:rFonts w:hint="eastAsia"/>
                <w:noProof/>
              </w:rPr>
              <w:t>三、申请专利执法行政复议应提交的证据</w:t>
            </w:r>
            <w:r w:rsidR="005E246B">
              <w:rPr>
                <w:noProof/>
                <w:webHidden/>
              </w:rPr>
              <w:tab/>
            </w:r>
            <w:r>
              <w:rPr>
                <w:noProof/>
                <w:webHidden/>
              </w:rPr>
              <w:fldChar w:fldCharType="begin"/>
            </w:r>
            <w:r w:rsidR="005E246B">
              <w:rPr>
                <w:noProof/>
                <w:webHidden/>
              </w:rPr>
              <w:instrText xml:space="preserve"> PAGEREF _Toc43882047 \h </w:instrText>
            </w:r>
            <w:r>
              <w:rPr>
                <w:noProof/>
                <w:webHidden/>
              </w:rPr>
            </w:r>
            <w:r>
              <w:rPr>
                <w:noProof/>
                <w:webHidden/>
              </w:rPr>
              <w:fldChar w:fldCharType="separate"/>
            </w:r>
            <w:r w:rsidR="005E246B">
              <w:rPr>
                <w:noProof/>
                <w:webHidden/>
              </w:rPr>
              <w:t>6</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48" w:history="1">
            <w:r w:rsidR="005E246B" w:rsidRPr="00D87D82">
              <w:rPr>
                <w:rStyle w:val="a6"/>
                <w:rFonts w:hint="eastAsia"/>
                <w:noProof/>
              </w:rPr>
              <w:t>四、代理人委派</w:t>
            </w:r>
            <w:r w:rsidR="005E246B">
              <w:rPr>
                <w:noProof/>
                <w:webHidden/>
              </w:rPr>
              <w:tab/>
            </w:r>
            <w:r>
              <w:rPr>
                <w:noProof/>
                <w:webHidden/>
              </w:rPr>
              <w:fldChar w:fldCharType="begin"/>
            </w:r>
            <w:r w:rsidR="005E246B">
              <w:rPr>
                <w:noProof/>
                <w:webHidden/>
              </w:rPr>
              <w:instrText xml:space="preserve"> PAGEREF _Toc43882048 \h </w:instrText>
            </w:r>
            <w:r>
              <w:rPr>
                <w:noProof/>
                <w:webHidden/>
              </w:rPr>
            </w:r>
            <w:r>
              <w:rPr>
                <w:noProof/>
                <w:webHidden/>
              </w:rPr>
              <w:fldChar w:fldCharType="separate"/>
            </w:r>
            <w:r w:rsidR="005E246B">
              <w:rPr>
                <w:noProof/>
                <w:webHidden/>
              </w:rPr>
              <w:t>6</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49" w:history="1">
            <w:r w:rsidR="005E246B" w:rsidRPr="00D87D82">
              <w:rPr>
                <w:rStyle w:val="a6"/>
                <w:rFonts w:hint="eastAsia"/>
                <w:noProof/>
              </w:rPr>
              <w:t>五、专利执法行政复议参加人</w:t>
            </w:r>
            <w:r w:rsidR="005E246B">
              <w:rPr>
                <w:noProof/>
                <w:webHidden/>
              </w:rPr>
              <w:tab/>
            </w:r>
            <w:r>
              <w:rPr>
                <w:noProof/>
                <w:webHidden/>
              </w:rPr>
              <w:fldChar w:fldCharType="begin"/>
            </w:r>
            <w:r w:rsidR="005E246B">
              <w:rPr>
                <w:noProof/>
                <w:webHidden/>
              </w:rPr>
              <w:instrText xml:space="preserve"> PAGEREF _Toc43882049 \h </w:instrText>
            </w:r>
            <w:r>
              <w:rPr>
                <w:noProof/>
                <w:webHidden/>
              </w:rPr>
            </w:r>
            <w:r>
              <w:rPr>
                <w:noProof/>
                <w:webHidden/>
              </w:rPr>
              <w:fldChar w:fldCharType="separate"/>
            </w:r>
            <w:r w:rsidR="005E246B">
              <w:rPr>
                <w:noProof/>
                <w:webHidden/>
              </w:rPr>
              <w:t>7</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50" w:history="1">
            <w:r w:rsidR="005E246B" w:rsidRPr="00D87D82">
              <w:rPr>
                <w:rStyle w:val="a6"/>
                <w:rFonts w:hint="eastAsia"/>
                <w:bCs/>
                <w:noProof/>
              </w:rPr>
              <w:t>第二节</w:t>
            </w:r>
            <w:r w:rsidR="005E246B" w:rsidRPr="00D87D82">
              <w:rPr>
                <w:rStyle w:val="a6"/>
                <w:bCs/>
                <w:noProof/>
              </w:rPr>
              <w:t xml:space="preserve">  </w:t>
            </w:r>
            <w:r w:rsidR="005E246B" w:rsidRPr="00D87D82">
              <w:rPr>
                <w:rStyle w:val="a6"/>
                <w:rFonts w:hint="eastAsia"/>
                <w:bCs/>
                <w:noProof/>
              </w:rPr>
              <w:t>被申请人的答复</w:t>
            </w:r>
            <w:r w:rsidR="005E246B">
              <w:rPr>
                <w:noProof/>
                <w:webHidden/>
              </w:rPr>
              <w:tab/>
            </w:r>
            <w:r>
              <w:rPr>
                <w:noProof/>
                <w:webHidden/>
              </w:rPr>
              <w:fldChar w:fldCharType="begin"/>
            </w:r>
            <w:r w:rsidR="005E246B">
              <w:rPr>
                <w:noProof/>
                <w:webHidden/>
              </w:rPr>
              <w:instrText xml:space="preserve"> PAGEREF _Toc43882050 \h </w:instrText>
            </w:r>
            <w:r>
              <w:rPr>
                <w:noProof/>
                <w:webHidden/>
              </w:rPr>
            </w:r>
            <w:r>
              <w:rPr>
                <w:noProof/>
                <w:webHidden/>
              </w:rPr>
              <w:fldChar w:fldCharType="separate"/>
            </w:r>
            <w:r w:rsidR="005E246B">
              <w:rPr>
                <w:noProof/>
                <w:webHidden/>
              </w:rPr>
              <w:t>8</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51" w:history="1">
            <w:r w:rsidR="005E246B" w:rsidRPr="00D87D82">
              <w:rPr>
                <w:rStyle w:val="a6"/>
                <w:rFonts w:hint="eastAsia"/>
                <w:noProof/>
              </w:rPr>
              <w:t>一、答复材料的内容</w:t>
            </w:r>
            <w:r w:rsidR="005E246B">
              <w:rPr>
                <w:noProof/>
                <w:webHidden/>
              </w:rPr>
              <w:tab/>
            </w:r>
            <w:r>
              <w:rPr>
                <w:noProof/>
                <w:webHidden/>
              </w:rPr>
              <w:fldChar w:fldCharType="begin"/>
            </w:r>
            <w:r w:rsidR="005E246B">
              <w:rPr>
                <w:noProof/>
                <w:webHidden/>
              </w:rPr>
              <w:instrText xml:space="preserve"> PAGEREF _Toc43882051 \h </w:instrText>
            </w:r>
            <w:r>
              <w:rPr>
                <w:noProof/>
                <w:webHidden/>
              </w:rPr>
            </w:r>
            <w:r>
              <w:rPr>
                <w:noProof/>
                <w:webHidden/>
              </w:rPr>
              <w:fldChar w:fldCharType="separate"/>
            </w:r>
            <w:r w:rsidR="005E246B">
              <w:rPr>
                <w:noProof/>
                <w:webHidden/>
              </w:rPr>
              <w:t>8</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52" w:history="1">
            <w:r w:rsidR="005E246B" w:rsidRPr="00D87D82">
              <w:rPr>
                <w:rStyle w:val="a6"/>
                <w:rFonts w:hint="eastAsia"/>
                <w:noProof/>
              </w:rPr>
              <w:t>二、答复时应注意的事项</w:t>
            </w:r>
            <w:r w:rsidR="005E246B">
              <w:rPr>
                <w:noProof/>
                <w:webHidden/>
              </w:rPr>
              <w:tab/>
            </w:r>
            <w:r>
              <w:rPr>
                <w:noProof/>
                <w:webHidden/>
              </w:rPr>
              <w:fldChar w:fldCharType="begin"/>
            </w:r>
            <w:r w:rsidR="005E246B">
              <w:rPr>
                <w:noProof/>
                <w:webHidden/>
              </w:rPr>
              <w:instrText xml:space="preserve"> PAGEREF _Toc43882052 \h </w:instrText>
            </w:r>
            <w:r>
              <w:rPr>
                <w:noProof/>
                <w:webHidden/>
              </w:rPr>
            </w:r>
            <w:r>
              <w:rPr>
                <w:noProof/>
                <w:webHidden/>
              </w:rPr>
              <w:fldChar w:fldCharType="separate"/>
            </w:r>
            <w:r w:rsidR="005E246B">
              <w:rPr>
                <w:noProof/>
                <w:webHidden/>
              </w:rPr>
              <w:t>8</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53" w:history="1">
            <w:r w:rsidR="005E246B" w:rsidRPr="00D87D82">
              <w:rPr>
                <w:rStyle w:val="a6"/>
                <w:rFonts w:hint="eastAsia"/>
                <w:noProof/>
              </w:rPr>
              <w:t>三、申请人、第三人对答复材料的查阅</w:t>
            </w:r>
            <w:r w:rsidR="005E246B">
              <w:rPr>
                <w:noProof/>
                <w:webHidden/>
              </w:rPr>
              <w:tab/>
            </w:r>
            <w:r>
              <w:rPr>
                <w:noProof/>
                <w:webHidden/>
              </w:rPr>
              <w:fldChar w:fldCharType="begin"/>
            </w:r>
            <w:r w:rsidR="005E246B">
              <w:rPr>
                <w:noProof/>
                <w:webHidden/>
              </w:rPr>
              <w:instrText xml:space="preserve"> PAGEREF _Toc43882053 \h </w:instrText>
            </w:r>
            <w:r>
              <w:rPr>
                <w:noProof/>
                <w:webHidden/>
              </w:rPr>
            </w:r>
            <w:r>
              <w:rPr>
                <w:noProof/>
                <w:webHidden/>
              </w:rPr>
              <w:fldChar w:fldCharType="separate"/>
            </w:r>
            <w:r w:rsidR="005E246B">
              <w:rPr>
                <w:noProof/>
                <w:webHidden/>
              </w:rPr>
              <w:t>8</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54" w:history="1">
            <w:r w:rsidR="005E246B" w:rsidRPr="00D87D82">
              <w:rPr>
                <w:rStyle w:val="a6"/>
                <w:rFonts w:hint="eastAsia"/>
                <w:noProof/>
              </w:rPr>
              <w:t>第三节　专利执法行政复议决定的履行</w:t>
            </w:r>
            <w:r w:rsidR="005E246B">
              <w:rPr>
                <w:noProof/>
                <w:webHidden/>
              </w:rPr>
              <w:tab/>
            </w:r>
            <w:r>
              <w:rPr>
                <w:noProof/>
                <w:webHidden/>
              </w:rPr>
              <w:fldChar w:fldCharType="begin"/>
            </w:r>
            <w:r w:rsidR="005E246B">
              <w:rPr>
                <w:noProof/>
                <w:webHidden/>
              </w:rPr>
              <w:instrText xml:space="preserve"> PAGEREF _Toc43882054 \h </w:instrText>
            </w:r>
            <w:r>
              <w:rPr>
                <w:noProof/>
                <w:webHidden/>
              </w:rPr>
            </w:r>
            <w:r>
              <w:rPr>
                <w:noProof/>
                <w:webHidden/>
              </w:rPr>
              <w:fldChar w:fldCharType="separate"/>
            </w:r>
            <w:r w:rsidR="005E246B">
              <w:rPr>
                <w:noProof/>
                <w:webHidden/>
              </w:rPr>
              <w:t>9</w:t>
            </w:r>
            <w:r>
              <w:rPr>
                <w:noProof/>
                <w:webHidden/>
              </w:rPr>
              <w:fldChar w:fldCharType="end"/>
            </w:r>
          </w:hyperlink>
        </w:p>
        <w:p w:rsidR="005E246B" w:rsidRDefault="00DA5D7B">
          <w:pPr>
            <w:pStyle w:val="10"/>
            <w:rPr>
              <w:rFonts w:asciiTheme="minorHAnsi" w:eastAsiaTheme="minorEastAsia" w:hAnsiTheme="minorHAnsi" w:cstheme="minorBidi"/>
              <w:noProof/>
              <w:spacing w:val="0"/>
              <w:kern w:val="2"/>
              <w:szCs w:val="22"/>
            </w:rPr>
          </w:pPr>
          <w:hyperlink w:anchor="_Toc43882055" w:history="1">
            <w:r w:rsidR="005E246B" w:rsidRPr="00D87D82">
              <w:rPr>
                <w:rStyle w:val="a6"/>
                <w:rFonts w:hint="eastAsia"/>
                <w:bCs/>
                <w:noProof/>
              </w:rPr>
              <w:t>第三章　专利执法行政复议的处理</w:t>
            </w:r>
            <w:r w:rsidR="005E246B">
              <w:rPr>
                <w:noProof/>
                <w:webHidden/>
              </w:rPr>
              <w:tab/>
            </w:r>
            <w:r>
              <w:rPr>
                <w:noProof/>
                <w:webHidden/>
              </w:rPr>
              <w:fldChar w:fldCharType="begin"/>
            </w:r>
            <w:r w:rsidR="005E246B">
              <w:rPr>
                <w:noProof/>
                <w:webHidden/>
              </w:rPr>
              <w:instrText xml:space="preserve"> PAGEREF _Toc43882055 \h </w:instrText>
            </w:r>
            <w:r>
              <w:rPr>
                <w:noProof/>
                <w:webHidden/>
              </w:rPr>
            </w:r>
            <w:r>
              <w:rPr>
                <w:noProof/>
                <w:webHidden/>
              </w:rPr>
              <w:fldChar w:fldCharType="separate"/>
            </w:r>
            <w:r w:rsidR="005E246B">
              <w:rPr>
                <w:noProof/>
                <w:webHidden/>
              </w:rPr>
              <w:t>9</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56" w:history="1">
            <w:r w:rsidR="005E246B" w:rsidRPr="00D87D82">
              <w:rPr>
                <w:rStyle w:val="a6"/>
                <w:rFonts w:hint="eastAsia"/>
                <w:noProof/>
              </w:rPr>
              <w:t>第一节</w:t>
            </w:r>
            <w:r w:rsidR="005E246B" w:rsidRPr="00D87D82">
              <w:rPr>
                <w:rStyle w:val="a6"/>
                <w:noProof/>
              </w:rPr>
              <w:t xml:space="preserve">  </w:t>
            </w:r>
            <w:r w:rsidR="005E246B" w:rsidRPr="00D87D82">
              <w:rPr>
                <w:rStyle w:val="a6"/>
                <w:rFonts w:hint="eastAsia"/>
                <w:noProof/>
              </w:rPr>
              <w:t>专利执法行政复议申请的审查与处理</w:t>
            </w:r>
            <w:r w:rsidR="005E246B">
              <w:rPr>
                <w:noProof/>
                <w:webHidden/>
              </w:rPr>
              <w:tab/>
            </w:r>
            <w:r>
              <w:rPr>
                <w:noProof/>
                <w:webHidden/>
              </w:rPr>
              <w:fldChar w:fldCharType="begin"/>
            </w:r>
            <w:r w:rsidR="005E246B">
              <w:rPr>
                <w:noProof/>
                <w:webHidden/>
              </w:rPr>
              <w:instrText xml:space="preserve"> PAGEREF _Toc43882056 \h </w:instrText>
            </w:r>
            <w:r>
              <w:rPr>
                <w:noProof/>
                <w:webHidden/>
              </w:rPr>
            </w:r>
            <w:r>
              <w:rPr>
                <w:noProof/>
                <w:webHidden/>
              </w:rPr>
              <w:fldChar w:fldCharType="separate"/>
            </w:r>
            <w:r w:rsidR="005E246B">
              <w:rPr>
                <w:noProof/>
                <w:webHidden/>
              </w:rPr>
              <w:t>9</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57" w:history="1">
            <w:r w:rsidR="005E246B" w:rsidRPr="00D87D82">
              <w:rPr>
                <w:rStyle w:val="a6"/>
                <w:rFonts w:hint="eastAsia"/>
                <w:noProof/>
              </w:rPr>
              <w:t>一、对专利执法行政复议申请的审查</w:t>
            </w:r>
            <w:r w:rsidR="005E246B">
              <w:rPr>
                <w:noProof/>
                <w:webHidden/>
              </w:rPr>
              <w:tab/>
            </w:r>
            <w:r>
              <w:rPr>
                <w:noProof/>
                <w:webHidden/>
              </w:rPr>
              <w:fldChar w:fldCharType="begin"/>
            </w:r>
            <w:r w:rsidR="005E246B">
              <w:rPr>
                <w:noProof/>
                <w:webHidden/>
              </w:rPr>
              <w:instrText xml:space="preserve"> PAGEREF _Toc43882057 \h </w:instrText>
            </w:r>
            <w:r>
              <w:rPr>
                <w:noProof/>
                <w:webHidden/>
              </w:rPr>
            </w:r>
            <w:r>
              <w:rPr>
                <w:noProof/>
                <w:webHidden/>
              </w:rPr>
              <w:fldChar w:fldCharType="separate"/>
            </w:r>
            <w:r w:rsidR="005E246B">
              <w:rPr>
                <w:noProof/>
                <w:webHidden/>
              </w:rPr>
              <w:t>9</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58" w:history="1">
            <w:r w:rsidR="005E246B" w:rsidRPr="00D87D82">
              <w:rPr>
                <w:rStyle w:val="a6"/>
                <w:rFonts w:hint="eastAsia"/>
                <w:noProof/>
              </w:rPr>
              <w:t>二、对专利执法行政复议申请的处理</w:t>
            </w:r>
            <w:r w:rsidR="005E246B">
              <w:rPr>
                <w:noProof/>
                <w:webHidden/>
              </w:rPr>
              <w:tab/>
            </w:r>
            <w:r>
              <w:rPr>
                <w:noProof/>
                <w:webHidden/>
              </w:rPr>
              <w:fldChar w:fldCharType="begin"/>
            </w:r>
            <w:r w:rsidR="005E246B">
              <w:rPr>
                <w:noProof/>
                <w:webHidden/>
              </w:rPr>
              <w:instrText xml:space="preserve"> PAGEREF _Toc43882058 \h </w:instrText>
            </w:r>
            <w:r>
              <w:rPr>
                <w:noProof/>
                <w:webHidden/>
              </w:rPr>
            </w:r>
            <w:r>
              <w:rPr>
                <w:noProof/>
                <w:webHidden/>
              </w:rPr>
              <w:fldChar w:fldCharType="separate"/>
            </w:r>
            <w:r w:rsidR="005E246B">
              <w:rPr>
                <w:noProof/>
                <w:webHidden/>
              </w:rPr>
              <w:t>10</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59" w:history="1">
            <w:r w:rsidR="005E246B" w:rsidRPr="00D87D82">
              <w:rPr>
                <w:rStyle w:val="a6"/>
                <w:rFonts w:hint="eastAsia"/>
                <w:noProof/>
              </w:rPr>
              <w:t>第二节　专利执法行政复议的审理</w:t>
            </w:r>
            <w:r w:rsidR="005E246B">
              <w:rPr>
                <w:noProof/>
                <w:webHidden/>
              </w:rPr>
              <w:tab/>
            </w:r>
            <w:r>
              <w:rPr>
                <w:noProof/>
                <w:webHidden/>
              </w:rPr>
              <w:fldChar w:fldCharType="begin"/>
            </w:r>
            <w:r w:rsidR="005E246B">
              <w:rPr>
                <w:noProof/>
                <w:webHidden/>
              </w:rPr>
              <w:instrText xml:space="preserve"> PAGEREF _Toc43882059 \h </w:instrText>
            </w:r>
            <w:r>
              <w:rPr>
                <w:noProof/>
                <w:webHidden/>
              </w:rPr>
            </w:r>
            <w:r>
              <w:rPr>
                <w:noProof/>
                <w:webHidden/>
              </w:rPr>
              <w:fldChar w:fldCharType="separate"/>
            </w:r>
            <w:r w:rsidR="005E246B">
              <w:rPr>
                <w:noProof/>
                <w:webHidden/>
              </w:rPr>
              <w:t>12</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60" w:history="1">
            <w:r w:rsidR="005E246B" w:rsidRPr="00D87D82">
              <w:rPr>
                <w:rStyle w:val="a6"/>
                <w:rFonts w:hint="eastAsia"/>
                <w:noProof/>
              </w:rPr>
              <w:t>一、确定审理人员</w:t>
            </w:r>
            <w:r w:rsidR="005E246B">
              <w:rPr>
                <w:noProof/>
                <w:webHidden/>
              </w:rPr>
              <w:tab/>
            </w:r>
            <w:r>
              <w:rPr>
                <w:noProof/>
                <w:webHidden/>
              </w:rPr>
              <w:fldChar w:fldCharType="begin"/>
            </w:r>
            <w:r w:rsidR="005E246B">
              <w:rPr>
                <w:noProof/>
                <w:webHidden/>
              </w:rPr>
              <w:instrText xml:space="preserve"> PAGEREF _Toc43882060 \h </w:instrText>
            </w:r>
            <w:r>
              <w:rPr>
                <w:noProof/>
                <w:webHidden/>
              </w:rPr>
            </w:r>
            <w:r>
              <w:rPr>
                <w:noProof/>
                <w:webHidden/>
              </w:rPr>
              <w:fldChar w:fldCharType="separate"/>
            </w:r>
            <w:r w:rsidR="005E246B">
              <w:rPr>
                <w:noProof/>
                <w:webHidden/>
              </w:rPr>
              <w:t>12</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61" w:history="1">
            <w:r w:rsidR="005E246B" w:rsidRPr="00D87D82">
              <w:rPr>
                <w:rStyle w:val="a6"/>
                <w:rFonts w:hint="eastAsia"/>
                <w:noProof/>
              </w:rPr>
              <w:t>二、通知被申请人答复</w:t>
            </w:r>
            <w:r w:rsidR="005E246B">
              <w:rPr>
                <w:noProof/>
                <w:webHidden/>
              </w:rPr>
              <w:tab/>
            </w:r>
            <w:r>
              <w:rPr>
                <w:noProof/>
                <w:webHidden/>
              </w:rPr>
              <w:fldChar w:fldCharType="begin"/>
            </w:r>
            <w:r w:rsidR="005E246B">
              <w:rPr>
                <w:noProof/>
                <w:webHidden/>
              </w:rPr>
              <w:instrText xml:space="preserve"> PAGEREF _Toc43882061 \h </w:instrText>
            </w:r>
            <w:r>
              <w:rPr>
                <w:noProof/>
                <w:webHidden/>
              </w:rPr>
            </w:r>
            <w:r>
              <w:rPr>
                <w:noProof/>
                <w:webHidden/>
              </w:rPr>
              <w:fldChar w:fldCharType="separate"/>
            </w:r>
            <w:r w:rsidR="005E246B">
              <w:rPr>
                <w:noProof/>
                <w:webHidden/>
              </w:rPr>
              <w:t>12</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62" w:history="1">
            <w:r w:rsidR="005E246B" w:rsidRPr="00D87D82">
              <w:rPr>
                <w:rStyle w:val="a6"/>
                <w:rFonts w:hint="eastAsia"/>
                <w:noProof/>
              </w:rPr>
              <w:t>三、被申请人答复</w:t>
            </w:r>
            <w:r w:rsidR="005E246B">
              <w:rPr>
                <w:noProof/>
                <w:webHidden/>
              </w:rPr>
              <w:tab/>
            </w:r>
            <w:r>
              <w:rPr>
                <w:noProof/>
                <w:webHidden/>
              </w:rPr>
              <w:fldChar w:fldCharType="begin"/>
            </w:r>
            <w:r w:rsidR="005E246B">
              <w:rPr>
                <w:noProof/>
                <w:webHidden/>
              </w:rPr>
              <w:instrText xml:space="preserve"> PAGEREF _Toc43882062 \h </w:instrText>
            </w:r>
            <w:r>
              <w:rPr>
                <w:noProof/>
                <w:webHidden/>
              </w:rPr>
            </w:r>
            <w:r>
              <w:rPr>
                <w:noProof/>
                <w:webHidden/>
              </w:rPr>
              <w:fldChar w:fldCharType="separate"/>
            </w:r>
            <w:r w:rsidR="005E246B">
              <w:rPr>
                <w:noProof/>
                <w:webHidden/>
              </w:rPr>
              <w:t>12</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63" w:history="1">
            <w:r w:rsidR="005E246B" w:rsidRPr="00D87D82">
              <w:rPr>
                <w:rStyle w:val="a6"/>
                <w:rFonts w:hint="eastAsia"/>
                <w:noProof/>
              </w:rPr>
              <w:t>四、审阅案卷并确定审理方式</w:t>
            </w:r>
            <w:r w:rsidR="005E246B">
              <w:rPr>
                <w:noProof/>
                <w:webHidden/>
              </w:rPr>
              <w:tab/>
            </w:r>
            <w:r>
              <w:rPr>
                <w:noProof/>
                <w:webHidden/>
              </w:rPr>
              <w:fldChar w:fldCharType="begin"/>
            </w:r>
            <w:r w:rsidR="005E246B">
              <w:rPr>
                <w:noProof/>
                <w:webHidden/>
              </w:rPr>
              <w:instrText xml:space="preserve"> PAGEREF _Toc43882063 \h </w:instrText>
            </w:r>
            <w:r>
              <w:rPr>
                <w:noProof/>
                <w:webHidden/>
              </w:rPr>
            </w:r>
            <w:r>
              <w:rPr>
                <w:noProof/>
                <w:webHidden/>
              </w:rPr>
              <w:fldChar w:fldCharType="separate"/>
            </w:r>
            <w:r w:rsidR="005E246B">
              <w:rPr>
                <w:noProof/>
                <w:webHidden/>
              </w:rPr>
              <w:t>12</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64" w:history="1">
            <w:r w:rsidR="005E246B" w:rsidRPr="00D87D82">
              <w:rPr>
                <w:rStyle w:val="a6"/>
                <w:rFonts w:hint="eastAsia"/>
                <w:noProof/>
              </w:rPr>
              <w:t>五、专利执法行政复议的中止</w:t>
            </w:r>
            <w:r w:rsidR="005E246B">
              <w:rPr>
                <w:noProof/>
                <w:webHidden/>
              </w:rPr>
              <w:tab/>
            </w:r>
            <w:r>
              <w:rPr>
                <w:noProof/>
                <w:webHidden/>
              </w:rPr>
              <w:fldChar w:fldCharType="begin"/>
            </w:r>
            <w:r w:rsidR="005E246B">
              <w:rPr>
                <w:noProof/>
                <w:webHidden/>
              </w:rPr>
              <w:instrText xml:space="preserve"> PAGEREF _Toc43882064 \h </w:instrText>
            </w:r>
            <w:r>
              <w:rPr>
                <w:noProof/>
                <w:webHidden/>
              </w:rPr>
            </w:r>
            <w:r>
              <w:rPr>
                <w:noProof/>
                <w:webHidden/>
              </w:rPr>
              <w:fldChar w:fldCharType="separate"/>
            </w:r>
            <w:r w:rsidR="005E246B">
              <w:rPr>
                <w:noProof/>
                <w:webHidden/>
              </w:rPr>
              <w:t>13</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65" w:history="1">
            <w:r w:rsidR="005E246B" w:rsidRPr="00D87D82">
              <w:rPr>
                <w:rStyle w:val="a6"/>
                <w:rFonts w:hint="eastAsia"/>
                <w:bCs/>
                <w:noProof/>
              </w:rPr>
              <w:t>第三节</w:t>
            </w:r>
            <w:r w:rsidR="005E246B" w:rsidRPr="00D87D82">
              <w:rPr>
                <w:rStyle w:val="a6"/>
                <w:bCs/>
                <w:noProof/>
              </w:rPr>
              <w:t xml:space="preserve">  </w:t>
            </w:r>
            <w:r w:rsidR="005E246B" w:rsidRPr="00D87D82">
              <w:rPr>
                <w:rStyle w:val="a6"/>
                <w:rFonts w:hint="eastAsia"/>
                <w:bCs/>
                <w:noProof/>
              </w:rPr>
              <w:t>专利执法行政复议的结案</w:t>
            </w:r>
            <w:r w:rsidR="005E246B">
              <w:rPr>
                <w:noProof/>
                <w:webHidden/>
              </w:rPr>
              <w:tab/>
            </w:r>
            <w:r>
              <w:rPr>
                <w:noProof/>
                <w:webHidden/>
              </w:rPr>
              <w:fldChar w:fldCharType="begin"/>
            </w:r>
            <w:r w:rsidR="005E246B">
              <w:rPr>
                <w:noProof/>
                <w:webHidden/>
              </w:rPr>
              <w:instrText xml:space="preserve"> PAGEREF _Toc43882065 \h </w:instrText>
            </w:r>
            <w:r>
              <w:rPr>
                <w:noProof/>
                <w:webHidden/>
              </w:rPr>
            </w:r>
            <w:r>
              <w:rPr>
                <w:noProof/>
                <w:webHidden/>
              </w:rPr>
              <w:fldChar w:fldCharType="separate"/>
            </w:r>
            <w:r w:rsidR="005E246B">
              <w:rPr>
                <w:noProof/>
                <w:webHidden/>
              </w:rPr>
              <w:t>13</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66" w:history="1">
            <w:r w:rsidR="005E246B" w:rsidRPr="00D87D82">
              <w:rPr>
                <w:rStyle w:val="a6"/>
                <w:rFonts w:hint="eastAsia"/>
                <w:noProof/>
              </w:rPr>
              <w:t>一、结案形式</w:t>
            </w:r>
            <w:r w:rsidR="005E246B">
              <w:rPr>
                <w:noProof/>
                <w:webHidden/>
              </w:rPr>
              <w:tab/>
            </w:r>
            <w:r>
              <w:rPr>
                <w:noProof/>
                <w:webHidden/>
              </w:rPr>
              <w:fldChar w:fldCharType="begin"/>
            </w:r>
            <w:r w:rsidR="005E246B">
              <w:rPr>
                <w:noProof/>
                <w:webHidden/>
              </w:rPr>
              <w:instrText xml:space="preserve"> PAGEREF _Toc43882066 \h </w:instrText>
            </w:r>
            <w:r>
              <w:rPr>
                <w:noProof/>
                <w:webHidden/>
              </w:rPr>
            </w:r>
            <w:r>
              <w:rPr>
                <w:noProof/>
                <w:webHidden/>
              </w:rPr>
              <w:fldChar w:fldCharType="separate"/>
            </w:r>
            <w:r w:rsidR="005E246B">
              <w:rPr>
                <w:noProof/>
                <w:webHidden/>
              </w:rPr>
              <w:t>13</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67" w:history="1">
            <w:r w:rsidR="005E246B" w:rsidRPr="00D87D82">
              <w:rPr>
                <w:rStyle w:val="a6"/>
                <w:rFonts w:hint="eastAsia"/>
                <w:noProof/>
              </w:rPr>
              <w:t>二、审理期限</w:t>
            </w:r>
            <w:r w:rsidR="005E246B">
              <w:rPr>
                <w:noProof/>
                <w:webHidden/>
              </w:rPr>
              <w:tab/>
            </w:r>
            <w:r>
              <w:rPr>
                <w:noProof/>
                <w:webHidden/>
              </w:rPr>
              <w:fldChar w:fldCharType="begin"/>
            </w:r>
            <w:r w:rsidR="005E246B">
              <w:rPr>
                <w:noProof/>
                <w:webHidden/>
              </w:rPr>
              <w:instrText xml:space="preserve"> PAGEREF _Toc43882067 \h </w:instrText>
            </w:r>
            <w:r>
              <w:rPr>
                <w:noProof/>
                <w:webHidden/>
              </w:rPr>
            </w:r>
            <w:r>
              <w:rPr>
                <w:noProof/>
                <w:webHidden/>
              </w:rPr>
              <w:fldChar w:fldCharType="separate"/>
            </w:r>
            <w:r w:rsidR="005E246B">
              <w:rPr>
                <w:noProof/>
                <w:webHidden/>
              </w:rPr>
              <w:t>14</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68" w:history="1">
            <w:r w:rsidR="005E246B" w:rsidRPr="00D87D82">
              <w:rPr>
                <w:rStyle w:val="a6"/>
                <w:rFonts w:hint="eastAsia"/>
                <w:noProof/>
              </w:rPr>
              <w:t>三、结案形式的具体事项</w:t>
            </w:r>
            <w:r w:rsidR="005E246B">
              <w:rPr>
                <w:noProof/>
                <w:webHidden/>
              </w:rPr>
              <w:tab/>
            </w:r>
            <w:r>
              <w:rPr>
                <w:noProof/>
                <w:webHidden/>
              </w:rPr>
              <w:fldChar w:fldCharType="begin"/>
            </w:r>
            <w:r w:rsidR="005E246B">
              <w:rPr>
                <w:noProof/>
                <w:webHidden/>
              </w:rPr>
              <w:instrText xml:space="preserve"> PAGEREF _Toc43882068 \h </w:instrText>
            </w:r>
            <w:r>
              <w:rPr>
                <w:noProof/>
                <w:webHidden/>
              </w:rPr>
            </w:r>
            <w:r>
              <w:rPr>
                <w:noProof/>
                <w:webHidden/>
              </w:rPr>
              <w:fldChar w:fldCharType="separate"/>
            </w:r>
            <w:r w:rsidR="005E246B">
              <w:rPr>
                <w:noProof/>
                <w:webHidden/>
              </w:rPr>
              <w:t>14</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69" w:history="1">
            <w:r w:rsidR="005E246B" w:rsidRPr="00D87D82">
              <w:rPr>
                <w:rStyle w:val="a6"/>
                <w:rFonts w:hint="eastAsia"/>
                <w:noProof/>
              </w:rPr>
              <w:t>四、结案审批</w:t>
            </w:r>
            <w:r w:rsidR="005E246B">
              <w:rPr>
                <w:noProof/>
                <w:webHidden/>
              </w:rPr>
              <w:tab/>
            </w:r>
            <w:r>
              <w:rPr>
                <w:noProof/>
                <w:webHidden/>
              </w:rPr>
              <w:fldChar w:fldCharType="begin"/>
            </w:r>
            <w:r w:rsidR="005E246B">
              <w:rPr>
                <w:noProof/>
                <w:webHidden/>
              </w:rPr>
              <w:instrText xml:space="preserve"> PAGEREF _Toc43882069 \h </w:instrText>
            </w:r>
            <w:r>
              <w:rPr>
                <w:noProof/>
                <w:webHidden/>
              </w:rPr>
            </w:r>
            <w:r>
              <w:rPr>
                <w:noProof/>
                <w:webHidden/>
              </w:rPr>
              <w:fldChar w:fldCharType="separate"/>
            </w:r>
            <w:r w:rsidR="005E246B">
              <w:rPr>
                <w:noProof/>
                <w:webHidden/>
              </w:rPr>
              <w:t>15</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70" w:history="1">
            <w:r w:rsidR="005E246B" w:rsidRPr="00D87D82">
              <w:rPr>
                <w:rStyle w:val="a6"/>
                <w:rFonts w:hint="eastAsia"/>
                <w:noProof/>
              </w:rPr>
              <w:t>五、结案后的后续措施</w:t>
            </w:r>
            <w:r w:rsidR="005E246B">
              <w:rPr>
                <w:noProof/>
                <w:webHidden/>
              </w:rPr>
              <w:tab/>
            </w:r>
            <w:r>
              <w:rPr>
                <w:noProof/>
                <w:webHidden/>
              </w:rPr>
              <w:fldChar w:fldCharType="begin"/>
            </w:r>
            <w:r w:rsidR="005E246B">
              <w:rPr>
                <w:noProof/>
                <w:webHidden/>
              </w:rPr>
              <w:instrText xml:space="preserve"> PAGEREF _Toc43882070 \h </w:instrText>
            </w:r>
            <w:r>
              <w:rPr>
                <w:noProof/>
                <w:webHidden/>
              </w:rPr>
            </w:r>
            <w:r>
              <w:rPr>
                <w:noProof/>
                <w:webHidden/>
              </w:rPr>
              <w:fldChar w:fldCharType="separate"/>
            </w:r>
            <w:r w:rsidR="005E246B">
              <w:rPr>
                <w:noProof/>
                <w:webHidden/>
              </w:rPr>
              <w:t>16</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71" w:history="1">
            <w:r w:rsidR="005E246B" w:rsidRPr="00D87D82">
              <w:rPr>
                <w:rStyle w:val="a6"/>
                <w:rFonts w:hint="eastAsia"/>
                <w:noProof/>
              </w:rPr>
              <w:t>第四节</w:t>
            </w:r>
            <w:r w:rsidR="005E246B" w:rsidRPr="00D87D82">
              <w:rPr>
                <w:rStyle w:val="a6"/>
                <w:noProof/>
              </w:rPr>
              <w:t xml:space="preserve">  </w:t>
            </w:r>
            <w:r w:rsidR="005E246B" w:rsidRPr="00D87D82">
              <w:rPr>
                <w:rStyle w:val="a6"/>
                <w:rFonts w:hint="eastAsia"/>
                <w:noProof/>
              </w:rPr>
              <w:t>专利执法行政复议决定的作出</w:t>
            </w:r>
            <w:r w:rsidR="005E246B">
              <w:rPr>
                <w:noProof/>
                <w:webHidden/>
              </w:rPr>
              <w:tab/>
            </w:r>
            <w:r>
              <w:rPr>
                <w:noProof/>
                <w:webHidden/>
              </w:rPr>
              <w:fldChar w:fldCharType="begin"/>
            </w:r>
            <w:r w:rsidR="005E246B">
              <w:rPr>
                <w:noProof/>
                <w:webHidden/>
              </w:rPr>
              <w:instrText xml:space="preserve"> PAGEREF _Toc43882071 \h </w:instrText>
            </w:r>
            <w:r>
              <w:rPr>
                <w:noProof/>
                <w:webHidden/>
              </w:rPr>
            </w:r>
            <w:r>
              <w:rPr>
                <w:noProof/>
                <w:webHidden/>
              </w:rPr>
              <w:fldChar w:fldCharType="separate"/>
            </w:r>
            <w:r w:rsidR="005E246B">
              <w:rPr>
                <w:noProof/>
                <w:webHidden/>
              </w:rPr>
              <w:t>16</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72" w:history="1">
            <w:r w:rsidR="005E246B" w:rsidRPr="00D87D82">
              <w:rPr>
                <w:rStyle w:val="a6"/>
                <w:rFonts w:hint="eastAsia"/>
                <w:noProof/>
              </w:rPr>
              <w:t>一、专利执法行政复议的审理和决定理由</w:t>
            </w:r>
            <w:r w:rsidR="005E246B">
              <w:rPr>
                <w:noProof/>
                <w:webHidden/>
              </w:rPr>
              <w:tab/>
            </w:r>
            <w:r>
              <w:rPr>
                <w:noProof/>
                <w:webHidden/>
              </w:rPr>
              <w:fldChar w:fldCharType="begin"/>
            </w:r>
            <w:r w:rsidR="005E246B">
              <w:rPr>
                <w:noProof/>
                <w:webHidden/>
              </w:rPr>
              <w:instrText xml:space="preserve"> PAGEREF _Toc43882072 \h </w:instrText>
            </w:r>
            <w:r>
              <w:rPr>
                <w:noProof/>
                <w:webHidden/>
              </w:rPr>
            </w:r>
            <w:r>
              <w:rPr>
                <w:noProof/>
                <w:webHidden/>
              </w:rPr>
              <w:fldChar w:fldCharType="separate"/>
            </w:r>
            <w:r w:rsidR="005E246B">
              <w:rPr>
                <w:noProof/>
                <w:webHidden/>
              </w:rPr>
              <w:t>16</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73" w:history="1">
            <w:r w:rsidR="005E246B" w:rsidRPr="00D87D82">
              <w:rPr>
                <w:rStyle w:val="a6"/>
                <w:rFonts w:hint="eastAsia"/>
                <w:noProof/>
              </w:rPr>
              <w:t>二、专利执法行政复议决定的类型</w:t>
            </w:r>
            <w:r w:rsidR="005E246B">
              <w:rPr>
                <w:noProof/>
                <w:webHidden/>
              </w:rPr>
              <w:tab/>
            </w:r>
            <w:r>
              <w:rPr>
                <w:noProof/>
                <w:webHidden/>
              </w:rPr>
              <w:fldChar w:fldCharType="begin"/>
            </w:r>
            <w:r w:rsidR="005E246B">
              <w:rPr>
                <w:noProof/>
                <w:webHidden/>
              </w:rPr>
              <w:instrText xml:space="preserve"> PAGEREF _Toc43882073 \h </w:instrText>
            </w:r>
            <w:r>
              <w:rPr>
                <w:noProof/>
                <w:webHidden/>
              </w:rPr>
            </w:r>
            <w:r>
              <w:rPr>
                <w:noProof/>
                <w:webHidden/>
              </w:rPr>
              <w:fldChar w:fldCharType="separate"/>
            </w:r>
            <w:r w:rsidR="005E246B">
              <w:rPr>
                <w:noProof/>
                <w:webHidden/>
              </w:rPr>
              <w:t>18</w:t>
            </w:r>
            <w:r>
              <w:rPr>
                <w:noProof/>
                <w:webHidden/>
              </w:rPr>
              <w:fldChar w:fldCharType="end"/>
            </w:r>
          </w:hyperlink>
        </w:p>
        <w:p w:rsidR="005E246B" w:rsidRDefault="00DA5D7B">
          <w:pPr>
            <w:pStyle w:val="10"/>
            <w:rPr>
              <w:rFonts w:asciiTheme="minorHAnsi" w:eastAsiaTheme="minorEastAsia" w:hAnsiTheme="minorHAnsi" w:cstheme="minorBidi"/>
              <w:noProof/>
              <w:spacing w:val="0"/>
              <w:kern w:val="2"/>
              <w:szCs w:val="22"/>
            </w:rPr>
          </w:pPr>
          <w:hyperlink w:anchor="_Toc43882074" w:history="1">
            <w:r w:rsidR="005E246B" w:rsidRPr="00D87D82">
              <w:rPr>
                <w:rStyle w:val="a6"/>
                <w:rFonts w:hint="eastAsia"/>
                <w:noProof/>
              </w:rPr>
              <w:t>第四章　专利执法行政复议的期间和送达</w:t>
            </w:r>
            <w:r w:rsidR="005E246B">
              <w:rPr>
                <w:noProof/>
                <w:webHidden/>
              </w:rPr>
              <w:tab/>
            </w:r>
            <w:r>
              <w:rPr>
                <w:noProof/>
                <w:webHidden/>
              </w:rPr>
              <w:fldChar w:fldCharType="begin"/>
            </w:r>
            <w:r w:rsidR="005E246B">
              <w:rPr>
                <w:noProof/>
                <w:webHidden/>
              </w:rPr>
              <w:instrText xml:space="preserve"> PAGEREF _Toc43882074 \h </w:instrText>
            </w:r>
            <w:r>
              <w:rPr>
                <w:noProof/>
                <w:webHidden/>
              </w:rPr>
            </w:r>
            <w:r>
              <w:rPr>
                <w:noProof/>
                <w:webHidden/>
              </w:rPr>
              <w:fldChar w:fldCharType="separate"/>
            </w:r>
            <w:r w:rsidR="005E246B">
              <w:rPr>
                <w:noProof/>
                <w:webHidden/>
              </w:rPr>
              <w:t>20</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75" w:history="1">
            <w:r w:rsidR="005E246B" w:rsidRPr="00D87D82">
              <w:rPr>
                <w:rStyle w:val="a6"/>
                <w:rFonts w:hint="eastAsia"/>
                <w:noProof/>
              </w:rPr>
              <w:t>第一节</w:t>
            </w:r>
            <w:r w:rsidR="005E246B" w:rsidRPr="00D87D82">
              <w:rPr>
                <w:rStyle w:val="a6"/>
                <w:noProof/>
              </w:rPr>
              <w:t xml:space="preserve">  </w:t>
            </w:r>
            <w:r w:rsidR="005E246B" w:rsidRPr="00D87D82">
              <w:rPr>
                <w:rStyle w:val="a6"/>
                <w:rFonts w:hint="eastAsia"/>
                <w:noProof/>
              </w:rPr>
              <w:t>专利执法行政复议期间</w:t>
            </w:r>
            <w:r w:rsidR="005E246B">
              <w:rPr>
                <w:noProof/>
                <w:webHidden/>
              </w:rPr>
              <w:tab/>
            </w:r>
            <w:r>
              <w:rPr>
                <w:noProof/>
                <w:webHidden/>
              </w:rPr>
              <w:fldChar w:fldCharType="begin"/>
            </w:r>
            <w:r w:rsidR="005E246B">
              <w:rPr>
                <w:noProof/>
                <w:webHidden/>
              </w:rPr>
              <w:instrText xml:space="preserve"> PAGEREF _Toc43882075 \h </w:instrText>
            </w:r>
            <w:r>
              <w:rPr>
                <w:noProof/>
                <w:webHidden/>
              </w:rPr>
            </w:r>
            <w:r>
              <w:rPr>
                <w:noProof/>
                <w:webHidden/>
              </w:rPr>
              <w:fldChar w:fldCharType="separate"/>
            </w:r>
            <w:r w:rsidR="005E246B">
              <w:rPr>
                <w:noProof/>
                <w:webHidden/>
              </w:rPr>
              <w:t>21</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76" w:history="1">
            <w:r w:rsidR="005E246B" w:rsidRPr="00D87D82">
              <w:rPr>
                <w:rStyle w:val="a6"/>
                <w:rFonts w:hint="eastAsia"/>
                <w:noProof/>
              </w:rPr>
              <w:t>一、期间的计算单位</w:t>
            </w:r>
            <w:r w:rsidR="005E246B">
              <w:rPr>
                <w:noProof/>
                <w:webHidden/>
              </w:rPr>
              <w:tab/>
            </w:r>
            <w:r>
              <w:rPr>
                <w:noProof/>
                <w:webHidden/>
              </w:rPr>
              <w:fldChar w:fldCharType="begin"/>
            </w:r>
            <w:r w:rsidR="005E246B">
              <w:rPr>
                <w:noProof/>
                <w:webHidden/>
              </w:rPr>
              <w:instrText xml:space="preserve"> PAGEREF _Toc43882076 \h </w:instrText>
            </w:r>
            <w:r>
              <w:rPr>
                <w:noProof/>
                <w:webHidden/>
              </w:rPr>
            </w:r>
            <w:r>
              <w:rPr>
                <w:noProof/>
                <w:webHidden/>
              </w:rPr>
              <w:fldChar w:fldCharType="separate"/>
            </w:r>
            <w:r w:rsidR="005E246B">
              <w:rPr>
                <w:noProof/>
                <w:webHidden/>
              </w:rPr>
              <w:t>21</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77" w:history="1">
            <w:r w:rsidR="005E246B" w:rsidRPr="00D87D82">
              <w:rPr>
                <w:rStyle w:val="a6"/>
                <w:rFonts w:hint="eastAsia"/>
                <w:noProof/>
              </w:rPr>
              <w:t>二、期间的计算方法</w:t>
            </w:r>
            <w:r w:rsidR="005E246B">
              <w:rPr>
                <w:noProof/>
                <w:webHidden/>
              </w:rPr>
              <w:tab/>
            </w:r>
            <w:r>
              <w:rPr>
                <w:noProof/>
                <w:webHidden/>
              </w:rPr>
              <w:fldChar w:fldCharType="begin"/>
            </w:r>
            <w:r w:rsidR="005E246B">
              <w:rPr>
                <w:noProof/>
                <w:webHidden/>
              </w:rPr>
              <w:instrText xml:space="preserve"> PAGEREF _Toc43882077 \h </w:instrText>
            </w:r>
            <w:r>
              <w:rPr>
                <w:noProof/>
                <w:webHidden/>
              </w:rPr>
            </w:r>
            <w:r>
              <w:rPr>
                <w:noProof/>
                <w:webHidden/>
              </w:rPr>
              <w:fldChar w:fldCharType="separate"/>
            </w:r>
            <w:r w:rsidR="005E246B">
              <w:rPr>
                <w:noProof/>
                <w:webHidden/>
              </w:rPr>
              <w:t>21</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78" w:history="1">
            <w:r w:rsidR="005E246B" w:rsidRPr="00D87D82">
              <w:rPr>
                <w:rStyle w:val="a6"/>
                <w:rFonts w:hint="eastAsia"/>
                <w:noProof/>
              </w:rPr>
              <w:t>第二节</w:t>
            </w:r>
            <w:r w:rsidR="005E246B" w:rsidRPr="00D87D82">
              <w:rPr>
                <w:rStyle w:val="a6"/>
                <w:noProof/>
              </w:rPr>
              <w:t xml:space="preserve">  </w:t>
            </w:r>
            <w:r w:rsidR="005E246B" w:rsidRPr="00D87D82">
              <w:rPr>
                <w:rStyle w:val="a6"/>
                <w:rFonts w:hint="eastAsia"/>
                <w:noProof/>
              </w:rPr>
              <w:t>专利执法行政复议文书的送达</w:t>
            </w:r>
            <w:r w:rsidR="005E246B">
              <w:rPr>
                <w:noProof/>
                <w:webHidden/>
              </w:rPr>
              <w:tab/>
            </w:r>
            <w:r>
              <w:rPr>
                <w:noProof/>
                <w:webHidden/>
              </w:rPr>
              <w:fldChar w:fldCharType="begin"/>
            </w:r>
            <w:r w:rsidR="005E246B">
              <w:rPr>
                <w:noProof/>
                <w:webHidden/>
              </w:rPr>
              <w:instrText xml:space="preserve"> PAGEREF _Toc43882078 \h </w:instrText>
            </w:r>
            <w:r>
              <w:rPr>
                <w:noProof/>
                <w:webHidden/>
              </w:rPr>
            </w:r>
            <w:r>
              <w:rPr>
                <w:noProof/>
                <w:webHidden/>
              </w:rPr>
              <w:fldChar w:fldCharType="separate"/>
            </w:r>
            <w:r w:rsidR="005E246B">
              <w:rPr>
                <w:noProof/>
                <w:webHidden/>
              </w:rPr>
              <w:t>21</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79" w:history="1">
            <w:r w:rsidR="005E246B" w:rsidRPr="00D87D82">
              <w:rPr>
                <w:rStyle w:val="a6"/>
                <w:rFonts w:hint="eastAsia"/>
                <w:noProof/>
              </w:rPr>
              <w:t>一、送达和送达回证</w:t>
            </w:r>
            <w:r w:rsidR="005E246B">
              <w:rPr>
                <w:noProof/>
                <w:webHidden/>
              </w:rPr>
              <w:tab/>
            </w:r>
            <w:r>
              <w:rPr>
                <w:noProof/>
                <w:webHidden/>
              </w:rPr>
              <w:fldChar w:fldCharType="begin"/>
            </w:r>
            <w:r w:rsidR="005E246B">
              <w:rPr>
                <w:noProof/>
                <w:webHidden/>
              </w:rPr>
              <w:instrText xml:space="preserve"> PAGEREF _Toc43882079 \h </w:instrText>
            </w:r>
            <w:r>
              <w:rPr>
                <w:noProof/>
                <w:webHidden/>
              </w:rPr>
            </w:r>
            <w:r>
              <w:rPr>
                <w:noProof/>
                <w:webHidden/>
              </w:rPr>
              <w:fldChar w:fldCharType="separate"/>
            </w:r>
            <w:r w:rsidR="005E246B">
              <w:rPr>
                <w:noProof/>
                <w:webHidden/>
              </w:rPr>
              <w:t>21</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80" w:history="1">
            <w:r w:rsidR="005E246B" w:rsidRPr="00D87D82">
              <w:rPr>
                <w:rStyle w:val="a6"/>
                <w:rFonts w:hint="eastAsia"/>
                <w:noProof/>
              </w:rPr>
              <w:t>二、法定送达方式</w:t>
            </w:r>
            <w:r w:rsidR="005E246B">
              <w:rPr>
                <w:noProof/>
                <w:webHidden/>
              </w:rPr>
              <w:tab/>
            </w:r>
            <w:r>
              <w:rPr>
                <w:noProof/>
                <w:webHidden/>
              </w:rPr>
              <w:fldChar w:fldCharType="begin"/>
            </w:r>
            <w:r w:rsidR="005E246B">
              <w:rPr>
                <w:noProof/>
                <w:webHidden/>
              </w:rPr>
              <w:instrText xml:space="preserve"> PAGEREF _Toc43882080 \h </w:instrText>
            </w:r>
            <w:r>
              <w:rPr>
                <w:noProof/>
                <w:webHidden/>
              </w:rPr>
            </w:r>
            <w:r>
              <w:rPr>
                <w:noProof/>
                <w:webHidden/>
              </w:rPr>
              <w:fldChar w:fldCharType="separate"/>
            </w:r>
            <w:r w:rsidR="005E246B">
              <w:rPr>
                <w:noProof/>
                <w:webHidden/>
              </w:rPr>
              <w:t>22</w:t>
            </w:r>
            <w:r>
              <w:rPr>
                <w:noProof/>
                <w:webHidden/>
              </w:rPr>
              <w:fldChar w:fldCharType="end"/>
            </w:r>
          </w:hyperlink>
        </w:p>
        <w:p w:rsidR="005E246B" w:rsidRDefault="00DA5D7B">
          <w:pPr>
            <w:pStyle w:val="10"/>
            <w:rPr>
              <w:rFonts w:asciiTheme="minorHAnsi" w:eastAsiaTheme="minorEastAsia" w:hAnsiTheme="minorHAnsi" w:cstheme="minorBidi"/>
              <w:noProof/>
              <w:spacing w:val="0"/>
              <w:kern w:val="2"/>
              <w:szCs w:val="22"/>
            </w:rPr>
          </w:pPr>
          <w:hyperlink w:anchor="_Toc43882081" w:history="1">
            <w:r w:rsidR="005E246B" w:rsidRPr="00D87D82">
              <w:rPr>
                <w:rStyle w:val="a6"/>
                <w:rFonts w:hint="eastAsia"/>
                <w:noProof/>
              </w:rPr>
              <w:t>第二部分</w:t>
            </w:r>
            <w:r w:rsidR="005E246B" w:rsidRPr="00D87D82">
              <w:rPr>
                <w:rStyle w:val="a6"/>
                <w:noProof/>
              </w:rPr>
              <w:t xml:space="preserve">  </w:t>
            </w:r>
            <w:r w:rsidR="005E246B" w:rsidRPr="00D87D82">
              <w:rPr>
                <w:rStyle w:val="a6"/>
                <w:rFonts w:hint="eastAsia"/>
                <w:noProof/>
              </w:rPr>
              <w:t>专利行政保护应诉指引</w:t>
            </w:r>
            <w:r w:rsidR="005E246B">
              <w:rPr>
                <w:noProof/>
                <w:webHidden/>
              </w:rPr>
              <w:tab/>
            </w:r>
            <w:r>
              <w:rPr>
                <w:noProof/>
                <w:webHidden/>
              </w:rPr>
              <w:fldChar w:fldCharType="begin"/>
            </w:r>
            <w:r w:rsidR="005E246B">
              <w:rPr>
                <w:noProof/>
                <w:webHidden/>
              </w:rPr>
              <w:instrText xml:space="preserve"> PAGEREF _Toc43882081 \h </w:instrText>
            </w:r>
            <w:r>
              <w:rPr>
                <w:noProof/>
                <w:webHidden/>
              </w:rPr>
            </w:r>
            <w:r>
              <w:rPr>
                <w:noProof/>
                <w:webHidden/>
              </w:rPr>
              <w:fldChar w:fldCharType="separate"/>
            </w:r>
            <w:r w:rsidR="005E246B">
              <w:rPr>
                <w:noProof/>
                <w:webHidden/>
              </w:rPr>
              <w:t>23</w:t>
            </w:r>
            <w:r>
              <w:rPr>
                <w:noProof/>
                <w:webHidden/>
              </w:rPr>
              <w:fldChar w:fldCharType="end"/>
            </w:r>
          </w:hyperlink>
        </w:p>
        <w:p w:rsidR="005E246B" w:rsidRDefault="00DA5D7B">
          <w:pPr>
            <w:pStyle w:val="10"/>
            <w:rPr>
              <w:rFonts w:asciiTheme="minorHAnsi" w:eastAsiaTheme="minorEastAsia" w:hAnsiTheme="minorHAnsi" w:cstheme="minorBidi"/>
              <w:noProof/>
              <w:spacing w:val="0"/>
              <w:kern w:val="2"/>
              <w:szCs w:val="22"/>
            </w:rPr>
          </w:pPr>
          <w:hyperlink w:anchor="_Toc43882082" w:history="1">
            <w:r w:rsidR="005E246B" w:rsidRPr="00D87D82">
              <w:rPr>
                <w:rStyle w:val="a6"/>
                <w:rFonts w:hint="eastAsia"/>
                <w:noProof/>
              </w:rPr>
              <w:t>第一章　专利执法行政诉讼概述</w:t>
            </w:r>
            <w:r w:rsidR="005E246B">
              <w:rPr>
                <w:noProof/>
                <w:webHidden/>
              </w:rPr>
              <w:tab/>
            </w:r>
            <w:r>
              <w:rPr>
                <w:noProof/>
                <w:webHidden/>
              </w:rPr>
              <w:fldChar w:fldCharType="begin"/>
            </w:r>
            <w:r w:rsidR="005E246B">
              <w:rPr>
                <w:noProof/>
                <w:webHidden/>
              </w:rPr>
              <w:instrText xml:space="preserve"> PAGEREF _Toc43882082 \h </w:instrText>
            </w:r>
            <w:r>
              <w:rPr>
                <w:noProof/>
                <w:webHidden/>
              </w:rPr>
            </w:r>
            <w:r>
              <w:rPr>
                <w:noProof/>
                <w:webHidden/>
              </w:rPr>
              <w:fldChar w:fldCharType="separate"/>
            </w:r>
            <w:r w:rsidR="005E246B">
              <w:rPr>
                <w:noProof/>
                <w:webHidden/>
              </w:rPr>
              <w:t>24</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83" w:history="1">
            <w:r w:rsidR="005E246B" w:rsidRPr="00D87D82">
              <w:rPr>
                <w:rStyle w:val="a6"/>
                <w:rFonts w:cs="黑体" w:hint="eastAsia"/>
                <w:bCs/>
                <w:noProof/>
              </w:rPr>
              <w:t>第一节　专利执法行政诉讼案件的类型</w:t>
            </w:r>
            <w:r w:rsidR="005E246B">
              <w:rPr>
                <w:noProof/>
                <w:webHidden/>
              </w:rPr>
              <w:tab/>
            </w:r>
            <w:r>
              <w:rPr>
                <w:noProof/>
                <w:webHidden/>
              </w:rPr>
              <w:fldChar w:fldCharType="begin"/>
            </w:r>
            <w:r w:rsidR="005E246B">
              <w:rPr>
                <w:noProof/>
                <w:webHidden/>
              </w:rPr>
              <w:instrText xml:space="preserve"> PAGEREF _Toc43882083 \h </w:instrText>
            </w:r>
            <w:r>
              <w:rPr>
                <w:noProof/>
                <w:webHidden/>
              </w:rPr>
            </w:r>
            <w:r>
              <w:rPr>
                <w:noProof/>
                <w:webHidden/>
              </w:rPr>
              <w:fldChar w:fldCharType="separate"/>
            </w:r>
            <w:r w:rsidR="005E246B">
              <w:rPr>
                <w:noProof/>
                <w:webHidden/>
              </w:rPr>
              <w:t>24</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84" w:history="1">
            <w:r w:rsidR="005E246B" w:rsidRPr="00D87D82">
              <w:rPr>
                <w:rStyle w:val="a6"/>
                <w:rFonts w:hint="eastAsia"/>
                <w:noProof/>
              </w:rPr>
              <w:t>一、针对专利侵权纠纷裁决提起的行政诉讼</w:t>
            </w:r>
            <w:r w:rsidR="005E246B">
              <w:rPr>
                <w:noProof/>
                <w:webHidden/>
              </w:rPr>
              <w:tab/>
            </w:r>
            <w:r>
              <w:rPr>
                <w:noProof/>
                <w:webHidden/>
              </w:rPr>
              <w:fldChar w:fldCharType="begin"/>
            </w:r>
            <w:r w:rsidR="005E246B">
              <w:rPr>
                <w:noProof/>
                <w:webHidden/>
              </w:rPr>
              <w:instrText xml:space="preserve"> PAGEREF _Toc43882084 \h </w:instrText>
            </w:r>
            <w:r>
              <w:rPr>
                <w:noProof/>
                <w:webHidden/>
              </w:rPr>
            </w:r>
            <w:r>
              <w:rPr>
                <w:noProof/>
                <w:webHidden/>
              </w:rPr>
              <w:fldChar w:fldCharType="separate"/>
            </w:r>
            <w:r w:rsidR="005E246B">
              <w:rPr>
                <w:noProof/>
                <w:webHidden/>
              </w:rPr>
              <w:t>24</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85" w:history="1">
            <w:r w:rsidR="005E246B" w:rsidRPr="00D87D82">
              <w:rPr>
                <w:rStyle w:val="a6"/>
                <w:rFonts w:hint="eastAsia"/>
                <w:noProof/>
              </w:rPr>
              <w:t>二、针对假冒专利行为查处提起的行政诉讼</w:t>
            </w:r>
            <w:r w:rsidR="005E246B">
              <w:rPr>
                <w:noProof/>
                <w:webHidden/>
              </w:rPr>
              <w:tab/>
            </w:r>
            <w:r>
              <w:rPr>
                <w:noProof/>
                <w:webHidden/>
              </w:rPr>
              <w:fldChar w:fldCharType="begin"/>
            </w:r>
            <w:r w:rsidR="005E246B">
              <w:rPr>
                <w:noProof/>
                <w:webHidden/>
              </w:rPr>
              <w:instrText xml:space="preserve"> PAGEREF _Toc43882085 \h </w:instrText>
            </w:r>
            <w:r>
              <w:rPr>
                <w:noProof/>
                <w:webHidden/>
              </w:rPr>
            </w:r>
            <w:r>
              <w:rPr>
                <w:noProof/>
                <w:webHidden/>
              </w:rPr>
              <w:fldChar w:fldCharType="separate"/>
            </w:r>
            <w:r w:rsidR="005E246B">
              <w:rPr>
                <w:noProof/>
                <w:webHidden/>
              </w:rPr>
              <w:t>24</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86" w:history="1">
            <w:r w:rsidR="005E246B" w:rsidRPr="00D87D82">
              <w:rPr>
                <w:rStyle w:val="a6"/>
                <w:rFonts w:hint="eastAsia"/>
                <w:noProof/>
              </w:rPr>
              <w:t>第二节　专利执法行政诉讼案件的管辖</w:t>
            </w:r>
            <w:r w:rsidR="005E246B">
              <w:rPr>
                <w:noProof/>
                <w:webHidden/>
              </w:rPr>
              <w:tab/>
            </w:r>
            <w:r>
              <w:rPr>
                <w:noProof/>
                <w:webHidden/>
              </w:rPr>
              <w:fldChar w:fldCharType="begin"/>
            </w:r>
            <w:r w:rsidR="005E246B">
              <w:rPr>
                <w:noProof/>
                <w:webHidden/>
              </w:rPr>
              <w:instrText xml:space="preserve"> PAGEREF _Toc43882086 \h </w:instrText>
            </w:r>
            <w:r>
              <w:rPr>
                <w:noProof/>
                <w:webHidden/>
              </w:rPr>
            </w:r>
            <w:r>
              <w:rPr>
                <w:noProof/>
                <w:webHidden/>
              </w:rPr>
              <w:fldChar w:fldCharType="separate"/>
            </w:r>
            <w:r w:rsidR="005E246B">
              <w:rPr>
                <w:noProof/>
                <w:webHidden/>
              </w:rPr>
              <w:t>25</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87" w:history="1">
            <w:r w:rsidR="005E246B" w:rsidRPr="00D87D82">
              <w:rPr>
                <w:rStyle w:val="a6"/>
                <w:rFonts w:hint="eastAsia"/>
                <w:noProof/>
              </w:rPr>
              <w:t>一、第一审案件</w:t>
            </w:r>
            <w:r w:rsidR="005E246B">
              <w:rPr>
                <w:noProof/>
                <w:webHidden/>
              </w:rPr>
              <w:tab/>
            </w:r>
            <w:r>
              <w:rPr>
                <w:noProof/>
                <w:webHidden/>
              </w:rPr>
              <w:fldChar w:fldCharType="begin"/>
            </w:r>
            <w:r w:rsidR="005E246B">
              <w:rPr>
                <w:noProof/>
                <w:webHidden/>
              </w:rPr>
              <w:instrText xml:space="preserve"> PAGEREF _Toc43882087 \h </w:instrText>
            </w:r>
            <w:r>
              <w:rPr>
                <w:noProof/>
                <w:webHidden/>
              </w:rPr>
            </w:r>
            <w:r>
              <w:rPr>
                <w:noProof/>
                <w:webHidden/>
              </w:rPr>
              <w:fldChar w:fldCharType="separate"/>
            </w:r>
            <w:r w:rsidR="005E246B">
              <w:rPr>
                <w:noProof/>
                <w:webHidden/>
              </w:rPr>
              <w:t>25</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88" w:history="1">
            <w:r w:rsidR="005E246B" w:rsidRPr="00D87D82">
              <w:rPr>
                <w:rStyle w:val="a6"/>
                <w:rFonts w:hint="eastAsia"/>
                <w:noProof/>
              </w:rPr>
              <w:t>二、第二审案件</w:t>
            </w:r>
            <w:r w:rsidR="005E246B">
              <w:rPr>
                <w:noProof/>
                <w:webHidden/>
              </w:rPr>
              <w:tab/>
            </w:r>
            <w:r>
              <w:rPr>
                <w:noProof/>
                <w:webHidden/>
              </w:rPr>
              <w:fldChar w:fldCharType="begin"/>
            </w:r>
            <w:r w:rsidR="005E246B">
              <w:rPr>
                <w:noProof/>
                <w:webHidden/>
              </w:rPr>
              <w:instrText xml:space="preserve"> PAGEREF _Toc43882088 \h </w:instrText>
            </w:r>
            <w:r>
              <w:rPr>
                <w:noProof/>
                <w:webHidden/>
              </w:rPr>
            </w:r>
            <w:r>
              <w:rPr>
                <w:noProof/>
                <w:webHidden/>
              </w:rPr>
              <w:fldChar w:fldCharType="separate"/>
            </w:r>
            <w:r w:rsidR="005E246B">
              <w:rPr>
                <w:noProof/>
                <w:webHidden/>
              </w:rPr>
              <w:t>26</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89" w:history="1">
            <w:r w:rsidR="005E246B" w:rsidRPr="00D87D82">
              <w:rPr>
                <w:rStyle w:val="a6"/>
                <w:rFonts w:hint="eastAsia"/>
                <w:noProof/>
              </w:rPr>
              <w:t>三、再审案件</w:t>
            </w:r>
            <w:r w:rsidR="005E246B">
              <w:rPr>
                <w:noProof/>
                <w:webHidden/>
              </w:rPr>
              <w:tab/>
            </w:r>
            <w:r>
              <w:rPr>
                <w:noProof/>
                <w:webHidden/>
              </w:rPr>
              <w:fldChar w:fldCharType="begin"/>
            </w:r>
            <w:r w:rsidR="005E246B">
              <w:rPr>
                <w:noProof/>
                <w:webHidden/>
              </w:rPr>
              <w:instrText xml:space="preserve"> PAGEREF _Toc43882089 \h </w:instrText>
            </w:r>
            <w:r>
              <w:rPr>
                <w:noProof/>
                <w:webHidden/>
              </w:rPr>
            </w:r>
            <w:r>
              <w:rPr>
                <w:noProof/>
                <w:webHidden/>
              </w:rPr>
              <w:fldChar w:fldCharType="separate"/>
            </w:r>
            <w:r w:rsidR="005E246B">
              <w:rPr>
                <w:noProof/>
                <w:webHidden/>
              </w:rPr>
              <w:t>26</w:t>
            </w:r>
            <w:r>
              <w:rPr>
                <w:noProof/>
                <w:webHidden/>
              </w:rPr>
              <w:fldChar w:fldCharType="end"/>
            </w:r>
          </w:hyperlink>
        </w:p>
        <w:p w:rsidR="005E246B" w:rsidRDefault="00DA5D7B">
          <w:pPr>
            <w:pStyle w:val="10"/>
            <w:rPr>
              <w:rFonts w:asciiTheme="minorHAnsi" w:eastAsiaTheme="minorEastAsia" w:hAnsiTheme="minorHAnsi" w:cstheme="minorBidi"/>
              <w:noProof/>
              <w:spacing w:val="0"/>
              <w:kern w:val="2"/>
              <w:szCs w:val="22"/>
            </w:rPr>
          </w:pPr>
          <w:hyperlink w:anchor="_Toc43882090" w:history="1">
            <w:r w:rsidR="005E246B" w:rsidRPr="00D87D82">
              <w:rPr>
                <w:rStyle w:val="a6"/>
                <w:rFonts w:hint="eastAsia"/>
                <w:noProof/>
              </w:rPr>
              <w:t>第二章　专利执法行政诉讼案件的处理</w:t>
            </w:r>
            <w:r w:rsidR="005E246B">
              <w:rPr>
                <w:noProof/>
                <w:webHidden/>
              </w:rPr>
              <w:tab/>
            </w:r>
            <w:r>
              <w:rPr>
                <w:noProof/>
                <w:webHidden/>
              </w:rPr>
              <w:fldChar w:fldCharType="begin"/>
            </w:r>
            <w:r w:rsidR="005E246B">
              <w:rPr>
                <w:noProof/>
                <w:webHidden/>
              </w:rPr>
              <w:instrText xml:space="preserve"> PAGEREF _Toc43882090 \h </w:instrText>
            </w:r>
            <w:r>
              <w:rPr>
                <w:noProof/>
                <w:webHidden/>
              </w:rPr>
            </w:r>
            <w:r>
              <w:rPr>
                <w:noProof/>
                <w:webHidden/>
              </w:rPr>
              <w:fldChar w:fldCharType="separate"/>
            </w:r>
            <w:r w:rsidR="005E246B">
              <w:rPr>
                <w:noProof/>
                <w:webHidden/>
              </w:rPr>
              <w:t>26</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91" w:history="1">
            <w:r w:rsidR="005E246B" w:rsidRPr="00D87D82">
              <w:rPr>
                <w:rStyle w:val="a6"/>
                <w:rFonts w:hint="eastAsia"/>
                <w:noProof/>
              </w:rPr>
              <w:t>第一节　案件启动</w:t>
            </w:r>
            <w:r w:rsidR="005E246B">
              <w:rPr>
                <w:noProof/>
                <w:webHidden/>
              </w:rPr>
              <w:tab/>
            </w:r>
            <w:r>
              <w:rPr>
                <w:noProof/>
                <w:webHidden/>
              </w:rPr>
              <w:fldChar w:fldCharType="begin"/>
            </w:r>
            <w:r w:rsidR="005E246B">
              <w:rPr>
                <w:noProof/>
                <w:webHidden/>
              </w:rPr>
              <w:instrText xml:space="preserve"> PAGEREF _Toc43882091 \h </w:instrText>
            </w:r>
            <w:r>
              <w:rPr>
                <w:noProof/>
                <w:webHidden/>
              </w:rPr>
            </w:r>
            <w:r>
              <w:rPr>
                <w:noProof/>
                <w:webHidden/>
              </w:rPr>
              <w:fldChar w:fldCharType="separate"/>
            </w:r>
            <w:r w:rsidR="005E246B">
              <w:rPr>
                <w:noProof/>
                <w:webHidden/>
              </w:rPr>
              <w:t>26</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92" w:history="1">
            <w:r w:rsidR="005E246B" w:rsidRPr="00D87D82">
              <w:rPr>
                <w:rStyle w:val="a6"/>
                <w:rFonts w:hint="eastAsia"/>
                <w:noProof/>
              </w:rPr>
              <w:t>一、第一审程序的启动</w:t>
            </w:r>
            <w:r w:rsidR="005E246B">
              <w:rPr>
                <w:noProof/>
                <w:webHidden/>
              </w:rPr>
              <w:tab/>
            </w:r>
            <w:r>
              <w:rPr>
                <w:noProof/>
                <w:webHidden/>
              </w:rPr>
              <w:fldChar w:fldCharType="begin"/>
            </w:r>
            <w:r w:rsidR="005E246B">
              <w:rPr>
                <w:noProof/>
                <w:webHidden/>
              </w:rPr>
              <w:instrText xml:space="preserve"> PAGEREF _Toc43882092 \h </w:instrText>
            </w:r>
            <w:r>
              <w:rPr>
                <w:noProof/>
                <w:webHidden/>
              </w:rPr>
            </w:r>
            <w:r>
              <w:rPr>
                <w:noProof/>
                <w:webHidden/>
              </w:rPr>
              <w:fldChar w:fldCharType="separate"/>
            </w:r>
            <w:r w:rsidR="005E246B">
              <w:rPr>
                <w:noProof/>
                <w:webHidden/>
              </w:rPr>
              <w:t>27</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93" w:history="1">
            <w:r w:rsidR="005E246B" w:rsidRPr="00D87D82">
              <w:rPr>
                <w:rStyle w:val="a6"/>
                <w:rFonts w:hint="eastAsia"/>
                <w:noProof/>
              </w:rPr>
              <w:t>二、第二审程序的启动</w:t>
            </w:r>
            <w:r w:rsidR="005E246B">
              <w:rPr>
                <w:noProof/>
                <w:webHidden/>
              </w:rPr>
              <w:tab/>
            </w:r>
            <w:r>
              <w:rPr>
                <w:noProof/>
                <w:webHidden/>
              </w:rPr>
              <w:fldChar w:fldCharType="begin"/>
            </w:r>
            <w:r w:rsidR="005E246B">
              <w:rPr>
                <w:noProof/>
                <w:webHidden/>
              </w:rPr>
              <w:instrText xml:space="preserve"> PAGEREF _Toc43882093 \h </w:instrText>
            </w:r>
            <w:r>
              <w:rPr>
                <w:noProof/>
                <w:webHidden/>
              </w:rPr>
            </w:r>
            <w:r>
              <w:rPr>
                <w:noProof/>
                <w:webHidden/>
              </w:rPr>
              <w:fldChar w:fldCharType="separate"/>
            </w:r>
            <w:r w:rsidR="005E246B">
              <w:rPr>
                <w:noProof/>
                <w:webHidden/>
              </w:rPr>
              <w:t>28</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94" w:history="1">
            <w:r w:rsidR="005E246B" w:rsidRPr="00D87D82">
              <w:rPr>
                <w:rStyle w:val="a6"/>
                <w:rFonts w:hint="eastAsia"/>
                <w:noProof/>
              </w:rPr>
              <w:t>三、再审程序的启动</w:t>
            </w:r>
            <w:r w:rsidR="005E246B">
              <w:rPr>
                <w:noProof/>
                <w:webHidden/>
              </w:rPr>
              <w:tab/>
            </w:r>
            <w:r>
              <w:rPr>
                <w:noProof/>
                <w:webHidden/>
              </w:rPr>
              <w:fldChar w:fldCharType="begin"/>
            </w:r>
            <w:r w:rsidR="005E246B">
              <w:rPr>
                <w:noProof/>
                <w:webHidden/>
              </w:rPr>
              <w:instrText xml:space="preserve"> PAGEREF _Toc43882094 \h </w:instrText>
            </w:r>
            <w:r>
              <w:rPr>
                <w:noProof/>
                <w:webHidden/>
              </w:rPr>
            </w:r>
            <w:r>
              <w:rPr>
                <w:noProof/>
                <w:webHidden/>
              </w:rPr>
              <w:fldChar w:fldCharType="separate"/>
            </w:r>
            <w:r w:rsidR="005E246B">
              <w:rPr>
                <w:noProof/>
                <w:webHidden/>
              </w:rPr>
              <w:t>28</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95" w:history="1">
            <w:r w:rsidR="005E246B" w:rsidRPr="00D87D82">
              <w:rPr>
                <w:rStyle w:val="a6"/>
                <w:rFonts w:hint="eastAsia"/>
                <w:noProof/>
              </w:rPr>
              <w:t>第二节　立案建档和代理人指派</w:t>
            </w:r>
            <w:r w:rsidR="005E246B">
              <w:rPr>
                <w:noProof/>
                <w:webHidden/>
              </w:rPr>
              <w:tab/>
            </w:r>
            <w:r>
              <w:rPr>
                <w:noProof/>
                <w:webHidden/>
              </w:rPr>
              <w:fldChar w:fldCharType="begin"/>
            </w:r>
            <w:r w:rsidR="005E246B">
              <w:rPr>
                <w:noProof/>
                <w:webHidden/>
              </w:rPr>
              <w:instrText xml:space="preserve"> PAGEREF _Toc43882095 \h </w:instrText>
            </w:r>
            <w:r>
              <w:rPr>
                <w:noProof/>
                <w:webHidden/>
              </w:rPr>
            </w:r>
            <w:r>
              <w:rPr>
                <w:noProof/>
                <w:webHidden/>
              </w:rPr>
              <w:fldChar w:fldCharType="separate"/>
            </w:r>
            <w:r w:rsidR="005E246B">
              <w:rPr>
                <w:noProof/>
                <w:webHidden/>
              </w:rPr>
              <w:t>29</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96" w:history="1">
            <w:r w:rsidR="005E246B" w:rsidRPr="00D87D82">
              <w:rPr>
                <w:rStyle w:val="a6"/>
                <w:rFonts w:hint="eastAsia"/>
                <w:noProof/>
              </w:rPr>
              <w:t>一、立案建档</w:t>
            </w:r>
            <w:r w:rsidR="005E246B">
              <w:rPr>
                <w:noProof/>
                <w:webHidden/>
              </w:rPr>
              <w:tab/>
            </w:r>
            <w:r>
              <w:rPr>
                <w:noProof/>
                <w:webHidden/>
              </w:rPr>
              <w:fldChar w:fldCharType="begin"/>
            </w:r>
            <w:r w:rsidR="005E246B">
              <w:rPr>
                <w:noProof/>
                <w:webHidden/>
              </w:rPr>
              <w:instrText xml:space="preserve"> PAGEREF _Toc43882096 \h </w:instrText>
            </w:r>
            <w:r>
              <w:rPr>
                <w:noProof/>
                <w:webHidden/>
              </w:rPr>
            </w:r>
            <w:r>
              <w:rPr>
                <w:noProof/>
                <w:webHidden/>
              </w:rPr>
              <w:fldChar w:fldCharType="separate"/>
            </w:r>
            <w:r w:rsidR="005E246B">
              <w:rPr>
                <w:noProof/>
                <w:webHidden/>
              </w:rPr>
              <w:t>29</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97" w:history="1">
            <w:r w:rsidR="005E246B" w:rsidRPr="00D87D82">
              <w:rPr>
                <w:rStyle w:val="a6"/>
                <w:rFonts w:hint="eastAsia"/>
                <w:noProof/>
              </w:rPr>
              <w:t>二、代理人指派</w:t>
            </w:r>
            <w:r w:rsidR="005E246B">
              <w:rPr>
                <w:noProof/>
                <w:webHidden/>
              </w:rPr>
              <w:tab/>
            </w:r>
            <w:r>
              <w:rPr>
                <w:noProof/>
                <w:webHidden/>
              </w:rPr>
              <w:fldChar w:fldCharType="begin"/>
            </w:r>
            <w:r w:rsidR="005E246B">
              <w:rPr>
                <w:noProof/>
                <w:webHidden/>
              </w:rPr>
              <w:instrText xml:space="preserve"> PAGEREF _Toc43882097 \h </w:instrText>
            </w:r>
            <w:r>
              <w:rPr>
                <w:noProof/>
                <w:webHidden/>
              </w:rPr>
            </w:r>
            <w:r>
              <w:rPr>
                <w:noProof/>
                <w:webHidden/>
              </w:rPr>
              <w:fldChar w:fldCharType="separate"/>
            </w:r>
            <w:r w:rsidR="005E246B">
              <w:rPr>
                <w:noProof/>
                <w:webHidden/>
              </w:rPr>
              <w:t>30</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098" w:history="1">
            <w:r w:rsidR="005E246B" w:rsidRPr="00D87D82">
              <w:rPr>
                <w:rStyle w:val="a6"/>
                <w:rFonts w:hint="eastAsia"/>
                <w:noProof/>
              </w:rPr>
              <w:t>第三节　诉讼材料准备</w:t>
            </w:r>
            <w:r w:rsidR="005E246B">
              <w:rPr>
                <w:noProof/>
                <w:webHidden/>
              </w:rPr>
              <w:tab/>
            </w:r>
            <w:r>
              <w:rPr>
                <w:noProof/>
                <w:webHidden/>
              </w:rPr>
              <w:fldChar w:fldCharType="begin"/>
            </w:r>
            <w:r w:rsidR="005E246B">
              <w:rPr>
                <w:noProof/>
                <w:webHidden/>
              </w:rPr>
              <w:instrText xml:space="preserve"> PAGEREF _Toc43882098 \h </w:instrText>
            </w:r>
            <w:r>
              <w:rPr>
                <w:noProof/>
                <w:webHidden/>
              </w:rPr>
            </w:r>
            <w:r>
              <w:rPr>
                <w:noProof/>
                <w:webHidden/>
              </w:rPr>
              <w:fldChar w:fldCharType="separate"/>
            </w:r>
            <w:r w:rsidR="005E246B">
              <w:rPr>
                <w:noProof/>
                <w:webHidden/>
              </w:rPr>
              <w:t>30</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099" w:history="1">
            <w:r w:rsidR="005E246B" w:rsidRPr="00D87D82">
              <w:rPr>
                <w:rStyle w:val="a6"/>
                <w:rFonts w:hint="eastAsia"/>
                <w:noProof/>
              </w:rPr>
              <w:t>一、当事人启动的行政诉讼案件</w:t>
            </w:r>
            <w:r w:rsidR="005E246B">
              <w:rPr>
                <w:noProof/>
                <w:webHidden/>
              </w:rPr>
              <w:tab/>
            </w:r>
            <w:r>
              <w:rPr>
                <w:noProof/>
                <w:webHidden/>
              </w:rPr>
              <w:fldChar w:fldCharType="begin"/>
            </w:r>
            <w:r w:rsidR="005E246B">
              <w:rPr>
                <w:noProof/>
                <w:webHidden/>
              </w:rPr>
              <w:instrText xml:space="preserve"> PAGEREF _Toc43882099 \h </w:instrText>
            </w:r>
            <w:r>
              <w:rPr>
                <w:noProof/>
                <w:webHidden/>
              </w:rPr>
            </w:r>
            <w:r>
              <w:rPr>
                <w:noProof/>
                <w:webHidden/>
              </w:rPr>
              <w:fldChar w:fldCharType="separate"/>
            </w:r>
            <w:r w:rsidR="005E246B">
              <w:rPr>
                <w:noProof/>
                <w:webHidden/>
              </w:rPr>
              <w:t>30</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100" w:history="1">
            <w:r w:rsidR="005E246B" w:rsidRPr="00D87D82">
              <w:rPr>
                <w:rStyle w:val="a6"/>
                <w:rFonts w:hint="eastAsia"/>
                <w:noProof/>
              </w:rPr>
              <w:t>二、管理专利工作的部门启动的行政诉讼案件</w:t>
            </w:r>
            <w:r w:rsidR="005E246B">
              <w:rPr>
                <w:noProof/>
                <w:webHidden/>
              </w:rPr>
              <w:tab/>
            </w:r>
            <w:r>
              <w:rPr>
                <w:noProof/>
                <w:webHidden/>
              </w:rPr>
              <w:fldChar w:fldCharType="begin"/>
            </w:r>
            <w:r w:rsidR="005E246B">
              <w:rPr>
                <w:noProof/>
                <w:webHidden/>
              </w:rPr>
              <w:instrText xml:space="preserve"> PAGEREF _Toc43882100 \h </w:instrText>
            </w:r>
            <w:r>
              <w:rPr>
                <w:noProof/>
                <w:webHidden/>
              </w:rPr>
            </w:r>
            <w:r>
              <w:rPr>
                <w:noProof/>
                <w:webHidden/>
              </w:rPr>
              <w:fldChar w:fldCharType="separate"/>
            </w:r>
            <w:r w:rsidR="005E246B">
              <w:rPr>
                <w:noProof/>
                <w:webHidden/>
              </w:rPr>
              <w:t>33</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101" w:history="1">
            <w:r w:rsidR="005E246B" w:rsidRPr="00D87D82">
              <w:rPr>
                <w:rStyle w:val="a6"/>
                <w:rFonts w:hint="eastAsia"/>
                <w:noProof/>
              </w:rPr>
              <w:t>第四节　出庭前的准备</w:t>
            </w:r>
            <w:r w:rsidR="005E246B">
              <w:rPr>
                <w:noProof/>
                <w:webHidden/>
              </w:rPr>
              <w:tab/>
            </w:r>
            <w:r>
              <w:rPr>
                <w:noProof/>
                <w:webHidden/>
              </w:rPr>
              <w:fldChar w:fldCharType="begin"/>
            </w:r>
            <w:r w:rsidR="005E246B">
              <w:rPr>
                <w:noProof/>
                <w:webHidden/>
              </w:rPr>
              <w:instrText xml:space="preserve"> PAGEREF _Toc43882101 \h </w:instrText>
            </w:r>
            <w:r>
              <w:rPr>
                <w:noProof/>
                <w:webHidden/>
              </w:rPr>
            </w:r>
            <w:r>
              <w:rPr>
                <w:noProof/>
                <w:webHidden/>
              </w:rPr>
              <w:fldChar w:fldCharType="separate"/>
            </w:r>
            <w:r w:rsidR="005E246B">
              <w:rPr>
                <w:noProof/>
                <w:webHidden/>
              </w:rPr>
              <w:t>35</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102" w:history="1">
            <w:r w:rsidR="005E246B" w:rsidRPr="00D87D82">
              <w:rPr>
                <w:rStyle w:val="a6"/>
                <w:rFonts w:hint="eastAsia"/>
                <w:noProof/>
              </w:rPr>
              <w:t>一、确定出庭人员</w:t>
            </w:r>
            <w:r w:rsidR="005E246B">
              <w:rPr>
                <w:noProof/>
                <w:webHidden/>
              </w:rPr>
              <w:tab/>
            </w:r>
            <w:r>
              <w:rPr>
                <w:noProof/>
                <w:webHidden/>
              </w:rPr>
              <w:fldChar w:fldCharType="begin"/>
            </w:r>
            <w:r w:rsidR="005E246B">
              <w:rPr>
                <w:noProof/>
                <w:webHidden/>
              </w:rPr>
              <w:instrText xml:space="preserve"> PAGEREF _Toc43882102 \h </w:instrText>
            </w:r>
            <w:r>
              <w:rPr>
                <w:noProof/>
                <w:webHidden/>
              </w:rPr>
            </w:r>
            <w:r>
              <w:rPr>
                <w:noProof/>
                <w:webHidden/>
              </w:rPr>
              <w:fldChar w:fldCharType="separate"/>
            </w:r>
            <w:r w:rsidR="005E246B">
              <w:rPr>
                <w:noProof/>
                <w:webHidden/>
              </w:rPr>
              <w:t>35</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103" w:history="1">
            <w:r w:rsidR="005E246B" w:rsidRPr="00D87D82">
              <w:rPr>
                <w:rStyle w:val="a6"/>
                <w:rFonts w:hint="eastAsia"/>
                <w:noProof/>
              </w:rPr>
              <w:t>二、庭前合议</w:t>
            </w:r>
            <w:r w:rsidR="005E246B">
              <w:rPr>
                <w:noProof/>
                <w:webHidden/>
              </w:rPr>
              <w:tab/>
            </w:r>
            <w:r>
              <w:rPr>
                <w:noProof/>
                <w:webHidden/>
              </w:rPr>
              <w:fldChar w:fldCharType="begin"/>
            </w:r>
            <w:r w:rsidR="005E246B">
              <w:rPr>
                <w:noProof/>
                <w:webHidden/>
              </w:rPr>
              <w:instrText xml:space="preserve"> PAGEREF _Toc43882103 \h </w:instrText>
            </w:r>
            <w:r>
              <w:rPr>
                <w:noProof/>
                <w:webHidden/>
              </w:rPr>
            </w:r>
            <w:r>
              <w:rPr>
                <w:noProof/>
                <w:webHidden/>
              </w:rPr>
              <w:fldChar w:fldCharType="separate"/>
            </w:r>
            <w:r w:rsidR="005E246B">
              <w:rPr>
                <w:noProof/>
                <w:webHidden/>
              </w:rPr>
              <w:t>35</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104" w:history="1">
            <w:r w:rsidR="005E246B" w:rsidRPr="00D87D82">
              <w:rPr>
                <w:rStyle w:val="a6"/>
                <w:rFonts w:hint="eastAsia"/>
                <w:noProof/>
              </w:rPr>
              <w:t>三、根据需要准备代理词</w:t>
            </w:r>
            <w:r w:rsidR="005E246B">
              <w:rPr>
                <w:noProof/>
                <w:webHidden/>
              </w:rPr>
              <w:tab/>
            </w:r>
            <w:r>
              <w:rPr>
                <w:noProof/>
                <w:webHidden/>
              </w:rPr>
              <w:fldChar w:fldCharType="begin"/>
            </w:r>
            <w:r w:rsidR="005E246B">
              <w:rPr>
                <w:noProof/>
                <w:webHidden/>
              </w:rPr>
              <w:instrText xml:space="preserve"> PAGEREF _Toc43882104 \h </w:instrText>
            </w:r>
            <w:r>
              <w:rPr>
                <w:noProof/>
                <w:webHidden/>
              </w:rPr>
            </w:r>
            <w:r>
              <w:rPr>
                <w:noProof/>
                <w:webHidden/>
              </w:rPr>
              <w:fldChar w:fldCharType="separate"/>
            </w:r>
            <w:r w:rsidR="005E246B">
              <w:rPr>
                <w:noProof/>
                <w:webHidden/>
              </w:rPr>
              <w:t>35</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105" w:history="1">
            <w:r w:rsidR="005E246B" w:rsidRPr="00D87D82">
              <w:rPr>
                <w:rStyle w:val="a6"/>
                <w:rFonts w:hint="eastAsia"/>
                <w:noProof/>
              </w:rPr>
              <w:t>四、准备开庭所需材料</w:t>
            </w:r>
            <w:r w:rsidR="005E246B">
              <w:rPr>
                <w:noProof/>
                <w:webHidden/>
              </w:rPr>
              <w:tab/>
            </w:r>
            <w:r>
              <w:rPr>
                <w:noProof/>
                <w:webHidden/>
              </w:rPr>
              <w:fldChar w:fldCharType="begin"/>
            </w:r>
            <w:r w:rsidR="005E246B">
              <w:rPr>
                <w:noProof/>
                <w:webHidden/>
              </w:rPr>
              <w:instrText xml:space="preserve"> PAGEREF _Toc43882105 \h </w:instrText>
            </w:r>
            <w:r>
              <w:rPr>
                <w:noProof/>
                <w:webHidden/>
              </w:rPr>
            </w:r>
            <w:r>
              <w:rPr>
                <w:noProof/>
                <w:webHidden/>
              </w:rPr>
              <w:fldChar w:fldCharType="separate"/>
            </w:r>
            <w:r w:rsidR="005E246B">
              <w:rPr>
                <w:noProof/>
                <w:webHidden/>
              </w:rPr>
              <w:t>36</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106" w:history="1">
            <w:r w:rsidR="005E246B" w:rsidRPr="00D87D82">
              <w:rPr>
                <w:rStyle w:val="a6"/>
                <w:rFonts w:hint="eastAsia"/>
                <w:noProof/>
              </w:rPr>
              <w:t>第五节　出庭应诉</w:t>
            </w:r>
            <w:r w:rsidR="005E246B">
              <w:rPr>
                <w:noProof/>
                <w:webHidden/>
              </w:rPr>
              <w:tab/>
            </w:r>
            <w:r>
              <w:rPr>
                <w:noProof/>
                <w:webHidden/>
              </w:rPr>
              <w:fldChar w:fldCharType="begin"/>
            </w:r>
            <w:r w:rsidR="005E246B">
              <w:rPr>
                <w:noProof/>
                <w:webHidden/>
              </w:rPr>
              <w:instrText xml:space="preserve"> PAGEREF _Toc43882106 \h </w:instrText>
            </w:r>
            <w:r>
              <w:rPr>
                <w:noProof/>
                <w:webHidden/>
              </w:rPr>
            </w:r>
            <w:r>
              <w:rPr>
                <w:noProof/>
                <w:webHidden/>
              </w:rPr>
              <w:fldChar w:fldCharType="separate"/>
            </w:r>
            <w:r w:rsidR="005E246B">
              <w:rPr>
                <w:noProof/>
                <w:webHidden/>
              </w:rPr>
              <w:t>36</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107" w:history="1">
            <w:r w:rsidR="005E246B" w:rsidRPr="00D87D82">
              <w:rPr>
                <w:rStyle w:val="a6"/>
                <w:rFonts w:hint="eastAsia"/>
                <w:noProof/>
              </w:rPr>
              <w:t>一、庭审过程</w:t>
            </w:r>
            <w:r w:rsidR="005E246B">
              <w:rPr>
                <w:noProof/>
                <w:webHidden/>
              </w:rPr>
              <w:tab/>
            </w:r>
            <w:r>
              <w:rPr>
                <w:noProof/>
                <w:webHidden/>
              </w:rPr>
              <w:fldChar w:fldCharType="begin"/>
            </w:r>
            <w:r w:rsidR="005E246B">
              <w:rPr>
                <w:noProof/>
                <w:webHidden/>
              </w:rPr>
              <w:instrText xml:space="preserve"> PAGEREF _Toc43882107 \h </w:instrText>
            </w:r>
            <w:r>
              <w:rPr>
                <w:noProof/>
                <w:webHidden/>
              </w:rPr>
            </w:r>
            <w:r>
              <w:rPr>
                <w:noProof/>
                <w:webHidden/>
              </w:rPr>
              <w:fldChar w:fldCharType="separate"/>
            </w:r>
            <w:r w:rsidR="005E246B">
              <w:rPr>
                <w:noProof/>
                <w:webHidden/>
              </w:rPr>
              <w:t>36</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108" w:history="1">
            <w:r w:rsidR="005E246B" w:rsidRPr="00D87D82">
              <w:rPr>
                <w:rStyle w:val="a6"/>
                <w:rFonts w:hint="eastAsia"/>
                <w:noProof/>
              </w:rPr>
              <w:t>二、出庭注意事项</w:t>
            </w:r>
            <w:r w:rsidR="005E246B">
              <w:rPr>
                <w:noProof/>
                <w:webHidden/>
              </w:rPr>
              <w:tab/>
            </w:r>
            <w:r>
              <w:rPr>
                <w:noProof/>
                <w:webHidden/>
              </w:rPr>
              <w:fldChar w:fldCharType="begin"/>
            </w:r>
            <w:r w:rsidR="005E246B">
              <w:rPr>
                <w:noProof/>
                <w:webHidden/>
              </w:rPr>
              <w:instrText xml:space="preserve"> PAGEREF _Toc43882108 \h </w:instrText>
            </w:r>
            <w:r>
              <w:rPr>
                <w:noProof/>
                <w:webHidden/>
              </w:rPr>
            </w:r>
            <w:r>
              <w:rPr>
                <w:noProof/>
                <w:webHidden/>
              </w:rPr>
              <w:fldChar w:fldCharType="separate"/>
            </w:r>
            <w:r w:rsidR="005E246B">
              <w:rPr>
                <w:noProof/>
                <w:webHidden/>
              </w:rPr>
              <w:t>37</w:t>
            </w:r>
            <w:r>
              <w:rPr>
                <w:noProof/>
                <w:webHidden/>
              </w:rPr>
              <w:fldChar w:fldCharType="end"/>
            </w:r>
          </w:hyperlink>
        </w:p>
        <w:p w:rsidR="005E246B" w:rsidRDefault="00DA5D7B">
          <w:pPr>
            <w:pStyle w:val="10"/>
            <w:rPr>
              <w:rFonts w:asciiTheme="minorHAnsi" w:eastAsiaTheme="minorEastAsia" w:hAnsiTheme="minorHAnsi" w:cstheme="minorBidi"/>
              <w:noProof/>
              <w:spacing w:val="0"/>
              <w:kern w:val="2"/>
              <w:szCs w:val="22"/>
            </w:rPr>
          </w:pPr>
          <w:hyperlink w:anchor="_Toc43882109" w:history="1">
            <w:r w:rsidR="005E246B" w:rsidRPr="00D87D82">
              <w:rPr>
                <w:rStyle w:val="a6"/>
                <w:rFonts w:hint="eastAsia"/>
                <w:noProof/>
              </w:rPr>
              <w:t>第三章</w:t>
            </w:r>
            <w:r w:rsidR="005E246B" w:rsidRPr="00D87D82">
              <w:rPr>
                <w:rStyle w:val="a6"/>
                <w:noProof/>
              </w:rPr>
              <w:t xml:space="preserve">  </w:t>
            </w:r>
            <w:r w:rsidR="005E246B" w:rsidRPr="00D87D82">
              <w:rPr>
                <w:rStyle w:val="a6"/>
                <w:rFonts w:hint="eastAsia"/>
                <w:noProof/>
              </w:rPr>
              <w:t>结</w:t>
            </w:r>
            <w:r w:rsidR="005E246B" w:rsidRPr="00D87D82">
              <w:rPr>
                <w:rStyle w:val="a6"/>
                <w:noProof/>
              </w:rPr>
              <w:t xml:space="preserve">    </w:t>
            </w:r>
            <w:r w:rsidR="005E246B" w:rsidRPr="00D87D82">
              <w:rPr>
                <w:rStyle w:val="a6"/>
                <w:rFonts w:hint="eastAsia"/>
                <w:noProof/>
              </w:rPr>
              <w:t>案</w:t>
            </w:r>
            <w:r w:rsidR="005E246B">
              <w:rPr>
                <w:noProof/>
                <w:webHidden/>
              </w:rPr>
              <w:tab/>
            </w:r>
            <w:r>
              <w:rPr>
                <w:noProof/>
                <w:webHidden/>
              </w:rPr>
              <w:fldChar w:fldCharType="begin"/>
            </w:r>
            <w:r w:rsidR="005E246B">
              <w:rPr>
                <w:noProof/>
                <w:webHidden/>
              </w:rPr>
              <w:instrText xml:space="preserve"> PAGEREF _Toc43882109 \h </w:instrText>
            </w:r>
            <w:r>
              <w:rPr>
                <w:noProof/>
                <w:webHidden/>
              </w:rPr>
            </w:r>
            <w:r>
              <w:rPr>
                <w:noProof/>
                <w:webHidden/>
              </w:rPr>
              <w:fldChar w:fldCharType="separate"/>
            </w:r>
            <w:r w:rsidR="005E246B">
              <w:rPr>
                <w:noProof/>
                <w:webHidden/>
              </w:rPr>
              <w:t>39</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110" w:history="1">
            <w:r w:rsidR="005E246B" w:rsidRPr="00D87D82">
              <w:rPr>
                <w:rStyle w:val="a6"/>
                <w:rFonts w:hint="eastAsia"/>
                <w:noProof/>
              </w:rPr>
              <w:t>第一节　庭后事务处理</w:t>
            </w:r>
            <w:r w:rsidR="005E246B">
              <w:rPr>
                <w:noProof/>
                <w:webHidden/>
              </w:rPr>
              <w:tab/>
            </w:r>
            <w:r>
              <w:rPr>
                <w:noProof/>
                <w:webHidden/>
              </w:rPr>
              <w:fldChar w:fldCharType="begin"/>
            </w:r>
            <w:r w:rsidR="005E246B">
              <w:rPr>
                <w:noProof/>
                <w:webHidden/>
              </w:rPr>
              <w:instrText xml:space="preserve"> PAGEREF _Toc43882110 \h </w:instrText>
            </w:r>
            <w:r>
              <w:rPr>
                <w:noProof/>
                <w:webHidden/>
              </w:rPr>
            </w:r>
            <w:r>
              <w:rPr>
                <w:noProof/>
                <w:webHidden/>
              </w:rPr>
              <w:fldChar w:fldCharType="separate"/>
            </w:r>
            <w:r w:rsidR="005E246B">
              <w:rPr>
                <w:noProof/>
                <w:webHidden/>
              </w:rPr>
              <w:t>39</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111" w:history="1">
            <w:r w:rsidR="005E246B" w:rsidRPr="00D87D82">
              <w:rPr>
                <w:rStyle w:val="a6"/>
                <w:rFonts w:hint="eastAsia"/>
                <w:noProof/>
              </w:rPr>
              <w:t>一、补交诉讼代理词或证据</w:t>
            </w:r>
            <w:r w:rsidR="005E246B">
              <w:rPr>
                <w:noProof/>
                <w:webHidden/>
              </w:rPr>
              <w:tab/>
            </w:r>
            <w:r>
              <w:rPr>
                <w:noProof/>
                <w:webHidden/>
              </w:rPr>
              <w:fldChar w:fldCharType="begin"/>
            </w:r>
            <w:r w:rsidR="005E246B">
              <w:rPr>
                <w:noProof/>
                <w:webHidden/>
              </w:rPr>
              <w:instrText xml:space="preserve"> PAGEREF _Toc43882111 \h </w:instrText>
            </w:r>
            <w:r>
              <w:rPr>
                <w:noProof/>
                <w:webHidden/>
              </w:rPr>
            </w:r>
            <w:r>
              <w:rPr>
                <w:noProof/>
                <w:webHidden/>
              </w:rPr>
              <w:fldChar w:fldCharType="separate"/>
            </w:r>
            <w:r w:rsidR="005E246B">
              <w:rPr>
                <w:noProof/>
                <w:webHidden/>
              </w:rPr>
              <w:t>39</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112" w:history="1">
            <w:r w:rsidR="005E246B" w:rsidRPr="00D87D82">
              <w:rPr>
                <w:rStyle w:val="a6"/>
                <w:rFonts w:hint="eastAsia"/>
                <w:noProof/>
              </w:rPr>
              <w:t>二、收到判决书或裁定书后的事务</w:t>
            </w:r>
            <w:r w:rsidR="005E246B">
              <w:rPr>
                <w:noProof/>
                <w:webHidden/>
              </w:rPr>
              <w:tab/>
            </w:r>
            <w:r>
              <w:rPr>
                <w:noProof/>
                <w:webHidden/>
              </w:rPr>
              <w:fldChar w:fldCharType="begin"/>
            </w:r>
            <w:r w:rsidR="005E246B">
              <w:rPr>
                <w:noProof/>
                <w:webHidden/>
              </w:rPr>
              <w:instrText xml:space="preserve"> PAGEREF _Toc43882112 \h </w:instrText>
            </w:r>
            <w:r>
              <w:rPr>
                <w:noProof/>
                <w:webHidden/>
              </w:rPr>
            </w:r>
            <w:r>
              <w:rPr>
                <w:noProof/>
                <w:webHidden/>
              </w:rPr>
              <w:fldChar w:fldCharType="separate"/>
            </w:r>
            <w:r w:rsidR="005E246B">
              <w:rPr>
                <w:noProof/>
                <w:webHidden/>
              </w:rPr>
              <w:t>39</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113" w:history="1">
            <w:r w:rsidR="005E246B" w:rsidRPr="00D87D82">
              <w:rPr>
                <w:rStyle w:val="a6"/>
                <w:rFonts w:hint="eastAsia"/>
                <w:noProof/>
              </w:rPr>
              <w:t>第二节</w:t>
            </w:r>
            <w:r w:rsidR="005E246B" w:rsidRPr="00D87D82">
              <w:rPr>
                <w:rStyle w:val="a6"/>
                <w:noProof/>
              </w:rPr>
              <w:t xml:space="preserve">  </w:t>
            </w:r>
            <w:r w:rsidR="005E246B" w:rsidRPr="00D87D82">
              <w:rPr>
                <w:rStyle w:val="a6"/>
                <w:rFonts w:hint="eastAsia"/>
                <w:noProof/>
              </w:rPr>
              <w:t>结案归档</w:t>
            </w:r>
            <w:r w:rsidR="005E246B">
              <w:rPr>
                <w:noProof/>
                <w:webHidden/>
              </w:rPr>
              <w:tab/>
            </w:r>
            <w:r>
              <w:rPr>
                <w:noProof/>
                <w:webHidden/>
              </w:rPr>
              <w:fldChar w:fldCharType="begin"/>
            </w:r>
            <w:r w:rsidR="005E246B">
              <w:rPr>
                <w:noProof/>
                <w:webHidden/>
              </w:rPr>
              <w:instrText xml:space="preserve"> PAGEREF _Toc43882113 \h </w:instrText>
            </w:r>
            <w:r>
              <w:rPr>
                <w:noProof/>
                <w:webHidden/>
              </w:rPr>
            </w:r>
            <w:r>
              <w:rPr>
                <w:noProof/>
                <w:webHidden/>
              </w:rPr>
              <w:fldChar w:fldCharType="separate"/>
            </w:r>
            <w:r w:rsidR="005E246B">
              <w:rPr>
                <w:noProof/>
                <w:webHidden/>
              </w:rPr>
              <w:t>41</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114" w:history="1">
            <w:r w:rsidR="005E246B" w:rsidRPr="00D87D82">
              <w:rPr>
                <w:rStyle w:val="a6"/>
                <w:rFonts w:hint="eastAsia"/>
                <w:noProof/>
              </w:rPr>
              <w:t>一、结案归档</w:t>
            </w:r>
            <w:r w:rsidR="005E246B">
              <w:rPr>
                <w:noProof/>
                <w:webHidden/>
              </w:rPr>
              <w:tab/>
            </w:r>
            <w:r>
              <w:rPr>
                <w:noProof/>
                <w:webHidden/>
              </w:rPr>
              <w:fldChar w:fldCharType="begin"/>
            </w:r>
            <w:r w:rsidR="005E246B">
              <w:rPr>
                <w:noProof/>
                <w:webHidden/>
              </w:rPr>
              <w:instrText xml:space="preserve"> PAGEREF _Toc43882114 \h </w:instrText>
            </w:r>
            <w:r>
              <w:rPr>
                <w:noProof/>
                <w:webHidden/>
              </w:rPr>
            </w:r>
            <w:r>
              <w:rPr>
                <w:noProof/>
                <w:webHidden/>
              </w:rPr>
              <w:fldChar w:fldCharType="separate"/>
            </w:r>
            <w:r w:rsidR="005E246B">
              <w:rPr>
                <w:noProof/>
                <w:webHidden/>
              </w:rPr>
              <w:t>41</w:t>
            </w:r>
            <w:r>
              <w:rPr>
                <w:noProof/>
                <w:webHidden/>
              </w:rPr>
              <w:fldChar w:fldCharType="end"/>
            </w:r>
          </w:hyperlink>
        </w:p>
        <w:p w:rsidR="005E246B" w:rsidRDefault="00DA5D7B" w:rsidP="005E246B">
          <w:pPr>
            <w:pStyle w:val="30"/>
            <w:ind w:firstLine="420"/>
            <w:rPr>
              <w:rFonts w:asciiTheme="minorHAnsi" w:eastAsiaTheme="minorEastAsia" w:hAnsiTheme="minorHAnsi" w:cstheme="minorBidi"/>
              <w:noProof/>
              <w:kern w:val="2"/>
              <w:szCs w:val="22"/>
            </w:rPr>
          </w:pPr>
          <w:hyperlink w:anchor="_Toc43882115" w:history="1">
            <w:r w:rsidR="005E246B" w:rsidRPr="00D87D82">
              <w:rPr>
                <w:rStyle w:val="a6"/>
                <w:rFonts w:hint="eastAsia"/>
                <w:noProof/>
              </w:rPr>
              <w:t>二、诉讼程序中其他事宜</w:t>
            </w:r>
            <w:r w:rsidR="005E246B">
              <w:rPr>
                <w:noProof/>
                <w:webHidden/>
              </w:rPr>
              <w:tab/>
            </w:r>
            <w:r>
              <w:rPr>
                <w:noProof/>
                <w:webHidden/>
              </w:rPr>
              <w:fldChar w:fldCharType="begin"/>
            </w:r>
            <w:r w:rsidR="005E246B">
              <w:rPr>
                <w:noProof/>
                <w:webHidden/>
              </w:rPr>
              <w:instrText xml:space="preserve"> PAGEREF _Toc43882115 \h </w:instrText>
            </w:r>
            <w:r>
              <w:rPr>
                <w:noProof/>
                <w:webHidden/>
              </w:rPr>
            </w:r>
            <w:r>
              <w:rPr>
                <w:noProof/>
                <w:webHidden/>
              </w:rPr>
              <w:fldChar w:fldCharType="separate"/>
            </w:r>
            <w:r w:rsidR="005E246B">
              <w:rPr>
                <w:noProof/>
                <w:webHidden/>
              </w:rPr>
              <w:t>41</w:t>
            </w:r>
            <w:r>
              <w:rPr>
                <w:noProof/>
                <w:webHidden/>
              </w:rPr>
              <w:fldChar w:fldCharType="end"/>
            </w:r>
          </w:hyperlink>
        </w:p>
        <w:p w:rsidR="005E246B" w:rsidRDefault="00DA5D7B">
          <w:pPr>
            <w:pStyle w:val="10"/>
            <w:rPr>
              <w:rFonts w:asciiTheme="minorHAnsi" w:eastAsiaTheme="minorEastAsia" w:hAnsiTheme="minorHAnsi" w:cstheme="minorBidi"/>
              <w:noProof/>
              <w:spacing w:val="0"/>
              <w:kern w:val="2"/>
              <w:szCs w:val="22"/>
            </w:rPr>
          </w:pPr>
          <w:hyperlink w:anchor="_Toc43882116" w:history="1">
            <w:r w:rsidR="005E246B" w:rsidRPr="00D87D82">
              <w:rPr>
                <w:rStyle w:val="a6"/>
                <w:rFonts w:hint="eastAsia"/>
                <w:noProof/>
              </w:rPr>
              <w:t>第三部分</w:t>
            </w:r>
            <w:r w:rsidR="005E246B" w:rsidRPr="00D87D82">
              <w:rPr>
                <w:rStyle w:val="a6"/>
                <w:noProof/>
              </w:rPr>
              <w:t xml:space="preserve">   </w:t>
            </w:r>
            <w:r w:rsidR="005E246B" w:rsidRPr="00D87D82">
              <w:rPr>
                <w:rStyle w:val="a6"/>
                <w:rFonts w:hint="eastAsia"/>
                <w:noProof/>
              </w:rPr>
              <w:t>办案文书参考文本</w:t>
            </w:r>
            <w:r w:rsidR="005E246B">
              <w:rPr>
                <w:noProof/>
                <w:webHidden/>
              </w:rPr>
              <w:tab/>
            </w:r>
            <w:r>
              <w:rPr>
                <w:noProof/>
                <w:webHidden/>
              </w:rPr>
              <w:fldChar w:fldCharType="begin"/>
            </w:r>
            <w:r w:rsidR="005E246B">
              <w:rPr>
                <w:noProof/>
                <w:webHidden/>
              </w:rPr>
              <w:instrText xml:space="preserve"> PAGEREF _Toc43882116 \h </w:instrText>
            </w:r>
            <w:r>
              <w:rPr>
                <w:noProof/>
                <w:webHidden/>
              </w:rPr>
            </w:r>
            <w:r>
              <w:rPr>
                <w:noProof/>
                <w:webHidden/>
              </w:rPr>
              <w:fldChar w:fldCharType="separate"/>
            </w:r>
            <w:r w:rsidR="005E246B">
              <w:rPr>
                <w:noProof/>
                <w:webHidden/>
              </w:rPr>
              <w:t>43</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117" w:history="1">
            <w:r w:rsidR="005E246B" w:rsidRPr="00D87D82">
              <w:rPr>
                <w:rStyle w:val="a6"/>
                <w:rFonts w:ascii="黑体" w:hAnsi="黑体" w:hint="eastAsia"/>
                <w:noProof/>
              </w:rPr>
              <w:t>一、专利执法行政复议案件用文书表格</w:t>
            </w:r>
            <w:r w:rsidR="005E246B">
              <w:rPr>
                <w:noProof/>
                <w:webHidden/>
              </w:rPr>
              <w:tab/>
            </w:r>
            <w:r>
              <w:rPr>
                <w:noProof/>
                <w:webHidden/>
              </w:rPr>
              <w:fldChar w:fldCharType="begin"/>
            </w:r>
            <w:r w:rsidR="005E246B">
              <w:rPr>
                <w:noProof/>
                <w:webHidden/>
              </w:rPr>
              <w:instrText xml:space="preserve"> PAGEREF _Toc43882117 \h </w:instrText>
            </w:r>
            <w:r>
              <w:rPr>
                <w:noProof/>
                <w:webHidden/>
              </w:rPr>
            </w:r>
            <w:r>
              <w:rPr>
                <w:noProof/>
                <w:webHidden/>
              </w:rPr>
              <w:fldChar w:fldCharType="separate"/>
            </w:r>
            <w:r w:rsidR="005E246B">
              <w:rPr>
                <w:noProof/>
                <w:webHidden/>
              </w:rPr>
              <w:t>44</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118" w:history="1">
            <w:r w:rsidR="005E246B" w:rsidRPr="00D87D82">
              <w:rPr>
                <w:rStyle w:val="a6"/>
                <w:rFonts w:ascii="黑体" w:hAnsi="黑体" w:hint="eastAsia"/>
                <w:noProof/>
              </w:rPr>
              <w:t>（知识产权局处理用）</w:t>
            </w:r>
            <w:r w:rsidR="005E246B">
              <w:rPr>
                <w:noProof/>
                <w:webHidden/>
              </w:rPr>
              <w:tab/>
            </w:r>
            <w:r>
              <w:rPr>
                <w:noProof/>
                <w:webHidden/>
              </w:rPr>
              <w:fldChar w:fldCharType="begin"/>
            </w:r>
            <w:r w:rsidR="005E246B">
              <w:rPr>
                <w:noProof/>
                <w:webHidden/>
              </w:rPr>
              <w:instrText xml:space="preserve"> PAGEREF _Toc43882118 \h </w:instrText>
            </w:r>
            <w:r>
              <w:rPr>
                <w:noProof/>
                <w:webHidden/>
              </w:rPr>
            </w:r>
            <w:r>
              <w:rPr>
                <w:noProof/>
                <w:webHidden/>
              </w:rPr>
              <w:fldChar w:fldCharType="separate"/>
            </w:r>
            <w:r w:rsidR="005E246B">
              <w:rPr>
                <w:noProof/>
                <w:webHidden/>
              </w:rPr>
              <w:t>44</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119" w:history="1">
            <w:r w:rsidR="005E246B" w:rsidRPr="00D87D82">
              <w:rPr>
                <w:rStyle w:val="a6"/>
                <w:rFonts w:hint="eastAsia"/>
                <w:noProof/>
              </w:rPr>
              <w:t>二、专利执法行政复议案件用文书表格</w:t>
            </w:r>
            <w:r w:rsidR="005E246B">
              <w:rPr>
                <w:noProof/>
                <w:webHidden/>
              </w:rPr>
              <w:tab/>
            </w:r>
            <w:r>
              <w:rPr>
                <w:noProof/>
                <w:webHidden/>
              </w:rPr>
              <w:fldChar w:fldCharType="begin"/>
            </w:r>
            <w:r w:rsidR="005E246B">
              <w:rPr>
                <w:noProof/>
                <w:webHidden/>
              </w:rPr>
              <w:instrText xml:space="preserve"> PAGEREF _Toc43882119 \h </w:instrText>
            </w:r>
            <w:r>
              <w:rPr>
                <w:noProof/>
                <w:webHidden/>
              </w:rPr>
            </w:r>
            <w:r>
              <w:rPr>
                <w:noProof/>
                <w:webHidden/>
              </w:rPr>
              <w:fldChar w:fldCharType="separate"/>
            </w:r>
            <w:r w:rsidR="005E246B">
              <w:rPr>
                <w:noProof/>
                <w:webHidden/>
              </w:rPr>
              <w:t>66</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120" w:history="1">
            <w:r w:rsidR="005E246B" w:rsidRPr="00D87D82">
              <w:rPr>
                <w:rStyle w:val="a6"/>
                <w:rFonts w:hint="eastAsia"/>
                <w:noProof/>
              </w:rPr>
              <w:t>（知识产权局内部用）</w:t>
            </w:r>
            <w:r w:rsidR="005E246B">
              <w:rPr>
                <w:noProof/>
                <w:webHidden/>
              </w:rPr>
              <w:tab/>
            </w:r>
            <w:r>
              <w:rPr>
                <w:noProof/>
                <w:webHidden/>
              </w:rPr>
              <w:fldChar w:fldCharType="begin"/>
            </w:r>
            <w:r w:rsidR="005E246B">
              <w:rPr>
                <w:noProof/>
                <w:webHidden/>
              </w:rPr>
              <w:instrText xml:space="preserve"> PAGEREF _Toc43882120 \h </w:instrText>
            </w:r>
            <w:r>
              <w:rPr>
                <w:noProof/>
                <w:webHidden/>
              </w:rPr>
            </w:r>
            <w:r>
              <w:rPr>
                <w:noProof/>
                <w:webHidden/>
              </w:rPr>
              <w:fldChar w:fldCharType="separate"/>
            </w:r>
            <w:r w:rsidR="005E246B">
              <w:rPr>
                <w:noProof/>
                <w:webHidden/>
              </w:rPr>
              <w:t>66</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121" w:history="1">
            <w:r w:rsidR="005E246B" w:rsidRPr="00D87D82">
              <w:rPr>
                <w:rStyle w:val="a6"/>
                <w:rFonts w:hint="eastAsia"/>
                <w:noProof/>
              </w:rPr>
              <w:t>三、专利执法行政复议案件用文书表格</w:t>
            </w:r>
            <w:r w:rsidR="005E246B">
              <w:rPr>
                <w:noProof/>
                <w:webHidden/>
              </w:rPr>
              <w:tab/>
            </w:r>
            <w:r>
              <w:rPr>
                <w:noProof/>
                <w:webHidden/>
              </w:rPr>
              <w:fldChar w:fldCharType="begin"/>
            </w:r>
            <w:r w:rsidR="005E246B">
              <w:rPr>
                <w:noProof/>
                <w:webHidden/>
              </w:rPr>
              <w:instrText xml:space="preserve"> PAGEREF _Toc43882121 \h </w:instrText>
            </w:r>
            <w:r>
              <w:rPr>
                <w:noProof/>
                <w:webHidden/>
              </w:rPr>
            </w:r>
            <w:r>
              <w:rPr>
                <w:noProof/>
                <w:webHidden/>
              </w:rPr>
              <w:fldChar w:fldCharType="separate"/>
            </w:r>
            <w:r w:rsidR="005E246B">
              <w:rPr>
                <w:noProof/>
                <w:webHidden/>
              </w:rPr>
              <w:t>71</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122" w:history="1">
            <w:r w:rsidR="005E246B" w:rsidRPr="00D87D82">
              <w:rPr>
                <w:rStyle w:val="a6"/>
                <w:rFonts w:hint="eastAsia"/>
                <w:noProof/>
              </w:rPr>
              <w:t>（当事人用）</w:t>
            </w:r>
            <w:r w:rsidR="005E246B">
              <w:rPr>
                <w:noProof/>
                <w:webHidden/>
              </w:rPr>
              <w:tab/>
            </w:r>
            <w:r>
              <w:rPr>
                <w:noProof/>
                <w:webHidden/>
              </w:rPr>
              <w:fldChar w:fldCharType="begin"/>
            </w:r>
            <w:r w:rsidR="005E246B">
              <w:rPr>
                <w:noProof/>
                <w:webHidden/>
              </w:rPr>
              <w:instrText xml:space="preserve"> PAGEREF _Toc43882122 \h </w:instrText>
            </w:r>
            <w:r>
              <w:rPr>
                <w:noProof/>
                <w:webHidden/>
              </w:rPr>
            </w:r>
            <w:r>
              <w:rPr>
                <w:noProof/>
                <w:webHidden/>
              </w:rPr>
              <w:fldChar w:fldCharType="separate"/>
            </w:r>
            <w:r w:rsidR="005E246B">
              <w:rPr>
                <w:noProof/>
                <w:webHidden/>
              </w:rPr>
              <w:t>71</w:t>
            </w:r>
            <w:r>
              <w:rPr>
                <w:noProof/>
                <w:webHidden/>
              </w:rPr>
              <w:fldChar w:fldCharType="end"/>
            </w:r>
          </w:hyperlink>
        </w:p>
        <w:p w:rsidR="005E246B" w:rsidRDefault="00DA5D7B" w:rsidP="005E246B">
          <w:pPr>
            <w:pStyle w:val="21"/>
            <w:ind w:firstLine="210"/>
            <w:rPr>
              <w:rFonts w:asciiTheme="minorHAnsi" w:eastAsiaTheme="minorEastAsia" w:hAnsiTheme="minorHAnsi" w:cstheme="minorBidi"/>
              <w:noProof/>
              <w:kern w:val="2"/>
              <w:szCs w:val="22"/>
            </w:rPr>
          </w:pPr>
          <w:hyperlink w:anchor="_Toc43882123" w:history="1">
            <w:r w:rsidR="005E246B" w:rsidRPr="00D87D82">
              <w:rPr>
                <w:rStyle w:val="a6"/>
                <w:rFonts w:hint="eastAsia"/>
                <w:noProof/>
              </w:rPr>
              <w:t>诉讼程序法律文书参考样式</w:t>
            </w:r>
            <w:r w:rsidR="005E246B">
              <w:rPr>
                <w:noProof/>
                <w:webHidden/>
              </w:rPr>
              <w:tab/>
            </w:r>
            <w:r>
              <w:rPr>
                <w:noProof/>
                <w:webHidden/>
              </w:rPr>
              <w:fldChar w:fldCharType="begin"/>
            </w:r>
            <w:r w:rsidR="005E246B">
              <w:rPr>
                <w:noProof/>
                <w:webHidden/>
              </w:rPr>
              <w:instrText xml:space="preserve"> PAGEREF _Toc43882123 \h </w:instrText>
            </w:r>
            <w:r>
              <w:rPr>
                <w:noProof/>
                <w:webHidden/>
              </w:rPr>
            </w:r>
            <w:r>
              <w:rPr>
                <w:noProof/>
                <w:webHidden/>
              </w:rPr>
              <w:fldChar w:fldCharType="separate"/>
            </w:r>
            <w:r w:rsidR="005E246B">
              <w:rPr>
                <w:noProof/>
                <w:webHidden/>
              </w:rPr>
              <w:t>76</w:t>
            </w:r>
            <w:r>
              <w:rPr>
                <w:noProof/>
                <w:webHidden/>
              </w:rPr>
              <w:fldChar w:fldCharType="end"/>
            </w:r>
          </w:hyperlink>
        </w:p>
        <w:p w:rsidR="002256CB" w:rsidRDefault="00DA5D7B">
          <w:pPr>
            <w:rPr>
              <w:lang w:eastAsia="zh-CN"/>
            </w:rPr>
          </w:pPr>
          <w:r>
            <w:rPr>
              <w:lang w:eastAsia="zh-CN"/>
            </w:rPr>
            <w:fldChar w:fldCharType="end"/>
          </w:r>
        </w:p>
      </w:sdtContent>
    </w:sdt>
    <w:p w:rsidR="00E9263D" w:rsidRDefault="00E9263D">
      <w:pPr>
        <w:jc w:val="center"/>
        <w:rPr>
          <w:rFonts w:ascii="宋体" w:hAnsi="宋体" w:cs="宋体"/>
          <w:sz w:val="24"/>
          <w:szCs w:val="24"/>
          <w:lang w:eastAsia="zh-CN"/>
        </w:rPr>
      </w:pPr>
    </w:p>
    <w:p w:rsidR="00D34630" w:rsidRDefault="00D34630">
      <w:pPr>
        <w:jc w:val="center"/>
        <w:rPr>
          <w:rFonts w:ascii="宋体" w:hAnsi="宋体" w:cs="宋体"/>
          <w:sz w:val="24"/>
          <w:szCs w:val="24"/>
          <w:lang w:eastAsia="zh-CN"/>
        </w:rPr>
      </w:pPr>
    </w:p>
    <w:p w:rsidR="00E9263D" w:rsidRDefault="00E9263D">
      <w:pPr>
        <w:widowControl w:val="0"/>
        <w:spacing w:line="700" w:lineRule="exact"/>
        <w:jc w:val="center"/>
        <w:rPr>
          <w:rFonts w:ascii="黑体" w:eastAsia="黑体" w:hAnsi="黑体" w:cs="黑体"/>
          <w:b/>
          <w:bCs/>
          <w:spacing w:val="6"/>
          <w:sz w:val="44"/>
          <w:szCs w:val="44"/>
          <w:lang w:eastAsia="zh-CN"/>
        </w:rPr>
      </w:pPr>
    </w:p>
    <w:p w:rsidR="00D34630" w:rsidRDefault="00D34630">
      <w:pPr>
        <w:widowControl w:val="0"/>
        <w:spacing w:line="700" w:lineRule="exact"/>
        <w:jc w:val="center"/>
        <w:rPr>
          <w:rFonts w:ascii="黑体" w:eastAsia="黑体" w:hAnsi="黑体" w:cs="黑体"/>
          <w:b/>
          <w:bCs/>
          <w:spacing w:val="6"/>
          <w:sz w:val="44"/>
          <w:szCs w:val="44"/>
          <w:lang w:eastAsia="zh-CN"/>
        </w:rPr>
        <w:sectPr w:rsidR="00D34630" w:rsidSect="002256CB">
          <w:pgSz w:w="12077" w:h="16840"/>
          <w:pgMar w:top="1474" w:right="1418" w:bottom="1474" w:left="1134" w:header="1134" w:footer="850" w:gutter="0"/>
          <w:pgNumType w:start="1"/>
          <w:cols w:space="720"/>
          <w:docGrid w:type="lines" w:linePitch="312"/>
        </w:sectPr>
      </w:pPr>
    </w:p>
    <w:p w:rsidR="002256CB" w:rsidRDefault="002256CB">
      <w:pPr>
        <w:rPr>
          <w:lang w:eastAsia="zh-CN"/>
        </w:rPr>
      </w:pPr>
      <w:bookmarkStart w:id="0" w:name="_Toc496540561"/>
      <w:bookmarkStart w:id="1" w:name="_Toc502660903"/>
    </w:p>
    <w:p w:rsidR="002256CB" w:rsidRDefault="002256CB">
      <w:pPr>
        <w:rPr>
          <w:lang w:eastAsia="zh-CN"/>
        </w:rPr>
      </w:pPr>
    </w:p>
    <w:p w:rsidR="002256CB" w:rsidRDefault="002256CB">
      <w:pPr>
        <w:rPr>
          <w:lang w:eastAsia="zh-CN"/>
        </w:rPr>
      </w:pPr>
    </w:p>
    <w:p w:rsidR="002256CB" w:rsidRDefault="002256CB">
      <w:pPr>
        <w:rPr>
          <w:lang w:eastAsia="zh-CN"/>
        </w:rPr>
      </w:pPr>
    </w:p>
    <w:p w:rsidR="002256CB" w:rsidRDefault="002256CB">
      <w:pPr>
        <w:rPr>
          <w:lang w:eastAsia="zh-CN"/>
        </w:rPr>
      </w:pPr>
    </w:p>
    <w:p w:rsidR="002256CB" w:rsidRDefault="002256CB">
      <w:pPr>
        <w:rPr>
          <w:lang w:eastAsia="zh-CN"/>
        </w:rPr>
      </w:pPr>
    </w:p>
    <w:p w:rsidR="002256CB" w:rsidRDefault="002256CB">
      <w:pPr>
        <w:rPr>
          <w:lang w:eastAsia="zh-CN"/>
        </w:rPr>
      </w:pPr>
    </w:p>
    <w:p w:rsidR="002256CB" w:rsidRDefault="002256CB">
      <w:pPr>
        <w:rPr>
          <w:lang w:eastAsia="zh-CN"/>
        </w:rPr>
      </w:pPr>
    </w:p>
    <w:p w:rsidR="002256CB" w:rsidRDefault="002256CB">
      <w:pPr>
        <w:rPr>
          <w:lang w:eastAsia="zh-CN"/>
        </w:rPr>
      </w:pPr>
    </w:p>
    <w:p w:rsidR="002256CB" w:rsidRDefault="002256CB">
      <w:pPr>
        <w:rPr>
          <w:lang w:eastAsia="zh-CN"/>
        </w:rPr>
      </w:pPr>
    </w:p>
    <w:p w:rsidR="002256CB" w:rsidRDefault="002256CB">
      <w:pPr>
        <w:rPr>
          <w:lang w:eastAsia="zh-CN"/>
        </w:rPr>
      </w:pPr>
    </w:p>
    <w:p w:rsidR="00FB51B1" w:rsidRPr="009C384A" w:rsidRDefault="00FB51B1" w:rsidP="009C384A">
      <w:pPr>
        <w:jc w:val="center"/>
        <w:rPr>
          <w:rFonts w:ascii="宋体" w:hAnsi="宋体"/>
          <w:b/>
          <w:spacing w:val="6"/>
          <w:sz w:val="44"/>
          <w:szCs w:val="44"/>
          <w:lang w:val="en-US" w:eastAsia="zh-CN"/>
        </w:rPr>
      </w:pPr>
      <w:bookmarkStart w:id="2" w:name="_Toc43457884"/>
      <w:bookmarkStart w:id="3" w:name="_Toc43458133"/>
      <w:bookmarkStart w:id="4" w:name="_Toc43458314"/>
      <w:bookmarkStart w:id="5" w:name="_Toc43458567"/>
      <w:bookmarkStart w:id="6" w:name="_Toc43462076"/>
      <w:bookmarkStart w:id="7" w:name="_Toc43882037"/>
      <w:r w:rsidRPr="009C384A">
        <w:rPr>
          <w:rStyle w:val="Char7"/>
          <w:sz w:val="44"/>
          <w:szCs w:val="44"/>
          <w:lang w:eastAsia="zh-CN"/>
        </w:rPr>
        <w:t>第一部分</w:t>
      </w:r>
      <w:r w:rsidRPr="009C384A">
        <w:rPr>
          <w:rStyle w:val="Char7"/>
          <w:rFonts w:hint="eastAsia"/>
          <w:sz w:val="44"/>
          <w:szCs w:val="44"/>
          <w:lang w:eastAsia="zh-CN"/>
        </w:rPr>
        <w:t xml:space="preserve">  </w:t>
      </w:r>
      <w:r w:rsidRPr="009C384A">
        <w:rPr>
          <w:rStyle w:val="Char7"/>
          <w:rFonts w:hint="eastAsia"/>
          <w:sz w:val="44"/>
          <w:szCs w:val="44"/>
          <w:lang w:eastAsia="zh-CN"/>
        </w:rPr>
        <w:t>专利行政</w:t>
      </w:r>
      <w:r w:rsidR="005E246B">
        <w:rPr>
          <w:rStyle w:val="Char7"/>
          <w:rFonts w:hint="eastAsia"/>
          <w:sz w:val="44"/>
          <w:szCs w:val="44"/>
          <w:lang w:eastAsia="zh-CN"/>
        </w:rPr>
        <w:t>保护</w:t>
      </w:r>
      <w:r w:rsidRPr="009C384A">
        <w:rPr>
          <w:rStyle w:val="Char7"/>
          <w:rFonts w:hint="eastAsia"/>
          <w:sz w:val="44"/>
          <w:szCs w:val="44"/>
          <w:lang w:eastAsia="zh-CN"/>
        </w:rPr>
        <w:t>复议指引</w:t>
      </w:r>
      <w:bookmarkEnd w:id="2"/>
      <w:bookmarkEnd w:id="3"/>
      <w:bookmarkEnd w:id="4"/>
      <w:bookmarkEnd w:id="5"/>
      <w:bookmarkEnd w:id="6"/>
      <w:bookmarkEnd w:id="7"/>
    </w:p>
    <w:p w:rsidR="00FB51B1" w:rsidRDefault="00FB51B1">
      <w:pPr>
        <w:rPr>
          <w:szCs w:val="32"/>
          <w:lang w:eastAsia="zh-CN"/>
        </w:rPr>
      </w:pPr>
      <w:bookmarkStart w:id="8" w:name="_Toc43397463"/>
      <w:r>
        <w:rPr>
          <w:szCs w:val="32"/>
          <w:lang w:eastAsia="zh-CN"/>
        </w:rPr>
        <w:br w:type="page"/>
      </w:r>
    </w:p>
    <w:p w:rsidR="000C375D" w:rsidRPr="0041664D" w:rsidRDefault="00FB51B1" w:rsidP="003A785F">
      <w:pPr>
        <w:pStyle w:val="1"/>
        <w:spacing w:before="624" w:after="312"/>
        <w:rPr>
          <w:szCs w:val="32"/>
        </w:rPr>
      </w:pPr>
      <w:bookmarkStart w:id="9" w:name="_Toc43457885"/>
      <w:bookmarkStart w:id="10" w:name="_Toc43458134"/>
      <w:bookmarkStart w:id="11" w:name="_Toc43462077"/>
      <w:bookmarkStart w:id="12" w:name="_Toc43882038"/>
      <w:r w:rsidRPr="0041664D">
        <w:rPr>
          <w:rFonts w:hint="eastAsia"/>
          <w:szCs w:val="32"/>
        </w:rPr>
        <w:t>第一章　专利执法行政复议概述</w:t>
      </w:r>
      <w:bookmarkEnd w:id="0"/>
      <w:bookmarkEnd w:id="1"/>
      <w:bookmarkEnd w:id="8"/>
      <w:bookmarkEnd w:id="9"/>
      <w:bookmarkEnd w:id="10"/>
      <w:bookmarkEnd w:id="11"/>
      <w:bookmarkEnd w:id="12"/>
    </w:p>
    <w:p w:rsidR="000C375D" w:rsidRPr="0041664D" w:rsidRDefault="000C375D" w:rsidP="0041664D">
      <w:pPr>
        <w:spacing w:line="360" w:lineRule="auto"/>
        <w:ind w:firstLineChars="200" w:firstLine="420"/>
        <w:rPr>
          <w:sz w:val="21"/>
          <w:szCs w:val="21"/>
          <w:lang w:val="en-US" w:eastAsia="zh-CN"/>
        </w:rPr>
      </w:pPr>
      <w:r w:rsidRPr="0041664D">
        <w:rPr>
          <w:rFonts w:hint="eastAsia"/>
          <w:sz w:val="21"/>
          <w:szCs w:val="21"/>
          <w:lang w:val="en-US" w:eastAsia="zh-CN"/>
        </w:rPr>
        <w:t>专利执法行政复议，是指公民、法人</w:t>
      </w:r>
      <w:r w:rsidRPr="0041664D">
        <w:rPr>
          <w:sz w:val="21"/>
          <w:szCs w:val="21"/>
          <w:lang w:eastAsia="zh-CN"/>
        </w:rPr>
        <w:t>或者其他组织</w:t>
      </w:r>
      <w:r w:rsidRPr="0041664D">
        <w:rPr>
          <w:rFonts w:hint="eastAsia"/>
          <w:sz w:val="21"/>
          <w:szCs w:val="21"/>
          <w:lang w:val="en-US" w:eastAsia="zh-CN"/>
        </w:rPr>
        <w:t>不服管理专利工作的部门在专利执法过程中</w:t>
      </w:r>
      <w:proofErr w:type="gramStart"/>
      <w:r w:rsidRPr="0041664D">
        <w:rPr>
          <w:rFonts w:hint="eastAsia"/>
          <w:sz w:val="21"/>
          <w:szCs w:val="21"/>
          <w:lang w:val="en-US" w:eastAsia="zh-CN"/>
        </w:rPr>
        <w:t>作出</w:t>
      </w:r>
      <w:proofErr w:type="gramEnd"/>
      <w:r w:rsidRPr="0041664D">
        <w:rPr>
          <w:rFonts w:hint="eastAsia"/>
          <w:sz w:val="21"/>
          <w:szCs w:val="21"/>
          <w:lang w:val="en-US" w:eastAsia="zh-CN"/>
        </w:rPr>
        <w:t>的具体行政行为，认为该行为侵犯其合法权益，依照法定的程序和条件，向特定的行政机关提出申请，由受理该复议申请的行政机关依法对原具体行政行为的合法性和适当性进行审理，并最终</w:t>
      </w:r>
      <w:proofErr w:type="gramStart"/>
      <w:r w:rsidRPr="0041664D">
        <w:rPr>
          <w:rFonts w:hint="eastAsia"/>
          <w:sz w:val="21"/>
          <w:szCs w:val="21"/>
          <w:lang w:val="en-US" w:eastAsia="zh-CN"/>
        </w:rPr>
        <w:t>作出</w:t>
      </w:r>
      <w:proofErr w:type="gramEnd"/>
      <w:r w:rsidRPr="0041664D">
        <w:rPr>
          <w:rFonts w:hint="eastAsia"/>
          <w:sz w:val="21"/>
          <w:szCs w:val="21"/>
          <w:lang w:val="en-US" w:eastAsia="zh-CN"/>
        </w:rPr>
        <w:t>行政复议决定的行政行为。</w:t>
      </w:r>
    </w:p>
    <w:p w:rsidR="000C375D" w:rsidRPr="0041664D" w:rsidRDefault="000C375D" w:rsidP="0041664D">
      <w:pPr>
        <w:spacing w:line="360" w:lineRule="auto"/>
        <w:ind w:firstLineChars="200" w:firstLine="420"/>
        <w:rPr>
          <w:sz w:val="21"/>
          <w:szCs w:val="21"/>
          <w:lang w:val="en-US" w:eastAsia="zh-CN"/>
        </w:rPr>
      </w:pPr>
      <w:r w:rsidRPr="0041664D">
        <w:rPr>
          <w:rFonts w:hint="eastAsia"/>
          <w:sz w:val="21"/>
          <w:szCs w:val="21"/>
          <w:lang w:val="en-US" w:eastAsia="zh-CN"/>
        </w:rPr>
        <w:t>在专利执法过程中，行政相对人对于管理专利工作的部门</w:t>
      </w:r>
      <w:proofErr w:type="gramStart"/>
      <w:r w:rsidRPr="0041664D">
        <w:rPr>
          <w:rFonts w:hint="eastAsia"/>
          <w:sz w:val="21"/>
          <w:szCs w:val="21"/>
          <w:lang w:val="en-US" w:eastAsia="zh-CN"/>
        </w:rPr>
        <w:t>作出</w:t>
      </w:r>
      <w:proofErr w:type="gramEnd"/>
      <w:r w:rsidRPr="0041664D">
        <w:rPr>
          <w:rFonts w:hint="eastAsia"/>
          <w:sz w:val="21"/>
          <w:szCs w:val="21"/>
          <w:lang w:val="en-US" w:eastAsia="zh-CN"/>
        </w:rPr>
        <w:t>的具体行政行为不服的，可以依法选择行政复议作为救济手段。</w:t>
      </w:r>
    </w:p>
    <w:p w:rsidR="000C375D" w:rsidRPr="0041664D" w:rsidRDefault="0041664D" w:rsidP="003A785F">
      <w:pPr>
        <w:pStyle w:val="2"/>
        <w:spacing w:before="312" w:after="312" w:line="360" w:lineRule="auto"/>
        <w:rPr>
          <w:lang w:eastAsia="zh-CN"/>
        </w:rPr>
      </w:pPr>
      <w:bookmarkStart w:id="13" w:name="_Toc496540562"/>
      <w:bookmarkStart w:id="14" w:name="_Toc502660904"/>
      <w:bookmarkStart w:id="15" w:name="_Toc43397464"/>
      <w:bookmarkStart w:id="16" w:name="_Toc43457886"/>
      <w:bookmarkStart w:id="17" w:name="_Toc43458135"/>
      <w:bookmarkStart w:id="18" w:name="_Toc43462078"/>
      <w:bookmarkStart w:id="19" w:name="_Toc43882039"/>
      <w:r>
        <w:rPr>
          <w:rFonts w:hint="eastAsia"/>
          <w:lang w:eastAsia="zh-CN"/>
        </w:rPr>
        <w:t>第一节</w:t>
      </w:r>
      <w:r>
        <w:rPr>
          <w:rFonts w:hint="eastAsia"/>
          <w:lang w:eastAsia="zh-CN"/>
        </w:rPr>
        <w:t xml:space="preserve">  </w:t>
      </w:r>
      <w:r w:rsidRPr="0041664D">
        <w:rPr>
          <w:rFonts w:hint="eastAsia"/>
          <w:lang w:eastAsia="zh-CN"/>
        </w:rPr>
        <w:t>专利执法行政复议的范围</w:t>
      </w:r>
      <w:bookmarkEnd w:id="13"/>
      <w:bookmarkEnd w:id="14"/>
      <w:bookmarkEnd w:id="15"/>
      <w:bookmarkEnd w:id="16"/>
      <w:bookmarkEnd w:id="17"/>
      <w:bookmarkEnd w:id="18"/>
      <w:bookmarkEnd w:id="19"/>
    </w:p>
    <w:p w:rsidR="000C375D" w:rsidRPr="0041664D" w:rsidRDefault="000C375D" w:rsidP="0041664D">
      <w:pPr>
        <w:spacing w:line="360" w:lineRule="auto"/>
        <w:ind w:firstLineChars="200" w:firstLine="420"/>
        <w:rPr>
          <w:sz w:val="21"/>
          <w:szCs w:val="21"/>
          <w:lang w:val="en-US" w:eastAsia="zh-CN"/>
        </w:rPr>
      </w:pPr>
      <w:r w:rsidRPr="0041664D">
        <w:rPr>
          <w:rFonts w:hint="eastAsia"/>
          <w:sz w:val="21"/>
          <w:szCs w:val="21"/>
          <w:lang w:val="en-US" w:eastAsia="zh-CN"/>
        </w:rPr>
        <w:t>专利执法行政复议的范围，是指申请人可以申请行政复议的事项范围。这既是申请人提出行政复议申请的范围，同时也是行政复议机关有权审查的行政行为或处理的行政争议的范围。</w:t>
      </w:r>
    </w:p>
    <w:p w:rsidR="000C375D" w:rsidRPr="0041664D" w:rsidRDefault="000C375D" w:rsidP="0041664D">
      <w:pPr>
        <w:spacing w:line="360" w:lineRule="auto"/>
        <w:ind w:firstLineChars="200" w:firstLine="420"/>
        <w:rPr>
          <w:sz w:val="21"/>
          <w:szCs w:val="21"/>
          <w:lang w:val="en-US" w:eastAsia="zh-CN"/>
        </w:rPr>
      </w:pPr>
      <w:r w:rsidRPr="0041664D">
        <w:rPr>
          <w:rFonts w:hint="eastAsia"/>
          <w:sz w:val="21"/>
          <w:szCs w:val="21"/>
          <w:lang w:val="en-US" w:eastAsia="zh-CN"/>
        </w:rPr>
        <w:t>专利执法行政复议的事项可分为以下几种：</w:t>
      </w:r>
    </w:p>
    <w:p w:rsidR="000C375D" w:rsidRPr="0041664D" w:rsidRDefault="0041664D" w:rsidP="0041664D">
      <w:pPr>
        <w:spacing w:line="360" w:lineRule="auto"/>
        <w:ind w:firstLineChars="200" w:firstLine="420"/>
        <w:rPr>
          <w:sz w:val="21"/>
          <w:szCs w:val="21"/>
          <w:lang w:val="en-US" w:eastAsia="zh-CN"/>
        </w:rPr>
      </w:pPr>
      <w:r>
        <w:rPr>
          <w:rFonts w:hint="eastAsia"/>
          <w:sz w:val="21"/>
          <w:szCs w:val="21"/>
          <w:lang w:val="en-US" w:eastAsia="zh-CN"/>
        </w:rPr>
        <w:t>1</w:t>
      </w:r>
      <w:r>
        <w:rPr>
          <w:rFonts w:hint="eastAsia"/>
          <w:sz w:val="21"/>
          <w:szCs w:val="21"/>
          <w:lang w:val="en-US" w:eastAsia="zh-CN"/>
        </w:rPr>
        <w:t>．</w:t>
      </w:r>
      <w:r w:rsidR="000C375D" w:rsidRPr="0041664D">
        <w:rPr>
          <w:rFonts w:hint="eastAsia"/>
          <w:sz w:val="21"/>
          <w:szCs w:val="21"/>
          <w:lang w:val="en-US" w:eastAsia="zh-CN"/>
        </w:rPr>
        <w:t>对查处假冒专利行为时</w:t>
      </w:r>
      <w:proofErr w:type="gramStart"/>
      <w:r w:rsidR="000C375D" w:rsidRPr="0041664D">
        <w:rPr>
          <w:rFonts w:hint="eastAsia"/>
          <w:sz w:val="21"/>
          <w:szCs w:val="21"/>
          <w:lang w:val="en-US" w:eastAsia="zh-CN"/>
        </w:rPr>
        <w:t>作出</w:t>
      </w:r>
      <w:proofErr w:type="gramEnd"/>
      <w:r w:rsidR="000C375D" w:rsidRPr="0041664D">
        <w:rPr>
          <w:rFonts w:hint="eastAsia"/>
          <w:sz w:val="21"/>
          <w:szCs w:val="21"/>
          <w:lang w:val="en-US" w:eastAsia="zh-CN"/>
        </w:rPr>
        <w:t>的责令改正、罚款、没收违法所得等行政处罚不服的；</w:t>
      </w:r>
    </w:p>
    <w:p w:rsidR="000C375D" w:rsidRPr="0041664D" w:rsidRDefault="0041664D" w:rsidP="0041664D">
      <w:pPr>
        <w:spacing w:line="360" w:lineRule="auto"/>
        <w:ind w:firstLineChars="200" w:firstLine="420"/>
        <w:rPr>
          <w:sz w:val="21"/>
          <w:szCs w:val="21"/>
          <w:lang w:val="en-US" w:eastAsia="zh-CN"/>
        </w:rPr>
      </w:pPr>
      <w:r>
        <w:rPr>
          <w:rFonts w:hint="eastAsia"/>
          <w:sz w:val="21"/>
          <w:szCs w:val="21"/>
          <w:lang w:val="en-US" w:eastAsia="zh-CN"/>
        </w:rPr>
        <w:t>2</w:t>
      </w:r>
      <w:r>
        <w:rPr>
          <w:rFonts w:hint="eastAsia"/>
          <w:sz w:val="21"/>
          <w:szCs w:val="21"/>
          <w:lang w:val="en-US" w:eastAsia="zh-CN"/>
        </w:rPr>
        <w:t>．</w:t>
      </w:r>
      <w:r w:rsidR="000C375D" w:rsidRPr="0041664D">
        <w:rPr>
          <w:rFonts w:hint="eastAsia"/>
          <w:sz w:val="21"/>
          <w:szCs w:val="21"/>
          <w:lang w:val="en-US" w:eastAsia="zh-CN"/>
        </w:rPr>
        <w:t>对查处假冒专利行为时</w:t>
      </w:r>
      <w:proofErr w:type="gramStart"/>
      <w:r w:rsidR="000C375D" w:rsidRPr="0041664D">
        <w:rPr>
          <w:rFonts w:hint="eastAsia"/>
          <w:sz w:val="21"/>
          <w:szCs w:val="21"/>
          <w:lang w:val="en-US" w:eastAsia="zh-CN"/>
        </w:rPr>
        <w:t>作出</w:t>
      </w:r>
      <w:proofErr w:type="gramEnd"/>
      <w:r w:rsidR="000C375D" w:rsidRPr="0041664D">
        <w:rPr>
          <w:rFonts w:hint="eastAsia"/>
          <w:sz w:val="21"/>
          <w:szCs w:val="21"/>
          <w:lang w:val="en-US" w:eastAsia="zh-CN"/>
        </w:rPr>
        <w:t>的财产的查封、扣押等强制措施不服的；</w:t>
      </w:r>
    </w:p>
    <w:p w:rsidR="000C375D" w:rsidRPr="0041664D" w:rsidRDefault="0041664D" w:rsidP="0041664D">
      <w:pPr>
        <w:spacing w:line="360" w:lineRule="auto"/>
        <w:ind w:firstLineChars="200" w:firstLine="420"/>
        <w:rPr>
          <w:sz w:val="21"/>
          <w:szCs w:val="21"/>
          <w:lang w:val="en-US" w:eastAsia="zh-CN"/>
        </w:rPr>
      </w:pPr>
      <w:r>
        <w:rPr>
          <w:rFonts w:hint="eastAsia"/>
          <w:sz w:val="21"/>
          <w:szCs w:val="21"/>
          <w:lang w:val="en-US" w:eastAsia="zh-CN"/>
        </w:rPr>
        <w:t>3</w:t>
      </w:r>
      <w:r>
        <w:rPr>
          <w:rFonts w:hint="eastAsia"/>
          <w:sz w:val="21"/>
          <w:szCs w:val="21"/>
          <w:lang w:val="en-US" w:eastAsia="zh-CN"/>
        </w:rPr>
        <w:t>．</w:t>
      </w:r>
      <w:r w:rsidR="000C375D" w:rsidRPr="0041664D">
        <w:rPr>
          <w:rFonts w:hint="eastAsia"/>
          <w:sz w:val="21"/>
          <w:szCs w:val="21"/>
          <w:lang w:val="en-US" w:eastAsia="zh-CN"/>
        </w:rPr>
        <w:t>认为管理专利工作的部门在专利执法过程中侵犯</w:t>
      </w:r>
      <w:r w:rsidR="00EA1548">
        <w:rPr>
          <w:rFonts w:hint="eastAsia"/>
          <w:sz w:val="21"/>
          <w:szCs w:val="21"/>
          <w:lang w:val="en-US" w:eastAsia="zh-CN"/>
        </w:rPr>
        <w:t>合法</w:t>
      </w:r>
      <w:r w:rsidR="000C375D" w:rsidRPr="0041664D">
        <w:rPr>
          <w:rFonts w:hint="eastAsia"/>
          <w:sz w:val="21"/>
          <w:szCs w:val="21"/>
          <w:lang w:val="en-US" w:eastAsia="zh-CN"/>
        </w:rPr>
        <w:t>的经营自主权的；</w:t>
      </w:r>
    </w:p>
    <w:p w:rsidR="000C375D" w:rsidRPr="0041664D" w:rsidRDefault="0041664D" w:rsidP="0041664D">
      <w:pPr>
        <w:spacing w:line="360" w:lineRule="auto"/>
        <w:ind w:firstLineChars="200" w:firstLine="420"/>
        <w:rPr>
          <w:sz w:val="21"/>
          <w:szCs w:val="21"/>
          <w:lang w:val="en-US" w:eastAsia="zh-CN"/>
        </w:rPr>
      </w:pPr>
      <w:r>
        <w:rPr>
          <w:rFonts w:hint="eastAsia"/>
          <w:sz w:val="21"/>
          <w:szCs w:val="21"/>
          <w:lang w:val="en-US" w:eastAsia="zh-CN"/>
        </w:rPr>
        <w:t>4</w:t>
      </w:r>
      <w:r>
        <w:rPr>
          <w:rFonts w:hint="eastAsia"/>
          <w:sz w:val="21"/>
          <w:szCs w:val="21"/>
          <w:lang w:val="en-US" w:eastAsia="zh-CN"/>
        </w:rPr>
        <w:t>．</w:t>
      </w:r>
      <w:r w:rsidR="000C375D" w:rsidRPr="0041664D">
        <w:rPr>
          <w:rFonts w:hint="eastAsia"/>
          <w:sz w:val="21"/>
          <w:szCs w:val="21"/>
          <w:lang w:val="en-US" w:eastAsia="zh-CN"/>
        </w:rPr>
        <w:t>申请管理专利工作的部门履行专利执法法定职责，管理专利工作的部门没有依法履行的，主要包括请求处理专利侵权纠纷</w:t>
      </w:r>
      <w:r w:rsidR="00EA1548">
        <w:rPr>
          <w:rFonts w:hint="eastAsia"/>
          <w:sz w:val="21"/>
          <w:szCs w:val="21"/>
          <w:lang w:val="en-US" w:eastAsia="zh-CN"/>
        </w:rPr>
        <w:t>，</w:t>
      </w:r>
      <w:r w:rsidR="00EA1548" w:rsidRPr="0041664D">
        <w:rPr>
          <w:rFonts w:hint="eastAsia"/>
          <w:sz w:val="21"/>
          <w:szCs w:val="21"/>
          <w:lang w:val="en-US" w:eastAsia="zh-CN"/>
        </w:rPr>
        <w:t>管理专利工作的部门</w:t>
      </w:r>
      <w:r w:rsidR="000C375D" w:rsidRPr="0041664D">
        <w:rPr>
          <w:rFonts w:hint="eastAsia"/>
          <w:sz w:val="21"/>
          <w:szCs w:val="21"/>
          <w:lang w:val="en-US" w:eastAsia="zh-CN"/>
        </w:rPr>
        <w:t>未受理</w:t>
      </w:r>
      <w:r w:rsidR="00E85205">
        <w:rPr>
          <w:rFonts w:hint="eastAsia"/>
          <w:sz w:val="21"/>
          <w:szCs w:val="21"/>
          <w:lang w:val="en-US" w:eastAsia="zh-CN"/>
        </w:rPr>
        <w:t>或者驳回处理请求</w:t>
      </w:r>
      <w:r w:rsidR="000C375D" w:rsidRPr="0041664D">
        <w:rPr>
          <w:rFonts w:hint="eastAsia"/>
          <w:sz w:val="21"/>
          <w:szCs w:val="21"/>
          <w:lang w:val="en-US" w:eastAsia="zh-CN"/>
        </w:rPr>
        <w:t>，或者举报假冒专利行为，管理专利工作的部门不予立案处理的；</w:t>
      </w:r>
    </w:p>
    <w:p w:rsidR="000C375D" w:rsidRPr="0041664D" w:rsidRDefault="0041664D" w:rsidP="0041664D">
      <w:pPr>
        <w:spacing w:line="360" w:lineRule="auto"/>
        <w:ind w:firstLineChars="200" w:firstLine="420"/>
        <w:rPr>
          <w:sz w:val="21"/>
          <w:szCs w:val="21"/>
          <w:lang w:val="en-US" w:eastAsia="zh-CN"/>
        </w:rPr>
      </w:pPr>
      <w:r>
        <w:rPr>
          <w:rFonts w:hint="eastAsia"/>
          <w:sz w:val="21"/>
          <w:szCs w:val="21"/>
          <w:lang w:val="en-US" w:eastAsia="zh-CN"/>
        </w:rPr>
        <w:t>5</w:t>
      </w:r>
      <w:r>
        <w:rPr>
          <w:rFonts w:hint="eastAsia"/>
          <w:sz w:val="21"/>
          <w:szCs w:val="21"/>
          <w:lang w:val="en-US" w:eastAsia="zh-CN"/>
        </w:rPr>
        <w:t>．</w:t>
      </w:r>
      <w:r w:rsidR="000C375D" w:rsidRPr="0041664D">
        <w:rPr>
          <w:rFonts w:hint="eastAsia"/>
          <w:sz w:val="21"/>
          <w:szCs w:val="21"/>
          <w:lang w:val="en-US" w:eastAsia="zh-CN"/>
        </w:rPr>
        <w:t>认为管理专利工作的部门在执法信息公开中的具体行政行为侵犯其合法权益的，或者申请执法信息公开，管理专利工作的部门依法应公开而不公开或逾期不答复的；</w:t>
      </w:r>
    </w:p>
    <w:p w:rsidR="000C375D" w:rsidRPr="0041664D" w:rsidRDefault="0041664D" w:rsidP="0041664D">
      <w:pPr>
        <w:spacing w:line="360" w:lineRule="auto"/>
        <w:ind w:firstLineChars="200" w:firstLine="420"/>
        <w:rPr>
          <w:sz w:val="21"/>
          <w:szCs w:val="21"/>
          <w:lang w:val="en-US" w:eastAsia="zh-CN"/>
        </w:rPr>
      </w:pPr>
      <w:r>
        <w:rPr>
          <w:rFonts w:hint="eastAsia"/>
          <w:sz w:val="21"/>
          <w:szCs w:val="21"/>
          <w:lang w:val="en-US" w:eastAsia="zh-CN"/>
        </w:rPr>
        <w:t>6</w:t>
      </w:r>
      <w:r>
        <w:rPr>
          <w:rFonts w:hint="eastAsia"/>
          <w:sz w:val="21"/>
          <w:szCs w:val="21"/>
          <w:lang w:val="en-US" w:eastAsia="zh-CN"/>
        </w:rPr>
        <w:t>．</w:t>
      </w:r>
      <w:r w:rsidR="000C375D" w:rsidRPr="0041664D">
        <w:rPr>
          <w:rFonts w:hint="eastAsia"/>
          <w:sz w:val="21"/>
          <w:szCs w:val="21"/>
          <w:lang w:val="en-US" w:eastAsia="zh-CN"/>
        </w:rPr>
        <w:t>认为管理专利工作的部门的其他具体行政行为侵犯其合法权益的。</w:t>
      </w:r>
    </w:p>
    <w:p w:rsidR="000C375D" w:rsidRPr="0041664D" w:rsidRDefault="000C375D" w:rsidP="0041664D">
      <w:pPr>
        <w:spacing w:line="360" w:lineRule="auto"/>
        <w:ind w:firstLineChars="200" w:firstLine="420"/>
        <w:rPr>
          <w:sz w:val="21"/>
          <w:szCs w:val="21"/>
          <w:lang w:val="en-US" w:eastAsia="zh-CN"/>
        </w:rPr>
      </w:pPr>
      <w:r w:rsidRPr="0041664D">
        <w:rPr>
          <w:rFonts w:hint="eastAsia"/>
          <w:sz w:val="21"/>
          <w:szCs w:val="21"/>
          <w:lang w:val="en-US" w:eastAsia="zh-CN"/>
        </w:rPr>
        <w:t>根据《</w:t>
      </w:r>
      <w:r w:rsidR="006825E9">
        <w:rPr>
          <w:rFonts w:hint="eastAsia"/>
          <w:sz w:val="21"/>
          <w:szCs w:val="21"/>
          <w:lang w:val="en-US" w:eastAsia="zh-CN"/>
        </w:rPr>
        <w:t>中华人民共和国</w:t>
      </w:r>
      <w:r w:rsidRPr="0041664D">
        <w:rPr>
          <w:rFonts w:hint="eastAsia"/>
          <w:sz w:val="21"/>
          <w:szCs w:val="21"/>
          <w:lang w:val="en-US" w:eastAsia="zh-CN"/>
        </w:rPr>
        <w:t>行政复议法》</w:t>
      </w:r>
      <w:r w:rsidR="006825E9">
        <w:rPr>
          <w:rFonts w:hint="eastAsia"/>
          <w:sz w:val="21"/>
          <w:szCs w:val="21"/>
          <w:lang w:val="en-US" w:eastAsia="zh-CN"/>
        </w:rPr>
        <w:t>（以下简称《行政复议法》）</w:t>
      </w:r>
      <w:r w:rsidRPr="0041664D">
        <w:rPr>
          <w:rFonts w:hint="eastAsia"/>
          <w:sz w:val="21"/>
          <w:szCs w:val="21"/>
          <w:lang w:val="en-US" w:eastAsia="zh-CN"/>
        </w:rPr>
        <w:t>第八条第二款、《</w:t>
      </w:r>
      <w:r w:rsidR="006825E9">
        <w:rPr>
          <w:rFonts w:hint="eastAsia"/>
          <w:sz w:val="21"/>
          <w:szCs w:val="21"/>
          <w:lang w:val="en-US" w:eastAsia="zh-CN"/>
        </w:rPr>
        <w:t>中华人民共和国</w:t>
      </w:r>
      <w:r w:rsidRPr="0041664D">
        <w:rPr>
          <w:rFonts w:hint="eastAsia"/>
          <w:sz w:val="21"/>
          <w:szCs w:val="21"/>
          <w:lang w:val="en-US" w:eastAsia="zh-CN"/>
        </w:rPr>
        <w:t>专利法》</w:t>
      </w:r>
      <w:r w:rsidR="006825E9">
        <w:rPr>
          <w:rFonts w:hint="eastAsia"/>
          <w:sz w:val="21"/>
          <w:szCs w:val="21"/>
          <w:lang w:val="en-US" w:eastAsia="zh-CN"/>
        </w:rPr>
        <w:t>（以下简称《专利法》）</w:t>
      </w:r>
      <w:r w:rsidRPr="0041664D">
        <w:rPr>
          <w:rFonts w:hint="eastAsia"/>
          <w:sz w:val="21"/>
          <w:szCs w:val="21"/>
          <w:lang w:val="en-US" w:eastAsia="zh-CN"/>
        </w:rPr>
        <w:t>第六十条规定，当事人对管理专利工作的部门</w:t>
      </w:r>
      <w:proofErr w:type="gramStart"/>
      <w:r w:rsidRPr="0041664D">
        <w:rPr>
          <w:rFonts w:hint="eastAsia"/>
          <w:sz w:val="21"/>
          <w:szCs w:val="21"/>
          <w:lang w:val="en-US" w:eastAsia="zh-CN"/>
        </w:rPr>
        <w:t>作出</w:t>
      </w:r>
      <w:proofErr w:type="gramEnd"/>
      <w:r w:rsidRPr="0041664D">
        <w:rPr>
          <w:rFonts w:hint="eastAsia"/>
          <w:sz w:val="21"/>
          <w:szCs w:val="21"/>
          <w:lang w:val="en-US" w:eastAsia="zh-CN"/>
        </w:rPr>
        <w:t>的专利侵权纠纷行政裁决不服的，应当直接依照《</w:t>
      </w:r>
      <w:r w:rsidR="006825E9">
        <w:rPr>
          <w:rFonts w:hint="eastAsia"/>
          <w:sz w:val="21"/>
          <w:szCs w:val="21"/>
          <w:lang w:val="en-US" w:eastAsia="zh-CN"/>
        </w:rPr>
        <w:t>中华人民共和国</w:t>
      </w:r>
      <w:r w:rsidRPr="0041664D">
        <w:rPr>
          <w:rFonts w:hint="eastAsia"/>
          <w:sz w:val="21"/>
          <w:szCs w:val="21"/>
          <w:lang w:val="en-US" w:eastAsia="zh-CN"/>
        </w:rPr>
        <w:t>行政诉讼法》</w:t>
      </w:r>
      <w:r w:rsidR="006825E9">
        <w:rPr>
          <w:rFonts w:hint="eastAsia"/>
          <w:sz w:val="21"/>
          <w:szCs w:val="21"/>
          <w:lang w:val="en-US" w:eastAsia="zh-CN"/>
        </w:rPr>
        <w:t>（以下简称《行政诉讼法》）</w:t>
      </w:r>
      <w:r w:rsidRPr="0041664D">
        <w:rPr>
          <w:rFonts w:hint="eastAsia"/>
          <w:sz w:val="21"/>
          <w:szCs w:val="21"/>
          <w:lang w:val="en-US" w:eastAsia="zh-CN"/>
        </w:rPr>
        <w:t>向人民法院提起行政诉讼，不</w:t>
      </w:r>
      <w:r w:rsidR="00EA1548">
        <w:rPr>
          <w:rFonts w:hint="eastAsia"/>
          <w:sz w:val="21"/>
          <w:szCs w:val="21"/>
          <w:lang w:val="en-US" w:eastAsia="zh-CN"/>
        </w:rPr>
        <w:t>能</w:t>
      </w:r>
      <w:r w:rsidRPr="0041664D">
        <w:rPr>
          <w:rFonts w:hint="eastAsia"/>
          <w:sz w:val="21"/>
          <w:szCs w:val="21"/>
          <w:lang w:val="en-US" w:eastAsia="zh-CN"/>
        </w:rPr>
        <w:t>提起行政复议。当事人对管理专利工作的部门</w:t>
      </w:r>
      <w:proofErr w:type="gramStart"/>
      <w:r w:rsidRPr="0041664D">
        <w:rPr>
          <w:rFonts w:hint="eastAsia"/>
          <w:sz w:val="21"/>
          <w:szCs w:val="21"/>
          <w:lang w:val="en-US" w:eastAsia="zh-CN"/>
        </w:rPr>
        <w:t>作出</w:t>
      </w:r>
      <w:proofErr w:type="gramEnd"/>
      <w:r w:rsidRPr="0041664D">
        <w:rPr>
          <w:rFonts w:hint="eastAsia"/>
          <w:sz w:val="21"/>
          <w:szCs w:val="21"/>
          <w:lang w:val="en-US" w:eastAsia="zh-CN"/>
        </w:rPr>
        <w:t>的调解不服的，应当依照《</w:t>
      </w:r>
      <w:r w:rsidR="006825E9">
        <w:rPr>
          <w:rFonts w:hint="eastAsia"/>
          <w:sz w:val="21"/>
          <w:szCs w:val="21"/>
          <w:lang w:val="en-US" w:eastAsia="zh-CN"/>
        </w:rPr>
        <w:t>中华人民共和国</w:t>
      </w:r>
      <w:r w:rsidRPr="0041664D">
        <w:rPr>
          <w:rFonts w:hint="eastAsia"/>
          <w:sz w:val="21"/>
          <w:szCs w:val="21"/>
          <w:lang w:val="en-US" w:eastAsia="zh-CN"/>
        </w:rPr>
        <w:t>民事诉讼法》</w:t>
      </w:r>
      <w:r w:rsidR="006825E9">
        <w:rPr>
          <w:rFonts w:hint="eastAsia"/>
          <w:sz w:val="21"/>
          <w:szCs w:val="21"/>
          <w:lang w:val="en-US" w:eastAsia="zh-CN"/>
        </w:rPr>
        <w:t>（以下简称《民事诉讼法》）</w:t>
      </w:r>
      <w:r w:rsidRPr="0041664D">
        <w:rPr>
          <w:rFonts w:hint="eastAsia"/>
          <w:sz w:val="21"/>
          <w:szCs w:val="21"/>
          <w:lang w:val="en-US" w:eastAsia="zh-CN"/>
        </w:rPr>
        <w:t>相关规定向人民法院提起民事诉讼，不能提起行政复议。</w:t>
      </w:r>
    </w:p>
    <w:p w:rsidR="000C375D" w:rsidRPr="0041664D" w:rsidRDefault="000C375D" w:rsidP="0041664D">
      <w:pPr>
        <w:spacing w:line="360" w:lineRule="auto"/>
        <w:ind w:firstLineChars="200" w:firstLine="420"/>
        <w:rPr>
          <w:sz w:val="21"/>
          <w:szCs w:val="21"/>
          <w:lang w:val="en-US" w:eastAsia="zh-CN"/>
        </w:rPr>
      </w:pPr>
      <w:r w:rsidRPr="0041664D">
        <w:rPr>
          <w:rFonts w:hint="eastAsia"/>
          <w:sz w:val="21"/>
          <w:szCs w:val="21"/>
          <w:lang w:val="en-US" w:eastAsia="zh-CN"/>
        </w:rPr>
        <w:t>由各知识产权保护中心、知识产权快速维权中心等单位协助办理的电商、展会领域专利案件，以调解形式结案的，不属于本指</w:t>
      </w:r>
      <w:r w:rsidR="008F7F8B">
        <w:rPr>
          <w:rFonts w:hint="eastAsia"/>
          <w:sz w:val="21"/>
          <w:szCs w:val="21"/>
          <w:lang w:val="en-US" w:eastAsia="zh-CN"/>
        </w:rPr>
        <w:t>引</w:t>
      </w:r>
      <w:r w:rsidRPr="0041664D">
        <w:rPr>
          <w:rFonts w:hint="eastAsia"/>
          <w:sz w:val="21"/>
          <w:szCs w:val="21"/>
          <w:lang w:val="en-US" w:eastAsia="zh-CN"/>
        </w:rPr>
        <w:t>所称的专利执法范畴。当事人对处理结果不服的，可以依照《民事诉讼法》相关规定向人民法院提起民事诉讼，不能申请行政复议。</w:t>
      </w:r>
    </w:p>
    <w:p w:rsidR="000C375D" w:rsidRPr="006825E9" w:rsidRDefault="000C375D" w:rsidP="003A785F">
      <w:pPr>
        <w:pStyle w:val="2"/>
        <w:spacing w:before="312" w:after="312"/>
        <w:rPr>
          <w:lang w:eastAsia="zh-CN"/>
        </w:rPr>
      </w:pPr>
      <w:bookmarkStart w:id="20" w:name="_Toc496540563"/>
      <w:bookmarkStart w:id="21" w:name="_Toc502660905"/>
      <w:bookmarkStart w:id="22" w:name="_Toc43397465"/>
      <w:bookmarkStart w:id="23" w:name="_Toc43457887"/>
      <w:bookmarkStart w:id="24" w:name="_Toc43458136"/>
      <w:bookmarkStart w:id="25" w:name="_Toc43462079"/>
      <w:bookmarkStart w:id="26" w:name="_Toc43882040"/>
      <w:r w:rsidRPr="006825E9">
        <w:rPr>
          <w:rFonts w:hint="eastAsia"/>
          <w:lang w:eastAsia="zh-CN"/>
        </w:rPr>
        <w:t>第二节　专利执法行政复议机关</w:t>
      </w:r>
      <w:bookmarkEnd w:id="20"/>
      <w:bookmarkEnd w:id="21"/>
      <w:bookmarkEnd w:id="22"/>
      <w:bookmarkEnd w:id="23"/>
      <w:bookmarkEnd w:id="24"/>
      <w:bookmarkEnd w:id="25"/>
      <w:bookmarkEnd w:id="26"/>
      <w:r w:rsidRPr="006825E9">
        <w:rPr>
          <w:lang w:eastAsia="zh-CN"/>
        </w:rPr>
        <w:t xml:space="preserve"> </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专利执法行政复议机关，是指依照《行政复议法》、《</w:t>
      </w:r>
      <w:r w:rsidR="00D40516">
        <w:rPr>
          <w:rFonts w:hint="eastAsia"/>
          <w:sz w:val="21"/>
          <w:szCs w:val="21"/>
          <w:lang w:val="en-US" w:eastAsia="zh-CN"/>
        </w:rPr>
        <w:t>中华人民共和国</w:t>
      </w:r>
      <w:r w:rsidRPr="006825E9">
        <w:rPr>
          <w:rFonts w:hint="eastAsia"/>
          <w:sz w:val="21"/>
          <w:szCs w:val="21"/>
          <w:lang w:val="en-US" w:eastAsia="zh-CN"/>
        </w:rPr>
        <w:t>行政复议法实施条例》</w:t>
      </w:r>
      <w:r w:rsidR="00D40516">
        <w:rPr>
          <w:rFonts w:hint="eastAsia"/>
          <w:sz w:val="21"/>
          <w:szCs w:val="21"/>
          <w:lang w:val="en-US" w:eastAsia="zh-CN"/>
        </w:rPr>
        <w:t>（以下简称《行政复议法实施条例》）</w:t>
      </w:r>
      <w:r w:rsidRPr="006825E9">
        <w:rPr>
          <w:rFonts w:hint="eastAsia"/>
          <w:sz w:val="21"/>
          <w:szCs w:val="21"/>
          <w:lang w:val="en-US" w:eastAsia="zh-CN"/>
        </w:rPr>
        <w:t>、《专利法》及《</w:t>
      </w:r>
      <w:r w:rsidR="00D40516">
        <w:rPr>
          <w:rFonts w:hint="eastAsia"/>
          <w:sz w:val="21"/>
          <w:szCs w:val="21"/>
          <w:lang w:val="en-US" w:eastAsia="zh-CN"/>
        </w:rPr>
        <w:t>中华人民共和国</w:t>
      </w:r>
      <w:r w:rsidRPr="006825E9">
        <w:rPr>
          <w:rFonts w:hint="eastAsia"/>
          <w:sz w:val="21"/>
          <w:szCs w:val="21"/>
          <w:lang w:val="en-US" w:eastAsia="zh-CN"/>
        </w:rPr>
        <w:t>专利法实施细则》的有关规定，对专利执法的行政复议申请进行受理，并审查原专利执法行为合法性和适当性的行政机关。</w:t>
      </w:r>
      <w:bookmarkStart w:id="27" w:name="_Toc496540564"/>
      <w:bookmarkStart w:id="28" w:name="_Toc502660906"/>
    </w:p>
    <w:p w:rsidR="000C375D" w:rsidRDefault="000C375D" w:rsidP="003A785F">
      <w:pPr>
        <w:pStyle w:val="3"/>
        <w:spacing w:before="156" w:after="156"/>
        <w:ind w:firstLine="586"/>
        <w:rPr>
          <w:lang w:eastAsia="zh-CN"/>
        </w:rPr>
      </w:pPr>
      <w:bookmarkStart w:id="29" w:name="_Toc43397466"/>
      <w:bookmarkStart w:id="30" w:name="_Toc43457888"/>
      <w:bookmarkStart w:id="31" w:name="_Toc43458137"/>
      <w:bookmarkStart w:id="32" w:name="_Toc43462080"/>
      <w:bookmarkStart w:id="33" w:name="_Toc43882041"/>
      <w:r>
        <w:rPr>
          <w:rFonts w:hint="eastAsia"/>
          <w:lang w:eastAsia="zh-CN"/>
        </w:rPr>
        <w:t>一</w:t>
      </w:r>
      <w:r w:rsidR="006825E9">
        <w:rPr>
          <w:rFonts w:hint="eastAsia"/>
          <w:b w:val="0"/>
          <w:lang w:eastAsia="zh-CN"/>
        </w:rPr>
        <w:t>、</w:t>
      </w:r>
      <w:r>
        <w:rPr>
          <w:rFonts w:hint="eastAsia"/>
          <w:lang w:eastAsia="zh-CN"/>
        </w:rPr>
        <w:t>专利执法行政复议机关的确定</w:t>
      </w:r>
      <w:bookmarkEnd w:id="27"/>
      <w:bookmarkEnd w:id="28"/>
      <w:bookmarkEnd w:id="29"/>
      <w:bookmarkEnd w:id="30"/>
      <w:bookmarkEnd w:id="31"/>
      <w:bookmarkEnd w:id="32"/>
      <w:bookmarkEnd w:id="33"/>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专利执法行政复议机关按照以下原则确定：</w:t>
      </w:r>
    </w:p>
    <w:p w:rsidR="000C375D" w:rsidRPr="006825E9" w:rsidRDefault="00F2682F" w:rsidP="006825E9">
      <w:pPr>
        <w:spacing w:line="360" w:lineRule="auto"/>
        <w:ind w:firstLineChars="200" w:firstLine="420"/>
        <w:rPr>
          <w:sz w:val="21"/>
          <w:szCs w:val="21"/>
          <w:lang w:val="en-US" w:eastAsia="zh-CN"/>
        </w:rPr>
      </w:pPr>
      <w:r>
        <w:rPr>
          <w:rFonts w:hint="eastAsia"/>
          <w:sz w:val="21"/>
          <w:szCs w:val="21"/>
          <w:lang w:val="en-US" w:eastAsia="zh-CN"/>
        </w:rPr>
        <w:t>1</w:t>
      </w:r>
      <w:r>
        <w:rPr>
          <w:rFonts w:hint="eastAsia"/>
          <w:sz w:val="21"/>
          <w:szCs w:val="21"/>
          <w:lang w:val="en-US" w:eastAsia="zh-CN"/>
        </w:rPr>
        <w:t>．</w:t>
      </w:r>
      <w:r w:rsidR="000C375D" w:rsidRPr="006825E9">
        <w:rPr>
          <w:rFonts w:hint="eastAsia"/>
          <w:sz w:val="21"/>
          <w:szCs w:val="21"/>
          <w:lang w:val="en-US" w:eastAsia="zh-CN"/>
        </w:rPr>
        <w:t>对县级以上地方各级人民政府管理专利工作的部门</w:t>
      </w:r>
      <w:proofErr w:type="gramStart"/>
      <w:r w:rsidR="000C375D" w:rsidRPr="006825E9">
        <w:rPr>
          <w:rFonts w:hint="eastAsia"/>
          <w:sz w:val="21"/>
          <w:szCs w:val="21"/>
          <w:lang w:val="en-US" w:eastAsia="zh-CN"/>
        </w:rPr>
        <w:t>作出</w:t>
      </w:r>
      <w:proofErr w:type="gramEnd"/>
      <w:r w:rsidR="000C375D" w:rsidRPr="006825E9">
        <w:rPr>
          <w:rFonts w:hint="eastAsia"/>
          <w:sz w:val="21"/>
          <w:szCs w:val="21"/>
          <w:lang w:val="en-US" w:eastAsia="zh-CN"/>
        </w:rPr>
        <w:t>的具体行政行为不服的，申请人可以选择该部门的本级人民政府或者上</w:t>
      </w:r>
      <w:r w:rsidR="00D40516">
        <w:rPr>
          <w:rFonts w:hint="eastAsia"/>
          <w:sz w:val="21"/>
          <w:szCs w:val="21"/>
          <w:lang w:val="en-US" w:eastAsia="zh-CN"/>
        </w:rPr>
        <w:t>一</w:t>
      </w:r>
      <w:r w:rsidR="000C375D" w:rsidRPr="006825E9">
        <w:rPr>
          <w:rFonts w:hint="eastAsia"/>
          <w:sz w:val="21"/>
          <w:szCs w:val="21"/>
          <w:lang w:val="en-US" w:eastAsia="zh-CN"/>
        </w:rPr>
        <w:t>级主管部门申请行政复议；</w:t>
      </w:r>
    </w:p>
    <w:p w:rsidR="000C375D" w:rsidRPr="006825E9" w:rsidRDefault="00F2682F" w:rsidP="006825E9">
      <w:pPr>
        <w:spacing w:line="360" w:lineRule="auto"/>
        <w:ind w:firstLineChars="200" w:firstLine="420"/>
        <w:rPr>
          <w:sz w:val="21"/>
          <w:szCs w:val="21"/>
          <w:lang w:val="en-US" w:eastAsia="zh-CN"/>
        </w:rPr>
      </w:pPr>
      <w:r>
        <w:rPr>
          <w:rFonts w:hint="eastAsia"/>
          <w:sz w:val="21"/>
          <w:szCs w:val="21"/>
          <w:lang w:val="en-US" w:eastAsia="zh-CN"/>
        </w:rPr>
        <w:t>2</w:t>
      </w:r>
      <w:r>
        <w:rPr>
          <w:rFonts w:hint="eastAsia"/>
          <w:sz w:val="21"/>
          <w:szCs w:val="21"/>
          <w:lang w:val="en-US" w:eastAsia="zh-CN"/>
        </w:rPr>
        <w:t>．</w:t>
      </w:r>
      <w:r w:rsidR="000C375D" w:rsidRPr="006825E9">
        <w:rPr>
          <w:rFonts w:hint="eastAsia"/>
          <w:sz w:val="21"/>
          <w:szCs w:val="21"/>
          <w:lang w:val="en-US" w:eastAsia="zh-CN"/>
        </w:rPr>
        <w:t>对由综合执法单位承担专利执法工作中的具体行政行为不服的，申请人可以向管理专利工作的部门的本级人民政府或者上</w:t>
      </w:r>
      <w:r w:rsidR="00D40516">
        <w:rPr>
          <w:rFonts w:hint="eastAsia"/>
          <w:sz w:val="21"/>
          <w:szCs w:val="21"/>
          <w:lang w:val="en-US" w:eastAsia="zh-CN"/>
        </w:rPr>
        <w:t>一</w:t>
      </w:r>
      <w:r w:rsidR="000C375D" w:rsidRPr="006825E9">
        <w:rPr>
          <w:rFonts w:hint="eastAsia"/>
          <w:sz w:val="21"/>
          <w:szCs w:val="21"/>
          <w:lang w:val="en-US" w:eastAsia="zh-CN"/>
        </w:rPr>
        <w:t>级主管部门申请行政复议；</w:t>
      </w:r>
    </w:p>
    <w:p w:rsidR="000C375D" w:rsidRDefault="00F2682F" w:rsidP="006825E9">
      <w:pPr>
        <w:spacing w:line="360" w:lineRule="auto"/>
        <w:ind w:firstLineChars="200" w:firstLine="420"/>
        <w:rPr>
          <w:sz w:val="21"/>
          <w:szCs w:val="21"/>
          <w:lang w:val="en-US" w:eastAsia="zh-CN"/>
        </w:rPr>
      </w:pPr>
      <w:r>
        <w:rPr>
          <w:rFonts w:hint="eastAsia"/>
          <w:sz w:val="21"/>
          <w:szCs w:val="21"/>
          <w:lang w:val="en-US" w:eastAsia="zh-CN"/>
        </w:rPr>
        <w:t>3</w:t>
      </w:r>
      <w:r>
        <w:rPr>
          <w:rFonts w:hint="eastAsia"/>
          <w:sz w:val="21"/>
          <w:szCs w:val="21"/>
          <w:lang w:val="en-US" w:eastAsia="zh-CN"/>
        </w:rPr>
        <w:t>．</w:t>
      </w:r>
      <w:r w:rsidR="000C375D" w:rsidRPr="006825E9">
        <w:rPr>
          <w:rFonts w:hint="eastAsia"/>
          <w:sz w:val="21"/>
          <w:szCs w:val="21"/>
          <w:lang w:val="en-US" w:eastAsia="zh-CN"/>
        </w:rPr>
        <w:t>对被撤销的管理专利工作的部门在撤销前作出的具体行政行为不服的，申请人可以向继续行使其职权的部门的本级人民政府或者上</w:t>
      </w:r>
      <w:r w:rsidR="00D40516">
        <w:rPr>
          <w:rFonts w:hint="eastAsia"/>
          <w:sz w:val="21"/>
          <w:szCs w:val="21"/>
          <w:lang w:val="en-US" w:eastAsia="zh-CN"/>
        </w:rPr>
        <w:t>一</w:t>
      </w:r>
      <w:r w:rsidR="000C375D" w:rsidRPr="006825E9">
        <w:rPr>
          <w:rFonts w:hint="eastAsia"/>
          <w:sz w:val="21"/>
          <w:szCs w:val="21"/>
          <w:lang w:val="en-US" w:eastAsia="zh-CN"/>
        </w:rPr>
        <w:t>级主管部门申请行政复议。</w:t>
      </w:r>
      <w:bookmarkStart w:id="34" w:name="_Toc496540565"/>
      <w:bookmarkStart w:id="35" w:name="_Toc502660907"/>
    </w:p>
    <w:p w:rsidR="00E85205" w:rsidRPr="006825E9" w:rsidRDefault="00E85205" w:rsidP="006825E9">
      <w:pPr>
        <w:spacing w:line="360" w:lineRule="auto"/>
        <w:ind w:firstLineChars="200" w:firstLine="420"/>
        <w:rPr>
          <w:sz w:val="21"/>
          <w:szCs w:val="21"/>
          <w:lang w:val="en-US" w:eastAsia="zh-CN"/>
        </w:rPr>
      </w:pPr>
      <w:r w:rsidRPr="00E85205">
        <w:rPr>
          <w:sz w:val="21"/>
          <w:szCs w:val="21"/>
          <w:lang w:val="en-US" w:eastAsia="zh-CN"/>
        </w:rPr>
        <w:t>中央全面依法治国委员会</w:t>
      </w:r>
      <w:r w:rsidRPr="00E85205">
        <w:rPr>
          <w:rFonts w:hint="eastAsia"/>
          <w:lang w:val="en-US" w:eastAsia="zh-CN"/>
        </w:rPr>
        <w:t>《行政复议体制改革方案》</w:t>
      </w:r>
      <w:r w:rsidR="00933503">
        <w:rPr>
          <w:rFonts w:hint="eastAsia"/>
          <w:lang w:val="en-US" w:eastAsia="zh-CN"/>
        </w:rPr>
        <w:t>中</w:t>
      </w:r>
      <w:r>
        <w:rPr>
          <w:rFonts w:hint="eastAsia"/>
          <w:lang w:val="en-US" w:eastAsia="zh-CN"/>
        </w:rPr>
        <w:t>对地方行政复议机关有所调整的，从其规定。</w:t>
      </w:r>
    </w:p>
    <w:p w:rsidR="000C375D" w:rsidRDefault="000C375D" w:rsidP="003A785F">
      <w:pPr>
        <w:pStyle w:val="3"/>
        <w:spacing w:before="156" w:after="156"/>
        <w:ind w:firstLine="586"/>
        <w:rPr>
          <w:rFonts w:ascii="宋体" w:eastAsia="宋体" w:hAnsi="宋体" w:cs="宋体"/>
          <w:lang w:eastAsia="zh-CN"/>
        </w:rPr>
      </w:pPr>
      <w:bookmarkStart w:id="36" w:name="_Toc43397467"/>
      <w:bookmarkStart w:id="37" w:name="_Toc43457889"/>
      <w:bookmarkStart w:id="38" w:name="_Toc43458138"/>
      <w:bookmarkStart w:id="39" w:name="_Toc43462081"/>
      <w:bookmarkStart w:id="40" w:name="_Toc43882042"/>
      <w:r>
        <w:rPr>
          <w:rFonts w:hint="eastAsia"/>
          <w:lang w:eastAsia="zh-CN"/>
        </w:rPr>
        <w:t>二</w:t>
      </w:r>
      <w:r w:rsidR="006825E9">
        <w:rPr>
          <w:rFonts w:hint="eastAsia"/>
          <w:b w:val="0"/>
          <w:lang w:eastAsia="zh-CN"/>
        </w:rPr>
        <w:t>、</w:t>
      </w:r>
      <w:r>
        <w:rPr>
          <w:rFonts w:hint="eastAsia"/>
          <w:lang w:eastAsia="zh-CN"/>
        </w:rPr>
        <w:t>专利执法行政复议机关的职责</w:t>
      </w:r>
      <w:bookmarkEnd w:id="34"/>
      <w:bookmarkEnd w:id="35"/>
      <w:bookmarkEnd w:id="36"/>
      <w:bookmarkEnd w:id="37"/>
      <w:bookmarkEnd w:id="38"/>
      <w:bookmarkEnd w:id="39"/>
      <w:bookmarkEnd w:id="40"/>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管理专利工作的部门作为行政复议机关时，应按照《行政复议法》的规定履行行政复议职责。一般由负责法制工作的处（科）室</w:t>
      </w:r>
      <w:r w:rsidR="00070FA9">
        <w:rPr>
          <w:rFonts w:hint="eastAsia"/>
          <w:sz w:val="21"/>
          <w:szCs w:val="21"/>
          <w:lang w:val="en-US" w:eastAsia="zh-CN"/>
        </w:rPr>
        <w:t>[</w:t>
      </w:r>
      <w:r w:rsidRPr="006825E9">
        <w:rPr>
          <w:rFonts w:hint="eastAsia"/>
          <w:sz w:val="21"/>
          <w:szCs w:val="21"/>
          <w:lang w:val="en-US" w:eastAsia="zh-CN"/>
        </w:rPr>
        <w:t>以下简称“复议处（科）室”</w:t>
      </w:r>
      <w:r w:rsidR="00070FA9">
        <w:rPr>
          <w:rFonts w:hint="eastAsia"/>
          <w:sz w:val="21"/>
          <w:szCs w:val="21"/>
          <w:lang w:val="en-US" w:eastAsia="zh-CN"/>
        </w:rPr>
        <w:t>]</w:t>
      </w:r>
      <w:r w:rsidRPr="006825E9">
        <w:rPr>
          <w:rFonts w:hint="eastAsia"/>
          <w:sz w:val="21"/>
          <w:szCs w:val="21"/>
          <w:lang w:val="en-US" w:eastAsia="zh-CN"/>
        </w:rPr>
        <w:t>具体办理行政复议事项，以行政复议机关的名义履行行政复议职责。在涉及专利执法的行政复议工作中，复议处（科）室主要包括以下职责：</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1</w:t>
      </w:r>
      <w:r w:rsidR="00F2682F">
        <w:rPr>
          <w:rFonts w:hint="eastAsia"/>
          <w:sz w:val="21"/>
          <w:szCs w:val="21"/>
          <w:lang w:val="en-US" w:eastAsia="zh-CN"/>
        </w:rPr>
        <w:t>．</w:t>
      </w:r>
      <w:r w:rsidRPr="006825E9">
        <w:rPr>
          <w:rFonts w:hint="eastAsia"/>
          <w:sz w:val="21"/>
          <w:szCs w:val="21"/>
          <w:lang w:val="en-US" w:eastAsia="zh-CN"/>
        </w:rPr>
        <w:t>接收并审查专利执法行政复议申请，对于不符合受理条件的不予受理，符合受理条件的予以受理；</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2</w:t>
      </w:r>
      <w:r w:rsidR="00F2682F">
        <w:rPr>
          <w:rFonts w:hint="eastAsia"/>
          <w:sz w:val="21"/>
          <w:szCs w:val="21"/>
          <w:lang w:val="en-US" w:eastAsia="zh-CN"/>
        </w:rPr>
        <w:t>．</w:t>
      </w:r>
      <w:r w:rsidRPr="006825E9">
        <w:rPr>
          <w:rFonts w:hint="eastAsia"/>
          <w:sz w:val="21"/>
          <w:szCs w:val="21"/>
          <w:lang w:val="en-US" w:eastAsia="zh-CN"/>
        </w:rPr>
        <w:t>向执法部门及人员调查取证，调阅有关文档和资料；</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3</w:t>
      </w:r>
      <w:r w:rsidR="00F2682F">
        <w:rPr>
          <w:rFonts w:hint="eastAsia"/>
          <w:sz w:val="21"/>
          <w:szCs w:val="21"/>
          <w:lang w:val="en-US" w:eastAsia="zh-CN"/>
        </w:rPr>
        <w:t>．</w:t>
      </w:r>
      <w:r w:rsidRPr="006825E9">
        <w:rPr>
          <w:rFonts w:hint="eastAsia"/>
          <w:sz w:val="21"/>
          <w:szCs w:val="21"/>
          <w:lang w:val="en-US" w:eastAsia="zh-CN"/>
        </w:rPr>
        <w:t>审查申请复议的具体行政行为是否合法与适当；</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4</w:t>
      </w:r>
      <w:r w:rsidR="00F2682F">
        <w:rPr>
          <w:rFonts w:hint="eastAsia"/>
          <w:sz w:val="21"/>
          <w:szCs w:val="21"/>
          <w:lang w:val="en-US" w:eastAsia="zh-CN"/>
        </w:rPr>
        <w:t>．</w:t>
      </w:r>
      <w:r w:rsidRPr="006825E9">
        <w:rPr>
          <w:rFonts w:hint="eastAsia"/>
          <w:sz w:val="21"/>
          <w:szCs w:val="21"/>
          <w:lang w:val="en-US" w:eastAsia="zh-CN"/>
        </w:rPr>
        <w:t>办理一并请求的行政赔偿事项；</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5</w:t>
      </w:r>
      <w:r w:rsidR="00F2682F">
        <w:rPr>
          <w:rFonts w:hint="eastAsia"/>
          <w:sz w:val="21"/>
          <w:szCs w:val="21"/>
          <w:lang w:val="en-US" w:eastAsia="zh-CN"/>
        </w:rPr>
        <w:t>．</w:t>
      </w:r>
      <w:r w:rsidRPr="006825E9">
        <w:rPr>
          <w:rFonts w:hint="eastAsia"/>
          <w:sz w:val="21"/>
          <w:szCs w:val="21"/>
          <w:lang w:val="en-US" w:eastAsia="zh-CN"/>
        </w:rPr>
        <w:t>申请人对专利执法过程中</w:t>
      </w:r>
      <w:proofErr w:type="gramStart"/>
      <w:r w:rsidRPr="006825E9">
        <w:rPr>
          <w:rFonts w:hint="eastAsia"/>
          <w:sz w:val="21"/>
          <w:szCs w:val="21"/>
          <w:lang w:val="en-US" w:eastAsia="zh-CN"/>
        </w:rPr>
        <w:t>作出</w:t>
      </w:r>
      <w:proofErr w:type="gramEnd"/>
      <w:r w:rsidRPr="006825E9">
        <w:rPr>
          <w:rFonts w:hint="eastAsia"/>
          <w:sz w:val="21"/>
          <w:szCs w:val="21"/>
          <w:lang w:val="en-US" w:eastAsia="zh-CN"/>
        </w:rPr>
        <w:t>的具体行政行为申请复议的同时，对该执法行为所依据的规定提出审查申请的，由复议处（科）室对该申请进行处理或转送；</w:t>
      </w:r>
      <w:r w:rsidRPr="006825E9">
        <w:rPr>
          <w:rFonts w:hint="eastAsia"/>
          <w:sz w:val="21"/>
          <w:szCs w:val="21"/>
          <w:lang w:val="en-US" w:eastAsia="zh-CN"/>
        </w:rPr>
        <w:t xml:space="preserve"> </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6</w:t>
      </w:r>
      <w:r w:rsidR="00F2682F">
        <w:rPr>
          <w:rFonts w:hint="eastAsia"/>
          <w:sz w:val="21"/>
          <w:szCs w:val="21"/>
          <w:lang w:val="en-US" w:eastAsia="zh-CN"/>
        </w:rPr>
        <w:t>．</w:t>
      </w:r>
      <w:r w:rsidR="00811EBE">
        <w:rPr>
          <w:rFonts w:hint="eastAsia"/>
          <w:sz w:val="21"/>
          <w:szCs w:val="21"/>
          <w:lang w:val="en-US" w:eastAsia="zh-CN"/>
        </w:rPr>
        <w:t>拟订</w:t>
      </w:r>
      <w:r w:rsidRPr="006825E9">
        <w:rPr>
          <w:rFonts w:hint="eastAsia"/>
          <w:sz w:val="21"/>
          <w:szCs w:val="21"/>
          <w:lang w:val="en-US" w:eastAsia="zh-CN"/>
        </w:rPr>
        <w:t>、制作和发送行政复议法律文书；</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7</w:t>
      </w:r>
      <w:r w:rsidR="00F2682F">
        <w:rPr>
          <w:rFonts w:hint="eastAsia"/>
          <w:sz w:val="21"/>
          <w:szCs w:val="21"/>
          <w:lang w:val="en-US" w:eastAsia="zh-CN"/>
        </w:rPr>
        <w:t>．</w:t>
      </w:r>
      <w:proofErr w:type="gramStart"/>
      <w:r w:rsidRPr="006825E9">
        <w:rPr>
          <w:rFonts w:hint="eastAsia"/>
          <w:sz w:val="21"/>
          <w:szCs w:val="21"/>
          <w:lang w:val="en-US" w:eastAsia="zh-CN"/>
        </w:rPr>
        <w:t>办理因</w:t>
      </w:r>
      <w:proofErr w:type="gramEnd"/>
      <w:r w:rsidRPr="006825E9">
        <w:rPr>
          <w:rFonts w:hint="eastAsia"/>
          <w:sz w:val="21"/>
          <w:szCs w:val="21"/>
          <w:lang w:val="en-US" w:eastAsia="zh-CN"/>
        </w:rPr>
        <w:t>不服专利执法行政复议决定而提起行政诉讼的行政应诉事项；</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8</w:t>
      </w:r>
      <w:r w:rsidR="00F2682F">
        <w:rPr>
          <w:rFonts w:hint="eastAsia"/>
          <w:sz w:val="21"/>
          <w:szCs w:val="21"/>
          <w:lang w:val="en-US" w:eastAsia="zh-CN"/>
        </w:rPr>
        <w:t>．</w:t>
      </w:r>
      <w:r w:rsidRPr="006825E9">
        <w:rPr>
          <w:rFonts w:hint="eastAsia"/>
          <w:sz w:val="21"/>
          <w:szCs w:val="21"/>
          <w:lang w:val="en-US" w:eastAsia="zh-CN"/>
        </w:rPr>
        <w:t>按照职责权限，督促下级专利执法行政复议机关</w:t>
      </w:r>
      <w:r w:rsidR="00DA2BB2">
        <w:rPr>
          <w:rFonts w:hint="eastAsia"/>
          <w:sz w:val="21"/>
          <w:szCs w:val="21"/>
          <w:lang w:val="en-US" w:eastAsia="zh-CN"/>
        </w:rPr>
        <w:t>受理</w:t>
      </w:r>
      <w:r w:rsidRPr="006825E9">
        <w:rPr>
          <w:rFonts w:hint="eastAsia"/>
          <w:sz w:val="21"/>
          <w:szCs w:val="21"/>
          <w:lang w:val="en-US" w:eastAsia="zh-CN"/>
        </w:rPr>
        <w:t>符合规定的复议申请，以及督促被申请人或申请人</w:t>
      </w:r>
      <w:r w:rsidR="00DA2BB2" w:rsidRPr="006825E9">
        <w:rPr>
          <w:rFonts w:hint="eastAsia"/>
          <w:sz w:val="21"/>
          <w:szCs w:val="21"/>
          <w:lang w:val="en-US" w:eastAsia="zh-CN"/>
        </w:rPr>
        <w:t>履行</w:t>
      </w:r>
      <w:r w:rsidRPr="006825E9">
        <w:rPr>
          <w:rFonts w:hint="eastAsia"/>
          <w:sz w:val="21"/>
          <w:szCs w:val="21"/>
          <w:lang w:val="en-US" w:eastAsia="zh-CN"/>
        </w:rPr>
        <w:t>生效</w:t>
      </w:r>
      <w:r w:rsidR="00DA2BB2" w:rsidRPr="006825E9">
        <w:rPr>
          <w:rFonts w:hint="eastAsia"/>
          <w:sz w:val="21"/>
          <w:szCs w:val="21"/>
          <w:lang w:val="en-US" w:eastAsia="zh-CN"/>
        </w:rPr>
        <w:t>的</w:t>
      </w:r>
      <w:r w:rsidRPr="006825E9">
        <w:rPr>
          <w:rFonts w:hint="eastAsia"/>
          <w:sz w:val="21"/>
          <w:szCs w:val="21"/>
          <w:lang w:val="en-US" w:eastAsia="zh-CN"/>
        </w:rPr>
        <w:t>行政复议决定；</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9</w:t>
      </w:r>
      <w:r w:rsidR="00F2682F">
        <w:rPr>
          <w:rFonts w:hint="eastAsia"/>
          <w:sz w:val="21"/>
          <w:szCs w:val="21"/>
          <w:lang w:val="en-US" w:eastAsia="zh-CN"/>
        </w:rPr>
        <w:t>．</w:t>
      </w:r>
      <w:r w:rsidR="00DA2BB2" w:rsidRPr="006825E9">
        <w:rPr>
          <w:rFonts w:hint="eastAsia"/>
          <w:sz w:val="21"/>
          <w:szCs w:val="21"/>
          <w:lang w:val="en-US" w:eastAsia="zh-CN"/>
        </w:rPr>
        <w:t>统计</w:t>
      </w:r>
      <w:r w:rsidRPr="006825E9">
        <w:rPr>
          <w:rFonts w:hint="eastAsia"/>
          <w:sz w:val="21"/>
          <w:szCs w:val="21"/>
          <w:lang w:val="en-US" w:eastAsia="zh-CN"/>
        </w:rPr>
        <w:t>专利执法行政复议、行政应诉案件，以及</w:t>
      </w:r>
      <w:r w:rsidR="00DA2BB2">
        <w:rPr>
          <w:rFonts w:hint="eastAsia"/>
          <w:sz w:val="21"/>
          <w:szCs w:val="21"/>
          <w:lang w:val="en-US" w:eastAsia="zh-CN"/>
        </w:rPr>
        <w:t>办理</w:t>
      </w:r>
      <w:r w:rsidRPr="006825E9">
        <w:rPr>
          <w:rFonts w:hint="eastAsia"/>
          <w:sz w:val="21"/>
          <w:szCs w:val="21"/>
          <w:lang w:val="en-US" w:eastAsia="zh-CN"/>
        </w:rPr>
        <w:t>重大行政复议决定备案事项；</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10</w:t>
      </w:r>
      <w:r w:rsidR="00F2682F">
        <w:rPr>
          <w:rFonts w:hint="eastAsia"/>
          <w:sz w:val="21"/>
          <w:szCs w:val="21"/>
          <w:lang w:val="en-US" w:eastAsia="zh-CN"/>
        </w:rPr>
        <w:t>．</w:t>
      </w:r>
      <w:r w:rsidRPr="006825E9">
        <w:rPr>
          <w:rFonts w:hint="eastAsia"/>
          <w:sz w:val="21"/>
          <w:szCs w:val="21"/>
          <w:lang w:val="en-US" w:eastAsia="zh-CN"/>
        </w:rPr>
        <w:t>研究专利执法行政复议工作中发现的问题，及时向有关单位或部门提出改进意见或建议，</w:t>
      </w:r>
      <w:r w:rsidR="00DA2BB2">
        <w:rPr>
          <w:rFonts w:hint="eastAsia"/>
          <w:sz w:val="21"/>
          <w:szCs w:val="21"/>
          <w:lang w:val="en-US" w:eastAsia="zh-CN"/>
        </w:rPr>
        <w:t>对于</w:t>
      </w:r>
      <w:r w:rsidRPr="006825E9">
        <w:rPr>
          <w:rFonts w:hint="eastAsia"/>
          <w:sz w:val="21"/>
          <w:szCs w:val="21"/>
          <w:lang w:val="en-US" w:eastAsia="zh-CN"/>
        </w:rPr>
        <w:t>重大问题</w:t>
      </w:r>
      <w:r w:rsidR="00DA2BB2" w:rsidRPr="006825E9">
        <w:rPr>
          <w:rFonts w:hint="eastAsia"/>
          <w:sz w:val="21"/>
          <w:szCs w:val="21"/>
          <w:lang w:val="en-US" w:eastAsia="zh-CN"/>
        </w:rPr>
        <w:t>及时</w:t>
      </w:r>
      <w:r w:rsidRPr="006825E9">
        <w:rPr>
          <w:rFonts w:hint="eastAsia"/>
          <w:sz w:val="21"/>
          <w:szCs w:val="21"/>
          <w:lang w:val="en-US" w:eastAsia="zh-CN"/>
        </w:rPr>
        <w:t>向行政复议机关报告。</w:t>
      </w:r>
      <w:bookmarkStart w:id="41" w:name="_Toc496540566"/>
      <w:bookmarkStart w:id="42" w:name="_Toc502660908"/>
    </w:p>
    <w:p w:rsidR="000C375D" w:rsidRPr="006825E9" w:rsidRDefault="00F2682F" w:rsidP="006825E9">
      <w:pPr>
        <w:spacing w:line="360" w:lineRule="auto"/>
        <w:ind w:firstLineChars="200" w:firstLine="420"/>
        <w:rPr>
          <w:sz w:val="21"/>
          <w:szCs w:val="21"/>
          <w:lang w:val="en-US" w:eastAsia="zh-CN"/>
        </w:rPr>
      </w:pPr>
      <w:r>
        <w:rPr>
          <w:rFonts w:hint="eastAsia"/>
          <w:sz w:val="21"/>
          <w:szCs w:val="21"/>
          <w:lang w:val="en-US" w:eastAsia="zh-CN"/>
        </w:rPr>
        <w:t>11</w:t>
      </w:r>
      <w:r>
        <w:rPr>
          <w:rFonts w:hint="eastAsia"/>
          <w:sz w:val="21"/>
          <w:szCs w:val="21"/>
          <w:lang w:val="en-US" w:eastAsia="zh-CN"/>
        </w:rPr>
        <w:t>．</w:t>
      </w:r>
      <w:r w:rsidR="000C375D" w:rsidRPr="006825E9">
        <w:rPr>
          <w:rFonts w:hint="eastAsia"/>
          <w:sz w:val="21"/>
          <w:szCs w:val="21"/>
          <w:lang w:val="en-US" w:eastAsia="zh-CN"/>
        </w:rPr>
        <w:t>法律、法规规定的其他职责。</w:t>
      </w:r>
    </w:p>
    <w:p w:rsidR="000C375D" w:rsidRPr="006825E9" w:rsidRDefault="000C375D" w:rsidP="006825E9">
      <w:pPr>
        <w:spacing w:line="360" w:lineRule="auto"/>
        <w:ind w:firstLineChars="200" w:firstLine="420"/>
        <w:rPr>
          <w:sz w:val="21"/>
          <w:szCs w:val="21"/>
          <w:lang w:val="en-US" w:eastAsia="zh-CN"/>
        </w:rPr>
      </w:pPr>
      <w:r w:rsidRPr="006825E9">
        <w:rPr>
          <w:sz w:val="21"/>
          <w:szCs w:val="21"/>
          <w:lang w:val="en-US" w:eastAsia="zh-CN"/>
        </w:rPr>
        <w:t>行政</w:t>
      </w:r>
      <w:r w:rsidRPr="006825E9">
        <w:rPr>
          <w:rFonts w:hint="eastAsia"/>
          <w:sz w:val="21"/>
          <w:szCs w:val="21"/>
          <w:lang w:val="en-US" w:eastAsia="zh-CN"/>
        </w:rPr>
        <w:t>复议</w:t>
      </w:r>
      <w:r w:rsidRPr="006825E9">
        <w:rPr>
          <w:sz w:val="21"/>
          <w:szCs w:val="21"/>
          <w:lang w:val="en-US" w:eastAsia="zh-CN"/>
        </w:rPr>
        <w:t>机关中初次从事行政复议的人员，应当通过国家统一法律职业资格考试取得法律职业资格。</w:t>
      </w:r>
    </w:p>
    <w:p w:rsidR="000C375D" w:rsidRDefault="000C375D" w:rsidP="003A785F">
      <w:pPr>
        <w:pStyle w:val="1"/>
        <w:spacing w:before="624" w:after="312"/>
      </w:pPr>
      <w:bookmarkStart w:id="43" w:name="_Toc43397468"/>
      <w:bookmarkStart w:id="44" w:name="_Toc43457890"/>
      <w:bookmarkStart w:id="45" w:name="_Toc43458139"/>
      <w:bookmarkStart w:id="46" w:name="_Toc43462082"/>
      <w:bookmarkStart w:id="47" w:name="_Toc43882043"/>
      <w:r>
        <w:rPr>
          <w:rFonts w:hint="eastAsia"/>
        </w:rPr>
        <w:t>第二章　专利执法行政复议的应对</w:t>
      </w:r>
      <w:bookmarkEnd w:id="41"/>
      <w:bookmarkEnd w:id="42"/>
      <w:bookmarkEnd w:id="43"/>
      <w:bookmarkEnd w:id="44"/>
      <w:bookmarkEnd w:id="45"/>
      <w:bookmarkEnd w:id="46"/>
      <w:bookmarkEnd w:id="47"/>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专利执法行政复议程序</w:t>
      </w:r>
      <w:r w:rsidR="00DA2BB2" w:rsidRPr="006825E9">
        <w:rPr>
          <w:rFonts w:hint="eastAsia"/>
          <w:sz w:val="21"/>
          <w:szCs w:val="21"/>
          <w:lang w:val="en-US" w:eastAsia="zh-CN"/>
        </w:rPr>
        <w:t>启动</w:t>
      </w:r>
      <w:r w:rsidRPr="006825E9">
        <w:rPr>
          <w:rFonts w:hint="eastAsia"/>
          <w:sz w:val="21"/>
          <w:szCs w:val="21"/>
          <w:lang w:val="en-US" w:eastAsia="zh-CN"/>
        </w:rPr>
        <w:t>后，管理专利工作的部门作为被申请人，应当做好应对工作。</w:t>
      </w:r>
    </w:p>
    <w:p w:rsidR="00FF50C2" w:rsidRDefault="00FF50C2" w:rsidP="00FF50C2">
      <w:pPr>
        <w:pStyle w:val="2"/>
        <w:spacing w:before="312" w:after="312"/>
        <w:rPr>
          <w:bCs/>
          <w:sz w:val="30"/>
          <w:szCs w:val="30"/>
          <w:lang w:eastAsia="zh-CN"/>
        </w:rPr>
      </w:pPr>
      <w:bookmarkStart w:id="48" w:name="_Toc496540567"/>
      <w:bookmarkStart w:id="49" w:name="_Toc502660909"/>
      <w:bookmarkStart w:id="50" w:name="_Toc43397469"/>
      <w:bookmarkStart w:id="51" w:name="_Toc43457891"/>
      <w:bookmarkStart w:id="52" w:name="_Toc43458140"/>
      <w:bookmarkStart w:id="53" w:name="_Toc43462083"/>
      <w:bookmarkStart w:id="54" w:name="_Toc43882044"/>
      <w:r>
        <w:rPr>
          <w:rFonts w:hint="eastAsia"/>
          <w:bCs/>
          <w:sz w:val="30"/>
          <w:szCs w:val="30"/>
          <w:lang w:eastAsia="zh-CN"/>
        </w:rPr>
        <w:t>第一节</w:t>
      </w:r>
      <w:r>
        <w:rPr>
          <w:rFonts w:hint="eastAsia"/>
          <w:bCs/>
          <w:sz w:val="30"/>
          <w:szCs w:val="30"/>
          <w:lang w:eastAsia="zh-CN"/>
        </w:rPr>
        <w:t xml:space="preserve">  </w:t>
      </w:r>
      <w:r>
        <w:rPr>
          <w:rFonts w:hint="eastAsia"/>
          <w:bCs/>
          <w:sz w:val="30"/>
          <w:szCs w:val="30"/>
          <w:lang w:eastAsia="zh-CN"/>
        </w:rPr>
        <w:t>专利执法行政复议程序的启动</w:t>
      </w:r>
      <w:bookmarkStart w:id="55" w:name="_Toc496540568"/>
      <w:bookmarkStart w:id="56" w:name="_Toc502660910"/>
      <w:bookmarkEnd w:id="48"/>
      <w:bookmarkEnd w:id="49"/>
      <w:bookmarkEnd w:id="50"/>
      <w:bookmarkEnd w:id="51"/>
      <w:bookmarkEnd w:id="52"/>
      <w:bookmarkEnd w:id="53"/>
      <w:bookmarkEnd w:id="54"/>
    </w:p>
    <w:p w:rsidR="000C375D" w:rsidRDefault="00FF50C2" w:rsidP="003A785F">
      <w:pPr>
        <w:pStyle w:val="3"/>
        <w:spacing w:before="156" w:after="156"/>
        <w:ind w:firstLine="586"/>
        <w:rPr>
          <w:lang w:eastAsia="zh-CN"/>
        </w:rPr>
      </w:pPr>
      <w:bookmarkStart w:id="57" w:name="_Toc43397470"/>
      <w:bookmarkStart w:id="58" w:name="_Toc43457892"/>
      <w:bookmarkStart w:id="59" w:name="_Toc43458141"/>
      <w:bookmarkStart w:id="60" w:name="_Toc43462084"/>
      <w:bookmarkStart w:id="61" w:name="_Toc43882045"/>
      <w:r>
        <w:rPr>
          <w:rFonts w:hint="eastAsia"/>
          <w:lang w:eastAsia="zh-CN"/>
        </w:rPr>
        <w:t>一、专利执法行政复议的期限</w:t>
      </w:r>
      <w:bookmarkEnd w:id="55"/>
      <w:bookmarkEnd w:id="56"/>
      <w:bookmarkEnd w:id="57"/>
      <w:bookmarkEnd w:id="58"/>
      <w:bookmarkEnd w:id="59"/>
      <w:bookmarkEnd w:id="60"/>
      <w:bookmarkEnd w:id="61"/>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申请人认为与专利执法相关的具体行政行为侵</w:t>
      </w:r>
      <w:r w:rsidR="00445C47">
        <w:rPr>
          <w:rFonts w:hint="eastAsia"/>
          <w:sz w:val="21"/>
          <w:szCs w:val="21"/>
          <w:lang w:val="en-US" w:eastAsia="zh-CN"/>
        </w:rPr>
        <w:t>犯</w:t>
      </w:r>
      <w:r w:rsidRPr="006825E9">
        <w:rPr>
          <w:rFonts w:hint="eastAsia"/>
          <w:sz w:val="21"/>
          <w:szCs w:val="21"/>
          <w:lang w:val="en-US" w:eastAsia="zh-CN"/>
        </w:rPr>
        <w:t>其合法权益的，可以自知道该具体行政行为之日起</w:t>
      </w:r>
      <w:r w:rsidRPr="006825E9">
        <w:rPr>
          <w:rFonts w:hint="eastAsia"/>
          <w:sz w:val="21"/>
          <w:szCs w:val="21"/>
          <w:lang w:val="en-US" w:eastAsia="zh-CN"/>
        </w:rPr>
        <w:t>60</w:t>
      </w:r>
      <w:r w:rsidRPr="006825E9">
        <w:rPr>
          <w:rFonts w:hint="eastAsia"/>
          <w:sz w:val="21"/>
          <w:szCs w:val="21"/>
          <w:lang w:val="en-US" w:eastAsia="zh-CN"/>
        </w:rPr>
        <w:t>日内提出专利执法行政复议申请。</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对于上述</w:t>
      </w:r>
      <w:r w:rsidRPr="006825E9">
        <w:rPr>
          <w:rFonts w:hint="eastAsia"/>
          <w:sz w:val="21"/>
          <w:szCs w:val="21"/>
          <w:lang w:val="en-US" w:eastAsia="zh-CN"/>
        </w:rPr>
        <w:t>60</w:t>
      </w:r>
      <w:r w:rsidRPr="006825E9">
        <w:rPr>
          <w:rFonts w:hint="eastAsia"/>
          <w:sz w:val="21"/>
          <w:szCs w:val="21"/>
          <w:lang w:val="en-US" w:eastAsia="zh-CN"/>
        </w:rPr>
        <w:t>日的期限，按照以下规定进行计算：</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1</w:t>
      </w:r>
      <w:r w:rsidR="00F2682F">
        <w:rPr>
          <w:rFonts w:hint="eastAsia"/>
          <w:sz w:val="21"/>
          <w:szCs w:val="21"/>
          <w:lang w:val="en-US" w:eastAsia="zh-CN"/>
        </w:rPr>
        <w:t>．</w:t>
      </w:r>
      <w:r w:rsidRPr="006825E9">
        <w:rPr>
          <w:rFonts w:hint="eastAsia"/>
          <w:sz w:val="21"/>
          <w:szCs w:val="21"/>
          <w:lang w:val="en-US" w:eastAsia="zh-CN"/>
        </w:rPr>
        <w:t>专利执法中的具体行政行为是当场</w:t>
      </w:r>
      <w:proofErr w:type="gramStart"/>
      <w:r w:rsidRPr="006825E9">
        <w:rPr>
          <w:rFonts w:hint="eastAsia"/>
          <w:sz w:val="21"/>
          <w:szCs w:val="21"/>
          <w:lang w:val="en-US" w:eastAsia="zh-CN"/>
        </w:rPr>
        <w:t>作出</w:t>
      </w:r>
      <w:proofErr w:type="gramEnd"/>
      <w:r w:rsidRPr="006825E9">
        <w:rPr>
          <w:rFonts w:hint="eastAsia"/>
          <w:sz w:val="21"/>
          <w:szCs w:val="21"/>
          <w:lang w:val="en-US" w:eastAsia="zh-CN"/>
        </w:rPr>
        <w:t>的，</w:t>
      </w:r>
      <w:proofErr w:type="gramStart"/>
      <w:r w:rsidRPr="006825E9">
        <w:rPr>
          <w:rFonts w:hint="eastAsia"/>
          <w:sz w:val="21"/>
          <w:szCs w:val="21"/>
          <w:lang w:val="en-US" w:eastAsia="zh-CN"/>
        </w:rPr>
        <w:t>自具体</w:t>
      </w:r>
      <w:proofErr w:type="gramEnd"/>
      <w:r w:rsidRPr="006825E9">
        <w:rPr>
          <w:rFonts w:hint="eastAsia"/>
          <w:sz w:val="21"/>
          <w:szCs w:val="21"/>
          <w:lang w:val="en-US" w:eastAsia="zh-CN"/>
        </w:rPr>
        <w:t>行政行为</w:t>
      </w:r>
      <w:proofErr w:type="gramStart"/>
      <w:r w:rsidRPr="006825E9">
        <w:rPr>
          <w:rFonts w:hint="eastAsia"/>
          <w:sz w:val="21"/>
          <w:szCs w:val="21"/>
          <w:lang w:val="en-US" w:eastAsia="zh-CN"/>
        </w:rPr>
        <w:t>作出</w:t>
      </w:r>
      <w:proofErr w:type="gramEnd"/>
      <w:r w:rsidRPr="006825E9">
        <w:rPr>
          <w:rFonts w:hint="eastAsia"/>
          <w:sz w:val="21"/>
          <w:szCs w:val="21"/>
          <w:lang w:val="en-US" w:eastAsia="zh-CN"/>
        </w:rPr>
        <w:t>之日起计算。</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2</w:t>
      </w:r>
      <w:r w:rsidR="00F2682F">
        <w:rPr>
          <w:rFonts w:hint="eastAsia"/>
          <w:sz w:val="21"/>
          <w:szCs w:val="21"/>
          <w:lang w:val="en-US" w:eastAsia="zh-CN"/>
        </w:rPr>
        <w:t>．</w:t>
      </w:r>
      <w:r w:rsidRPr="006825E9">
        <w:rPr>
          <w:rFonts w:hint="eastAsia"/>
          <w:sz w:val="21"/>
          <w:szCs w:val="21"/>
          <w:lang w:val="en-US" w:eastAsia="zh-CN"/>
        </w:rPr>
        <w:t>载明具体行政行为的文书直接送达的，自被送达人签收之日起计算。</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3</w:t>
      </w:r>
      <w:r w:rsidR="00F2682F">
        <w:rPr>
          <w:rFonts w:hint="eastAsia"/>
          <w:sz w:val="21"/>
          <w:szCs w:val="21"/>
          <w:lang w:val="en-US" w:eastAsia="zh-CN"/>
        </w:rPr>
        <w:t>．</w:t>
      </w:r>
      <w:r w:rsidRPr="006825E9">
        <w:rPr>
          <w:rFonts w:hint="eastAsia"/>
          <w:sz w:val="21"/>
          <w:szCs w:val="21"/>
          <w:lang w:val="en-US" w:eastAsia="zh-CN"/>
        </w:rPr>
        <w:t>载明具体行政行为的文书通过邮局以给据邮件形式邮寄送达的，自被送达人在邮政签收单上签收之日起计算；没有邮政签收单的，</w:t>
      </w:r>
      <w:r w:rsidR="00E85205">
        <w:rPr>
          <w:lang w:eastAsia="zh-CN"/>
        </w:rPr>
        <w:t>自受送达人在送达回执上签名之日起计算</w:t>
      </w:r>
      <w:r w:rsidRPr="006825E9">
        <w:rPr>
          <w:rFonts w:hint="eastAsia"/>
          <w:sz w:val="21"/>
          <w:szCs w:val="21"/>
          <w:lang w:val="en-US" w:eastAsia="zh-CN"/>
        </w:rPr>
        <w:t>。</w:t>
      </w:r>
      <w:r w:rsidRPr="006825E9">
        <w:rPr>
          <w:rFonts w:hint="eastAsia"/>
          <w:sz w:val="21"/>
          <w:szCs w:val="21"/>
          <w:lang w:val="en-US" w:eastAsia="zh-CN"/>
        </w:rPr>
        <w:t xml:space="preserve"> </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4</w:t>
      </w:r>
      <w:r w:rsidR="00F2682F">
        <w:rPr>
          <w:rFonts w:hint="eastAsia"/>
          <w:sz w:val="21"/>
          <w:szCs w:val="21"/>
          <w:lang w:val="en-US" w:eastAsia="zh-CN"/>
        </w:rPr>
        <w:t>．</w:t>
      </w:r>
      <w:r w:rsidRPr="006825E9">
        <w:rPr>
          <w:rFonts w:hint="eastAsia"/>
          <w:sz w:val="21"/>
          <w:szCs w:val="21"/>
          <w:lang w:val="en-US" w:eastAsia="zh-CN"/>
        </w:rPr>
        <w:t>载明具体行政行为的文书留置送达的，自送达人和见证人在送达回证上签注的留置送达之日起计算。</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5</w:t>
      </w:r>
      <w:r w:rsidR="00F2682F">
        <w:rPr>
          <w:rFonts w:hint="eastAsia"/>
          <w:sz w:val="21"/>
          <w:szCs w:val="21"/>
          <w:lang w:val="en-US" w:eastAsia="zh-CN"/>
        </w:rPr>
        <w:t>．</w:t>
      </w:r>
      <w:r w:rsidRPr="006825E9">
        <w:rPr>
          <w:rFonts w:hint="eastAsia"/>
          <w:sz w:val="21"/>
          <w:szCs w:val="21"/>
          <w:lang w:val="en-US" w:eastAsia="zh-CN"/>
        </w:rPr>
        <w:t>具体行政行为依法通过公告形式告知被送达人的，自公告规定的期限届满之日起计算。</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6</w:t>
      </w:r>
      <w:r w:rsidR="00F2682F">
        <w:rPr>
          <w:rFonts w:hint="eastAsia"/>
          <w:sz w:val="21"/>
          <w:szCs w:val="21"/>
          <w:lang w:val="en-US" w:eastAsia="zh-CN"/>
        </w:rPr>
        <w:t>．</w:t>
      </w:r>
      <w:r w:rsidRPr="006825E9">
        <w:rPr>
          <w:rFonts w:hint="eastAsia"/>
          <w:sz w:val="21"/>
          <w:szCs w:val="21"/>
          <w:lang w:val="en-US" w:eastAsia="zh-CN"/>
        </w:rPr>
        <w:t>被申请人在专利执法中的具体行政行为未当场告知申请人，事后补充告知的，自该申请人收到补充告知通知之日起计算。</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7</w:t>
      </w:r>
      <w:r w:rsidR="00F2682F">
        <w:rPr>
          <w:rFonts w:hint="eastAsia"/>
          <w:sz w:val="21"/>
          <w:szCs w:val="21"/>
          <w:lang w:val="en-US" w:eastAsia="zh-CN"/>
        </w:rPr>
        <w:t>．</w:t>
      </w:r>
      <w:r w:rsidRPr="006825E9">
        <w:rPr>
          <w:rFonts w:hint="eastAsia"/>
          <w:sz w:val="21"/>
          <w:szCs w:val="21"/>
          <w:lang w:val="en-US" w:eastAsia="zh-CN"/>
        </w:rPr>
        <w:t>有证据证明申请人知道具体行政行为的，自</w:t>
      </w:r>
      <w:r w:rsidR="00445C47">
        <w:rPr>
          <w:rFonts w:hint="eastAsia"/>
          <w:sz w:val="21"/>
          <w:szCs w:val="21"/>
          <w:lang w:val="en-US" w:eastAsia="zh-CN"/>
        </w:rPr>
        <w:t>申请人</w:t>
      </w:r>
      <w:r w:rsidRPr="006825E9">
        <w:rPr>
          <w:rFonts w:hint="eastAsia"/>
          <w:sz w:val="21"/>
          <w:szCs w:val="21"/>
          <w:lang w:val="en-US" w:eastAsia="zh-CN"/>
        </w:rPr>
        <w:t>知道具体行政行为之日起计算。</w:t>
      </w:r>
    </w:p>
    <w:p w:rsidR="00445C47"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8</w:t>
      </w:r>
      <w:r w:rsidR="00F2682F">
        <w:rPr>
          <w:rFonts w:hint="eastAsia"/>
          <w:sz w:val="21"/>
          <w:szCs w:val="21"/>
          <w:lang w:val="en-US" w:eastAsia="zh-CN"/>
        </w:rPr>
        <w:t>．</w:t>
      </w:r>
      <w:r w:rsidRPr="006825E9">
        <w:rPr>
          <w:rFonts w:hint="eastAsia"/>
          <w:sz w:val="21"/>
          <w:szCs w:val="21"/>
          <w:lang w:val="en-US" w:eastAsia="zh-CN"/>
        </w:rPr>
        <w:t>申请人曾申请管理专利工作的部门履行处理专利侵权纠纷或查处假冒专利行为等法定职责，管理专利工作的部门未履行的，行政复议申请期限计算如下：</w:t>
      </w:r>
    </w:p>
    <w:p w:rsidR="00445C47"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w:t>
      </w:r>
      <w:r w:rsidRPr="006825E9">
        <w:rPr>
          <w:rFonts w:hint="eastAsia"/>
          <w:sz w:val="21"/>
          <w:szCs w:val="21"/>
          <w:lang w:val="en-US" w:eastAsia="zh-CN"/>
        </w:rPr>
        <w:t>1</w:t>
      </w:r>
      <w:r w:rsidRPr="006825E9">
        <w:rPr>
          <w:rFonts w:hint="eastAsia"/>
          <w:sz w:val="21"/>
          <w:szCs w:val="21"/>
          <w:lang w:val="en-US" w:eastAsia="zh-CN"/>
        </w:rPr>
        <w:t>）有履行期限规定的，</w:t>
      </w:r>
      <w:proofErr w:type="gramStart"/>
      <w:r w:rsidRPr="006825E9">
        <w:rPr>
          <w:rFonts w:hint="eastAsia"/>
          <w:sz w:val="21"/>
          <w:szCs w:val="21"/>
          <w:lang w:val="en-US" w:eastAsia="zh-CN"/>
        </w:rPr>
        <w:t>自履行</w:t>
      </w:r>
      <w:proofErr w:type="gramEnd"/>
      <w:r w:rsidRPr="006825E9">
        <w:rPr>
          <w:rFonts w:hint="eastAsia"/>
          <w:sz w:val="21"/>
          <w:szCs w:val="21"/>
          <w:lang w:val="en-US" w:eastAsia="zh-CN"/>
        </w:rPr>
        <w:t>期限届满之日起计算；</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w:t>
      </w:r>
      <w:r w:rsidRPr="006825E9">
        <w:rPr>
          <w:rFonts w:hint="eastAsia"/>
          <w:sz w:val="21"/>
          <w:szCs w:val="21"/>
          <w:lang w:val="en-US" w:eastAsia="zh-CN"/>
        </w:rPr>
        <w:t>2</w:t>
      </w:r>
      <w:r w:rsidRPr="006825E9">
        <w:rPr>
          <w:rFonts w:hint="eastAsia"/>
          <w:sz w:val="21"/>
          <w:szCs w:val="21"/>
          <w:lang w:val="en-US" w:eastAsia="zh-CN"/>
        </w:rPr>
        <w:t>）没有履行期限规定的，</w:t>
      </w:r>
      <w:proofErr w:type="gramStart"/>
      <w:r w:rsidRPr="006825E9">
        <w:rPr>
          <w:rFonts w:hint="eastAsia"/>
          <w:sz w:val="21"/>
          <w:szCs w:val="21"/>
          <w:lang w:val="en-US" w:eastAsia="zh-CN"/>
        </w:rPr>
        <w:t>自管理</w:t>
      </w:r>
      <w:proofErr w:type="gramEnd"/>
      <w:r w:rsidRPr="006825E9">
        <w:rPr>
          <w:rFonts w:hint="eastAsia"/>
          <w:sz w:val="21"/>
          <w:szCs w:val="21"/>
          <w:lang w:val="en-US" w:eastAsia="zh-CN"/>
        </w:rPr>
        <w:t>专利工作的部门收到申请满</w:t>
      </w:r>
      <w:r w:rsidRPr="006825E9">
        <w:rPr>
          <w:rFonts w:hint="eastAsia"/>
          <w:sz w:val="21"/>
          <w:szCs w:val="21"/>
          <w:lang w:val="en-US" w:eastAsia="zh-CN"/>
        </w:rPr>
        <w:t>60</w:t>
      </w:r>
      <w:r w:rsidRPr="006825E9">
        <w:rPr>
          <w:rFonts w:hint="eastAsia"/>
          <w:sz w:val="21"/>
          <w:szCs w:val="21"/>
          <w:lang w:val="en-US" w:eastAsia="zh-CN"/>
        </w:rPr>
        <w:t>日起计算。</w:t>
      </w:r>
    </w:p>
    <w:p w:rsidR="000C375D" w:rsidRPr="006825E9" w:rsidRDefault="000C375D" w:rsidP="006825E9">
      <w:pPr>
        <w:spacing w:line="360" w:lineRule="auto"/>
        <w:ind w:firstLineChars="200" w:firstLine="420"/>
        <w:rPr>
          <w:sz w:val="21"/>
          <w:szCs w:val="21"/>
          <w:lang w:val="en-US" w:eastAsia="zh-CN"/>
        </w:rPr>
      </w:pPr>
      <w:r w:rsidRPr="006825E9">
        <w:rPr>
          <w:rFonts w:hint="eastAsia"/>
          <w:sz w:val="21"/>
          <w:szCs w:val="21"/>
          <w:lang w:val="en-US" w:eastAsia="zh-CN"/>
        </w:rPr>
        <w:t>9</w:t>
      </w:r>
      <w:r w:rsidR="00F2682F">
        <w:rPr>
          <w:rFonts w:hint="eastAsia"/>
          <w:sz w:val="21"/>
          <w:szCs w:val="21"/>
          <w:lang w:val="en-US" w:eastAsia="zh-CN"/>
        </w:rPr>
        <w:t>．</w:t>
      </w:r>
      <w:r w:rsidRPr="006825E9">
        <w:rPr>
          <w:rFonts w:hint="eastAsia"/>
          <w:sz w:val="21"/>
          <w:szCs w:val="21"/>
          <w:lang w:val="en-US" w:eastAsia="zh-CN"/>
        </w:rPr>
        <w:t>因不可抗力或者其他正当理由耽误法定申请期限的，申请期限自障碍消除之日起继续计算。</w:t>
      </w:r>
      <w:bookmarkStart w:id="62" w:name="_Toc496540569"/>
      <w:bookmarkStart w:id="63" w:name="_Toc502660911"/>
    </w:p>
    <w:p w:rsidR="000C375D" w:rsidRDefault="000C375D" w:rsidP="003A785F">
      <w:pPr>
        <w:pStyle w:val="3"/>
        <w:spacing w:before="156" w:after="156"/>
        <w:ind w:firstLine="586"/>
        <w:rPr>
          <w:lang w:eastAsia="zh-CN"/>
        </w:rPr>
      </w:pPr>
      <w:bookmarkStart w:id="64" w:name="_Toc43397471"/>
      <w:bookmarkStart w:id="65" w:name="_Toc43457893"/>
      <w:bookmarkStart w:id="66" w:name="_Toc43458142"/>
      <w:bookmarkStart w:id="67" w:name="_Toc43462085"/>
      <w:bookmarkStart w:id="68" w:name="_Toc43882046"/>
      <w:r>
        <w:rPr>
          <w:rFonts w:hint="eastAsia"/>
          <w:lang w:eastAsia="zh-CN"/>
        </w:rPr>
        <w:t>二</w:t>
      </w:r>
      <w:r w:rsidR="006825E9">
        <w:rPr>
          <w:rFonts w:hint="eastAsia"/>
          <w:lang w:eastAsia="zh-CN"/>
        </w:rPr>
        <w:t>、</w:t>
      </w:r>
      <w:r>
        <w:rPr>
          <w:rFonts w:hint="eastAsia"/>
          <w:lang w:eastAsia="zh-CN"/>
        </w:rPr>
        <w:t>专利执法行政复议申请的提出</w:t>
      </w:r>
      <w:bookmarkEnd w:id="62"/>
      <w:bookmarkEnd w:id="63"/>
      <w:bookmarkEnd w:id="64"/>
      <w:bookmarkEnd w:id="65"/>
      <w:bookmarkEnd w:id="66"/>
      <w:bookmarkEnd w:id="67"/>
      <w:bookmarkEnd w:id="68"/>
    </w:p>
    <w:p w:rsidR="000C375D" w:rsidRDefault="000C375D" w:rsidP="00E37730">
      <w:pPr>
        <w:pStyle w:val="4"/>
        <w:spacing w:before="156" w:after="156"/>
        <w:ind w:firstLine="506"/>
        <w:rPr>
          <w:lang w:eastAsia="zh-CN"/>
        </w:rPr>
      </w:pPr>
      <w:bookmarkStart w:id="69" w:name="_Toc43397472"/>
      <w:bookmarkStart w:id="70" w:name="_Toc43462086"/>
      <w:r>
        <w:rPr>
          <w:rFonts w:hint="eastAsia"/>
          <w:lang w:eastAsia="zh-CN"/>
        </w:rPr>
        <w:t>（一）专利执法行政复议申请的条件</w:t>
      </w:r>
      <w:bookmarkEnd w:id="69"/>
      <w:bookmarkEnd w:id="70"/>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专利执法行政复议申请应当符合下列条件：</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1</w:t>
      </w:r>
      <w:r w:rsidR="00F2682F">
        <w:rPr>
          <w:rFonts w:hint="eastAsia"/>
          <w:sz w:val="21"/>
          <w:szCs w:val="21"/>
          <w:lang w:val="en-US" w:eastAsia="zh-CN"/>
        </w:rPr>
        <w:t>．</w:t>
      </w:r>
      <w:r w:rsidRPr="00E37730">
        <w:rPr>
          <w:rFonts w:hint="eastAsia"/>
          <w:sz w:val="21"/>
          <w:szCs w:val="21"/>
          <w:lang w:val="en-US" w:eastAsia="zh-CN"/>
        </w:rPr>
        <w:t>复议申请人是专利执法</w:t>
      </w:r>
      <w:r w:rsidR="0004092D">
        <w:rPr>
          <w:rFonts w:hint="eastAsia"/>
          <w:sz w:val="21"/>
          <w:szCs w:val="21"/>
          <w:lang w:val="en-US" w:eastAsia="zh-CN"/>
        </w:rPr>
        <w:t>中的</w:t>
      </w:r>
      <w:r w:rsidRPr="00E37730">
        <w:rPr>
          <w:rFonts w:hint="eastAsia"/>
          <w:sz w:val="21"/>
          <w:szCs w:val="21"/>
          <w:lang w:val="en-US" w:eastAsia="zh-CN"/>
        </w:rPr>
        <w:t>具体行政行为的相对人或者其他利害关系人；</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2</w:t>
      </w:r>
      <w:r w:rsidR="00F2682F">
        <w:rPr>
          <w:rFonts w:hint="eastAsia"/>
          <w:sz w:val="21"/>
          <w:szCs w:val="21"/>
          <w:lang w:val="en-US" w:eastAsia="zh-CN"/>
        </w:rPr>
        <w:t>．</w:t>
      </w:r>
      <w:r w:rsidRPr="00E37730">
        <w:rPr>
          <w:rFonts w:hint="eastAsia"/>
          <w:sz w:val="21"/>
          <w:szCs w:val="21"/>
          <w:lang w:val="en-US" w:eastAsia="zh-CN"/>
        </w:rPr>
        <w:t>有符合规定的被申请人；</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3</w:t>
      </w:r>
      <w:r w:rsidR="00F2682F">
        <w:rPr>
          <w:rFonts w:hint="eastAsia"/>
          <w:sz w:val="21"/>
          <w:szCs w:val="21"/>
          <w:lang w:val="en-US" w:eastAsia="zh-CN"/>
        </w:rPr>
        <w:t>．</w:t>
      </w:r>
      <w:r w:rsidRPr="00E37730">
        <w:rPr>
          <w:rFonts w:hint="eastAsia"/>
          <w:sz w:val="21"/>
          <w:szCs w:val="21"/>
          <w:lang w:val="en-US" w:eastAsia="zh-CN"/>
        </w:rPr>
        <w:t>有具体的行政复议请求和理由；</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4</w:t>
      </w:r>
      <w:r w:rsidR="00F2682F">
        <w:rPr>
          <w:rFonts w:hint="eastAsia"/>
          <w:sz w:val="21"/>
          <w:szCs w:val="21"/>
          <w:lang w:val="en-US" w:eastAsia="zh-CN"/>
        </w:rPr>
        <w:t>．</w:t>
      </w:r>
      <w:r w:rsidRPr="00E37730">
        <w:rPr>
          <w:rFonts w:hint="eastAsia"/>
          <w:sz w:val="21"/>
          <w:szCs w:val="21"/>
          <w:lang w:val="en-US" w:eastAsia="zh-CN"/>
        </w:rPr>
        <w:t>属于专利执法行政复议的范围；</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5</w:t>
      </w:r>
      <w:r w:rsidR="00F2682F">
        <w:rPr>
          <w:rFonts w:hint="eastAsia"/>
          <w:sz w:val="21"/>
          <w:szCs w:val="21"/>
          <w:lang w:val="en-US" w:eastAsia="zh-CN"/>
        </w:rPr>
        <w:t>．</w:t>
      </w:r>
      <w:r w:rsidRPr="00E37730">
        <w:rPr>
          <w:rFonts w:hint="eastAsia"/>
          <w:sz w:val="21"/>
          <w:szCs w:val="21"/>
          <w:lang w:val="en-US" w:eastAsia="zh-CN"/>
        </w:rPr>
        <w:t>属于行政复议机</w:t>
      </w:r>
      <w:r w:rsidR="0004092D">
        <w:rPr>
          <w:rFonts w:hint="eastAsia"/>
          <w:sz w:val="21"/>
          <w:szCs w:val="21"/>
          <w:lang w:val="en-US" w:eastAsia="zh-CN"/>
        </w:rPr>
        <w:t>关</w:t>
      </w:r>
      <w:r w:rsidRPr="00E37730">
        <w:rPr>
          <w:rFonts w:hint="eastAsia"/>
          <w:sz w:val="21"/>
          <w:szCs w:val="21"/>
          <w:lang w:val="en-US" w:eastAsia="zh-CN"/>
        </w:rPr>
        <w:t>的行政复议职责范围；</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6</w:t>
      </w:r>
      <w:r w:rsidR="00F2682F">
        <w:rPr>
          <w:rFonts w:hint="eastAsia"/>
          <w:sz w:val="21"/>
          <w:szCs w:val="21"/>
          <w:lang w:val="en-US" w:eastAsia="zh-CN"/>
        </w:rPr>
        <w:t>．</w:t>
      </w:r>
      <w:r w:rsidRPr="00E37730">
        <w:rPr>
          <w:rFonts w:hint="eastAsia"/>
          <w:sz w:val="21"/>
          <w:szCs w:val="21"/>
          <w:lang w:val="en-US" w:eastAsia="zh-CN"/>
        </w:rPr>
        <w:t>在法定申请期限内提出；</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7</w:t>
      </w:r>
      <w:r w:rsidR="00F2682F">
        <w:rPr>
          <w:rFonts w:hint="eastAsia"/>
          <w:sz w:val="21"/>
          <w:szCs w:val="21"/>
          <w:lang w:val="en-US" w:eastAsia="zh-CN"/>
        </w:rPr>
        <w:t>．</w:t>
      </w:r>
      <w:r w:rsidRPr="00E37730">
        <w:rPr>
          <w:rFonts w:hint="eastAsia"/>
          <w:sz w:val="21"/>
          <w:szCs w:val="21"/>
          <w:lang w:val="en-US" w:eastAsia="zh-CN"/>
        </w:rPr>
        <w:t>人民法院尚未受理同一主体就同一事实提起的行政诉讼；</w:t>
      </w:r>
    </w:p>
    <w:p w:rsidR="000C375D" w:rsidRDefault="000C375D" w:rsidP="00E37730">
      <w:pPr>
        <w:spacing w:line="360" w:lineRule="auto"/>
        <w:ind w:firstLineChars="200" w:firstLine="420"/>
        <w:jc w:val="both"/>
        <w:rPr>
          <w:rFonts w:ascii="宋体" w:hAnsi="宋体"/>
          <w:sz w:val="21"/>
          <w:szCs w:val="21"/>
          <w:lang w:val="en-US" w:eastAsia="zh-CN"/>
        </w:rPr>
      </w:pPr>
      <w:r w:rsidRPr="00E37730">
        <w:rPr>
          <w:rFonts w:ascii="宋体" w:hAnsi="宋体" w:hint="eastAsia"/>
          <w:sz w:val="21"/>
          <w:szCs w:val="21"/>
          <w:lang w:val="en-US" w:eastAsia="zh-CN"/>
        </w:rPr>
        <w:t>8</w:t>
      </w:r>
      <w:r w:rsidR="00F2682F">
        <w:rPr>
          <w:rFonts w:ascii="宋体" w:hAnsi="宋体" w:hint="eastAsia"/>
          <w:sz w:val="21"/>
          <w:szCs w:val="21"/>
          <w:lang w:val="en-US" w:eastAsia="zh-CN"/>
        </w:rPr>
        <w:t>．</w:t>
      </w:r>
      <w:r w:rsidRPr="00E37730">
        <w:rPr>
          <w:rFonts w:ascii="宋体" w:hAnsi="宋体" w:hint="eastAsia"/>
          <w:sz w:val="21"/>
          <w:szCs w:val="21"/>
          <w:lang w:val="en-US" w:eastAsia="zh-CN"/>
        </w:rPr>
        <w:t>其他有权的专利执法复议机关尚未受理同一主体就同一事实提起的行政复议。</w:t>
      </w:r>
    </w:p>
    <w:p w:rsidR="000C375D" w:rsidRDefault="000C375D" w:rsidP="00E37730">
      <w:pPr>
        <w:pStyle w:val="4"/>
        <w:spacing w:before="156" w:after="156"/>
        <w:ind w:firstLine="506"/>
        <w:rPr>
          <w:lang w:eastAsia="zh-CN"/>
        </w:rPr>
      </w:pPr>
      <w:bookmarkStart w:id="71" w:name="_Toc43397473"/>
      <w:bookmarkStart w:id="72" w:name="_Toc43462087"/>
      <w:r>
        <w:rPr>
          <w:rFonts w:hint="eastAsia"/>
          <w:lang w:eastAsia="zh-CN"/>
        </w:rPr>
        <w:t>（二）</w:t>
      </w:r>
      <w:r>
        <w:rPr>
          <w:rFonts w:hint="eastAsia"/>
          <w:lang w:val="en-US" w:eastAsia="zh-CN"/>
        </w:rPr>
        <w:t>专利执法行政复议申请书的内容</w:t>
      </w:r>
      <w:bookmarkEnd w:id="71"/>
      <w:bookmarkEnd w:id="72"/>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申请人书面申请专利执法行政复议的，可以采取面交、邮寄或者传真等方式。专利执法行政复议申请书应当载明以下内容：</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1</w:t>
      </w:r>
      <w:r w:rsidR="00F2682F">
        <w:rPr>
          <w:rFonts w:hint="eastAsia"/>
          <w:sz w:val="21"/>
          <w:szCs w:val="21"/>
          <w:lang w:val="en-US" w:eastAsia="zh-CN"/>
        </w:rPr>
        <w:t>．</w:t>
      </w:r>
      <w:r w:rsidRPr="00E37730">
        <w:rPr>
          <w:rFonts w:hint="eastAsia"/>
          <w:sz w:val="21"/>
          <w:szCs w:val="21"/>
          <w:lang w:val="en-US" w:eastAsia="zh-CN"/>
        </w:rPr>
        <w:t>申请人的基本情况，包括：申请人是</w:t>
      </w:r>
      <w:r w:rsidR="008F7F8B">
        <w:rPr>
          <w:rFonts w:hint="eastAsia"/>
          <w:sz w:val="21"/>
          <w:szCs w:val="21"/>
          <w:lang w:val="en-US" w:eastAsia="zh-CN"/>
        </w:rPr>
        <w:t>自然人</w:t>
      </w:r>
      <w:r w:rsidRPr="00E37730">
        <w:rPr>
          <w:rFonts w:hint="eastAsia"/>
          <w:sz w:val="21"/>
          <w:szCs w:val="21"/>
          <w:lang w:val="en-US" w:eastAsia="zh-CN"/>
        </w:rPr>
        <w:t>的，写明姓名、身份证</w:t>
      </w:r>
      <w:r w:rsidR="00320579">
        <w:rPr>
          <w:rFonts w:hint="eastAsia"/>
          <w:sz w:val="21"/>
          <w:szCs w:val="21"/>
          <w:lang w:val="en-US" w:eastAsia="zh-CN"/>
        </w:rPr>
        <w:t>件</w:t>
      </w:r>
      <w:r w:rsidRPr="00E37730">
        <w:rPr>
          <w:rFonts w:hint="eastAsia"/>
          <w:sz w:val="21"/>
          <w:szCs w:val="21"/>
          <w:lang w:val="en-US" w:eastAsia="zh-CN"/>
        </w:rPr>
        <w:t>号码、住所、邮政编码等；申请人是法人或者其他组织的，写明名称、住所、邮政编码和法定代表人或者主要负责人的姓名、职务等。申请人有委托代理人的，还应当写明委托代理人的基本情况，包括委托代理人的姓名、工作单位、住所、联系方式等内容。</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2</w:t>
      </w:r>
      <w:r w:rsidR="00F2682F">
        <w:rPr>
          <w:rFonts w:hint="eastAsia"/>
          <w:sz w:val="21"/>
          <w:szCs w:val="21"/>
          <w:lang w:val="en-US" w:eastAsia="zh-CN"/>
        </w:rPr>
        <w:t>．</w:t>
      </w:r>
      <w:r w:rsidRPr="00E37730">
        <w:rPr>
          <w:rFonts w:hint="eastAsia"/>
          <w:sz w:val="21"/>
          <w:szCs w:val="21"/>
          <w:lang w:val="en-US" w:eastAsia="zh-CN"/>
        </w:rPr>
        <w:t>被申请人的正式名称，不能使用简称。</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3</w:t>
      </w:r>
      <w:r w:rsidR="00F2682F">
        <w:rPr>
          <w:rFonts w:hint="eastAsia"/>
          <w:sz w:val="21"/>
          <w:szCs w:val="21"/>
          <w:lang w:val="en-US" w:eastAsia="zh-CN"/>
        </w:rPr>
        <w:t>．</w:t>
      </w:r>
      <w:r w:rsidRPr="00E37730">
        <w:rPr>
          <w:rFonts w:hint="eastAsia"/>
          <w:sz w:val="21"/>
          <w:szCs w:val="21"/>
          <w:lang w:val="en-US" w:eastAsia="zh-CN"/>
        </w:rPr>
        <w:t>专利执法行政复议请求、申请专利执法行政复议的主要事实和理由。其中，</w:t>
      </w:r>
      <w:r w:rsidR="0004092D">
        <w:rPr>
          <w:rFonts w:hint="eastAsia"/>
          <w:sz w:val="21"/>
          <w:szCs w:val="21"/>
          <w:lang w:val="en-US" w:eastAsia="zh-CN"/>
        </w:rPr>
        <w:t>复议</w:t>
      </w:r>
      <w:r w:rsidRPr="00E37730">
        <w:rPr>
          <w:rFonts w:hint="eastAsia"/>
          <w:sz w:val="21"/>
          <w:szCs w:val="21"/>
          <w:lang w:val="en-US" w:eastAsia="zh-CN"/>
        </w:rPr>
        <w:t>请求要写明申请人的复议目的，如要求撤销或变更具体行政行为</w:t>
      </w:r>
      <w:r w:rsidR="0004092D">
        <w:rPr>
          <w:rFonts w:hint="eastAsia"/>
          <w:sz w:val="21"/>
          <w:szCs w:val="21"/>
          <w:lang w:val="en-US" w:eastAsia="zh-CN"/>
        </w:rPr>
        <w:t>、</w:t>
      </w:r>
      <w:r w:rsidRPr="00E37730">
        <w:rPr>
          <w:rFonts w:hint="eastAsia"/>
          <w:sz w:val="21"/>
          <w:szCs w:val="21"/>
          <w:lang w:val="en-US" w:eastAsia="zh-CN"/>
        </w:rPr>
        <w:t>确认具体行政行为违法</w:t>
      </w:r>
      <w:r w:rsidR="0004092D">
        <w:rPr>
          <w:rFonts w:hint="eastAsia"/>
          <w:sz w:val="21"/>
          <w:szCs w:val="21"/>
          <w:lang w:val="en-US" w:eastAsia="zh-CN"/>
        </w:rPr>
        <w:t>、</w:t>
      </w:r>
      <w:r w:rsidRPr="00E37730">
        <w:rPr>
          <w:rFonts w:hint="eastAsia"/>
          <w:sz w:val="21"/>
          <w:szCs w:val="21"/>
          <w:lang w:val="en-US" w:eastAsia="zh-CN"/>
        </w:rPr>
        <w:t>申请行政赔偿或者要求履行法定职责等。事实和理由部分主要写明：（</w:t>
      </w:r>
      <w:r w:rsidRPr="00E37730">
        <w:rPr>
          <w:rFonts w:hint="eastAsia"/>
          <w:sz w:val="21"/>
          <w:szCs w:val="21"/>
          <w:lang w:val="en-US" w:eastAsia="zh-CN"/>
        </w:rPr>
        <w:t>1</w:t>
      </w:r>
      <w:r w:rsidRPr="00E37730">
        <w:rPr>
          <w:rFonts w:hint="eastAsia"/>
          <w:sz w:val="21"/>
          <w:szCs w:val="21"/>
          <w:lang w:val="en-US" w:eastAsia="zh-CN"/>
        </w:rPr>
        <w:t>）被申请人专利执法中</w:t>
      </w:r>
      <w:proofErr w:type="gramStart"/>
      <w:r w:rsidRPr="00E37730">
        <w:rPr>
          <w:rFonts w:hint="eastAsia"/>
          <w:sz w:val="21"/>
          <w:szCs w:val="21"/>
          <w:lang w:val="en-US" w:eastAsia="zh-CN"/>
        </w:rPr>
        <w:t>作出</w:t>
      </w:r>
      <w:proofErr w:type="gramEnd"/>
      <w:r w:rsidRPr="00E37730">
        <w:rPr>
          <w:rFonts w:hint="eastAsia"/>
          <w:sz w:val="21"/>
          <w:szCs w:val="21"/>
          <w:lang w:val="en-US" w:eastAsia="zh-CN"/>
        </w:rPr>
        <w:t>具体行政行为的时间、地点、事实和法律依据；（</w:t>
      </w:r>
      <w:r w:rsidRPr="00E37730">
        <w:rPr>
          <w:rFonts w:hint="eastAsia"/>
          <w:sz w:val="21"/>
          <w:szCs w:val="21"/>
          <w:lang w:val="en-US" w:eastAsia="zh-CN"/>
        </w:rPr>
        <w:t>2</w:t>
      </w:r>
      <w:r w:rsidRPr="00E37730">
        <w:rPr>
          <w:rFonts w:hint="eastAsia"/>
          <w:sz w:val="21"/>
          <w:szCs w:val="21"/>
          <w:lang w:val="en-US" w:eastAsia="zh-CN"/>
        </w:rPr>
        <w:t>）与复议请求相关的事实和法律依据，如要求撤销被申请人的具体行政行为，是否有证据，依据哪些法律、法规等。</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4</w:t>
      </w:r>
      <w:r w:rsidR="00F2682F">
        <w:rPr>
          <w:rFonts w:hint="eastAsia"/>
          <w:sz w:val="21"/>
          <w:szCs w:val="21"/>
          <w:lang w:val="en-US" w:eastAsia="zh-CN"/>
        </w:rPr>
        <w:t>．</w:t>
      </w:r>
      <w:r w:rsidRPr="00E37730">
        <w:rPr>
          <w:rFonts w:hint="eastAsia"/>
          <w:sz w:val="21"/>
          <w:szCs w:val="21"/>
          <w:lang w:val="en-US" w:eastAsia="zh-CN"/>
        </w:rPr>
        <w:t>申请人签名或者盖章。</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5</w:t>
      </w:r>
      <w:r w:rsidR="00F2682F">
        <w:rPr>
          <w:rFonts w:hint="eastAsia"/>
          <w:sz w:val="21"/>
          <w:szCs w:val="21"/>
          <w:lang w:val="en-US" w:eastAsia="zh-CN"/>
        </w:rPr>
        <w:t>．</w:t>
      </w:r>
      <w:r w:rsidRPr="00E37730">
        <w:rPr>
          <w:rFonts w:hint="eastAsia"/>
          <w:sz w:val="21"/>
          <w:szCs w:val="21"/>
          <w:lang w:val="en-US" w:eastAsia="zh-CN"/>
        </w:rPr>
        <w:t>申请专利执法行政复议的日期。</w:t>
      </w:r>
      <w:r w:rsidRPr="00E37730">
        <w:rPr>
          <w:rFonts w:hint="eastAsia"/>
          <w:sz w:val="21"/>
          <w:szCs w:val="21"/>
          <w:lang w:val="en-US" w:eastAsia="zh-CN"/>
        </w:rPr>
        <w:t xml:space="preserve">   </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申请人口头申请</w:t>
      </w:r>
      <w:r w:rsidR="0004092D">
        <w:rPr>
          <w:rFonts w:hint="eastAsia"/>
          <w:sz w:val="21"/>
          <w:szCs w:val="21"/>
          <w:lang w:val="en-US" w:eastAsia="zh-CN"/>
        </w:rPr>
        <w:t>行政复议</w:t>
      </w:r>
      <w:r w:rsidRPr="00E37730">
        <w:rPr>
          <w:rFonts w:hint="eastAsia"/>
          <w:sz w:val="21"/>
          <w:szCs w:val="21"/>
          <w:lang w:val="en-US" w:eastAsia="zh-CN"/>
        </w:rPr>
        <w:t>的，专利执法</w:t>
      </w:r>
      <w:r w:rsidR="0004092D">
        <w:rPr>
          <w:rFonts w:hint="eastAsia"/>
          <w:sz w:val="21"/>
          <w:szCs w:val="21"/>
          <w:lang w:val="en-US" w:eastAsia="zh-CN"/>
        </w:rPr>
        <w:t>行政</w:t>
      </w:r>
      <w:r w:rsidRPr="00E37730">
        <w:rPr>
          <w:rFonts w:hint="eastAsia"/>
          <w:sz w:val="21"/>
          <w:szCs w:val="21"/>
          <w:lang w:val="en-US" w:eastAsia="zh-CN"/>
        </w:rPr>
        <w:t>复议机关应当依照上述内容制作专利执法行政复议申请笔录，并将笔录交申请人核对或向其宣读</w:t>
      </w:r>
      <w:r w:rsidR="0004092D">
        <w:rPr>
          <w:rFonts w:hint="eastAsia"/>
          <w:sz w:val="21"/>
          <w:szCs w:val="21"/>
          <w:lang w:val="en-US" w:eastAsia="zh-CN"/>
        </w:rPr>
        <w:t>后</w:t>
      </w:r>
      <w:r w:rsidRPr="00E37730">
        <w:rPr>
          <w:rFonts w:hint="eastAsia"/>
          <w:sz w:val="21"/>
          <w:szCs w:val="21"/>
          <w:lang w:val="en-US" w:eastAsia="zh-CN"/>
        </w:rPr>
        <w:t>由申请人签字确认。</w:t>
      </w:r>
      <w:bookmarkStart w:id="73" w:name="_Toc496540570"/>
      <w:bookmarkStart w:id="74" w:name="_Toc502660912"/>
    </w:p>
    <w:p w:rsidR="000C375D" w:rsidRDefault="000C375D" w:rsidP="003A785F">
      <w:pPr>
        <w:pStyle w:val="3"/>
        <w:spacing w:before="156" w:after="156"/>
        <w:ind w:firstLine="586"/>
        <w:rPr>
          <w:lang w:eastAsia="zh-CN"/>
        </w:rPr>
      </w:pPr>
      <w:bookmarkStart w:id="75" w:name="_Toc43397474"/>
      <w:bookmarkStart w:id="76" w:name="_Toc43457894"/>
      <w:bookmarkStart w:id="77" w:name="_Toc43458143"/>
      <w:bookmarkStart w:id="78" w:name="_Toc43462088"/>
      <w:bookmarkStart w:id="79" w:name="_Toc43882047"/>
      <w:r>
        <w:rPr>
          <w:rFonts w:hint="eastAsia"/>
          <w:lang w:eastAsia="zh-CN"/>
        </w:rPr>
        <w:t>三</w:t>
      </w:r>
      <w:r w:rsidR="00E37730">
        <w:rPr>
          <w:rFonts w:hint="eastAsia"/>
          <w:lang w:eastAsia="zh-CN"/>
        </w:rPr>
        <w:t>、</w:t>
      </w:r>
      <w:r>
        <w:rPr>
          <w:rFonts w:hint="eastAsia"/>
          <w:lang w:eastAsia="zh-CN"/>
        </w:rPr>
        <w:t>申请专利执法行政复议应提交的证据</w:t>
      </w:r>
      <w:bookmarkEnd w:id="73"/>
      <w:bookmarkEnd w:id="74"/>
      <w:bookmarkEnd w:id="75"/>
      <w:bookmarkEnd w:id="76"/>
      <w:bookmarkEnd w:id="77"/>
      <w:bookmarkEnd w:id="78"/>
      <w:bookmarkEnd w:id="79"/>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专利执法行政复议中，被申请人承担</w:t>
      </w:r>
      <w:r w:rsidR="001777C6" w:rsidRPr="00E37730">
        <w:rPr>
          <w:rFonts w:hint="eastAsia"/>
          <w:sz w:val="21"/>
          <w:szCs w:val="21"/>
          <w:lang w:val="en-US" w:eastAsia="zh-CN"/>
        </w:rPr>
        <w:t>主要的举证责任</w:t>
      </w:r>
      <w:r w:rsidRPr="00E37730">
        <w:rPr>
          <w:rFonts w:hint="eastAsia"/>
          <w:sz w:val="21"/>
          <w:szCs w:val="21"/>
          <w:lang w:val="en-US" w:eastAsia="zh-CN"/>
        </w:rPr>
        <w:t>。有下列情形之一的，申请人应当提供证明材料：</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1</w:t>
      </w:r>
      <w:r w:rsidR="00F2682F">
        <w:rPr>
          <w:rFonts w:hint="eastAsia"/>
          <w:sz w:val="21"/>
          <w:szCs w:val="21"/>
          <w:lang w:val="en-US" w:eastAsia="zh-CN"/>
        </w:rPr>
        <w:t>．</w:t>
      </w:r>
      <w:r w:rsidRPr="00E37730">
        <w:rPr>
          <w:rFonts w:hint="eastAsia"/>
          <w:sz w:val="21"/>
          <w:szCs w:val="21"/>
          <w:lang w:val="en-US" w:eastAsia="zh-CN"/>
        </w:rPr>
        <w:t>认为被申请人不履行法定职责的，应提供材料证明曾经向被申请人申请履行法定职责的事实。例如，申请人提出专利执法行政复议申请，要求管理专利工作的部门履行处理专利侵权纠纷的法定职责</w:t>
      </w:r>
      <w:r w:rsidR="001777C6">
        <w:rPr>
          <w:rFonts w:hint="eastAsia"/>
          <w:sz w:val="21"/>
          <w:szCs w:val="21"/>
          <w:lang w:val="en-US" w:eastAsia="zh-CN"/>
        </w:rPr>
        <w:t>的</w:t>
      </w:r>
      <w:r w:rsidRPr="00E37730">
        <w:rPr>
          <w:rFonts w:hint="eastAsia"/>
          <w:sz w:val="21"/>
          <w:szCs w:val="21"/>
          <w:lang w:val="en-US" w:eastAsia="zh-CN"/>
        </w:rPr>
        <w:t>，</w:t>
      </w:r>
      <w:r w:rsidR="001777C6">
        <w:rPr>
          <w:rFonts w:hint="eastAsia"/>
          <w:sz w:val="21"/>
          <w:szCs w:val="21"/>
          <w:lang w:val="en-US" w:eastAsia="zh-CN"/>
        </w:rPr>
        <w:t>应当</w:t>
      </w:r>
      <w:r w:rsidRPr="00E37730">
        <w:rPr>
          <w:rFonts w:hint="eastAsia"/>
          <w:sz w:val="21"/>
          <w:szCs w:val="21"/>
          <w:lang w:val="en-US" w:eastAsia="zh-CN"/>
        </w:rPr>
        <w:t>提供证据证明自己曾经向管理专利工作的部门提出过请求，而相关部门未予受理。</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2</w:t>
      </w:r>
      <w:r w:rsidR="00F2682F">
        <w:rPr>
          <w:rFonts w:hint="eastAsia"/>
          <w:sz w:val="21"/>
          <w:szCs w:val="21"/>
          <w:lang w:val="en-US" w:eastAsia="zh-CN"/>
        </w:rPr>
        <w:t>．</w:t>
      </w:r>
      <w:r w:rsidRPr="00E37730">
        <w:rPr>
          <w:rFonts w:hint="eastAsia"/>
          <w:sz w:val="21"/>
          <w:szCs w:val="21"/>
          <w:lang w:val="en-US" w:eastAsia="zh-CN"/>
        </w:rPr>
        <w:t>申请专利执法行政复议时一并提出行政赔偿请求的，应提供材料证明被申请人的具体行政行为侵</w:t>
      </w:r>
      <w:r w:rsidR="001777C6">
        <w:rPr>
          <w:rFonts w:hint="eastAsia"/>
          <w:sz w:val="21"/>
          <w:szCs w:val="21"/>
          <w:lang w:val="en-US" w:eastAsia="zh-CN"/>
        </w:rPr>
        <w:t>犯</w:t>
      </w:r>
      <w:r w:rsidRPr="00E37730">
        <w:rPr>
          <w:rFonts w:hint="eastAsia"/>
          <w:sz w:val="21"/>
          <w:szCs w:val="21"/>
          <w:lang w:val="en-US" w:eastAsia="zh-CN"/>
        </w:rPr>
        <w:t>其合法的人身、财产权益，对于造成损失的数额也应提供证据。</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3</w:t>
      </w:r>
      <w:r w:rsidR="00F2682F">
        <w:rPr>
          <w:rFonts w:hint="eastAsia"/>
          <w:sz w:val="21"/>
          <w:szCs w:val="21"/>
          <w:lang w:val="en-US" w:eastAsia="zh-CN"/>
        </w:rPr>
        <w:t>．</w:t>
      </w:r>
      <w:r w:rsidRPr="00E37730">
        <w:rPr>
          <w:rFonts w:hint="eastAsia"/>
          <w:sz w:val="21"/>
          <w:szCs w:val="21"/>
          <w:lang w:val="en-US" w:eastAsia="zh-CN"/>
        </w:rPr>
        <w:t>需要申请人提供证明材料的其他情形，例如申请人因不可抗力或者其他正当理由耽误申请专利执法行政复议的法定期限的，</w:t>
      </w:r>
      <w:r w:rsidR="001777C6">
        <w:rPr>
          <w:rFonts w:hint="eastAsia"/>
          <w:sz w:val="21"/>
          <w:szCs w:val="21"/>
          <w:lang w:val="en-US" w:eastAsia="zh-CN"/>
        </w:rPr>
        <w:t>应当</w:t>
      </w:r>
      <w:r w:rsidRPr="00E37730">
        <w:rPr>
          <w:rFonts w:hint="eastAsia"/>
          <w:sz w:val="21"/>
          <w:szCs w:val="21"/>
          <w:lang w:val="en-US" w:eastAsia="zh-CN"/>
        </w:rPr>
        <w:t>提供发生不可抗力或有其他正当理由的证明材料。</w:t>
      </w:r>
    </w:p>
    <w:p w:rsidR="000C375D" w:rsidRDefault="000C375D" w:rsidP="003A785F">
      <w:pPr>
        <w:pStyle w:val="3"/>
        <w:spacing w:before="156" w:after="156"/>
        <w:ind w:firstLine="586"/>
        <w:rPr>
          <w:lang w:eastAsia="zh-CN"/>
        </w:rPr>
      </w:pPr>
      <w:bookmarkStart w:id="80" w:name="_Toc43397475"/>
      <w:bookmarkStart w:id="81" w:name="_Toc43457895"/>
      <w:bookmarkStart w:id="82" w:name="_Toc43458144"/>
      <w:bookmarkStart w:id="83" w:name="_Toc43462089"/>
      <w:bookmarkStart w:id="84" w:name="_Toc43882048"/>
      <w:r>
        <w:rPr>
          <w:rFonts w:hint="eastAsia"/>
          <w:lang w:eastAsia="zh-CN"/>
        </w:rPr>
        <w:t>四</w:t>
      </w:r>
      <w:bookmarkStart w:id="85" w:name="_Toc496540571"/>
      <w:bookmarkStart w:id="86" w:name="_Toc502660913"/>
      <w:r w:rsidR="00E37730">
        <w:rPr>
          <w:rFonts w:hint="eastAsia"/>
          <w:lang w:eastAsia="zh-CN"/>
        </w:rPr>
        <w:t>、</w:t>
      </w:r>
      <w:r>
        <w:rPr>
          <w:rFonts w:hint="eastAsia"/>
          <w:lang w:eastAsia="zh-CN"/>
        </w:rPr>
        <w:t>代理人委派</w:t>
      </w:r>
      <w:bookmarkEnd w:id="80"/>
      <w:bookmarkEnd w:id="81"/>
      <w:bookmarkEnd w:id="82"/>
      <w:bookmarkEnd w:id="83"/>
      <w:bookmarkEnd w:id="85"/>
      <w:bookmarkEnd w:id="86"/>
      <w:bookmarkEnd w:id="84"/>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申请人委托代理人</w:t>
      </w:r>
      <w:r w:rsidR="001777C6">
        <w:rPr>
          <w:rFonts w:hint="eastAsia"/>
          <w:sz w:val="21"/>
          <w:szCs w:val="21"/>
          <w:lang w:val="en-US" w:eastAsia="zh-CN"/>
        </w:rPr>
        <w:t>的</w:t>
      </w:r>
      <w:r w:rsidRPr="00E37730">
        <w:rPr>
          <w:rFonts w:hint="eastAsia"/>
          <w:sz w:val="21"/>
          <w:szCs w:val="21"/>
          <w:lang w:val="en-US" w:eastAsia="zh-CN"/>
        </w:rPr>
        <w:t>，应</w:t>
      </w:r>
      <w:r w:rsidR="001777C6">
        <w:rPr>
          <w:rFonts w:hint="eastAsia"/>
          <w:sz w:val="21"/>
          <w:szCs w:val="21"/>
          <w:lang w:val="en-US" w:eastAsia="zh-CN"/>
        </w:rPr>
        <w:t>当</w:t>
      </w:r>
      <w:r w:rsidRPr="00E37730">
        <w:rPr>
          <w:rFonts w:hint="eastAsia"/>
          <w:sz w:val="21"/>
          <w:szCs w:val="21"/>
          <w:lang w:val="en-US" w:eastAsia="zh-CN"/>
        </w:rPr>
        <w:t>向专利执法行政复议机关提交由委托人签名或盖章的授权委托书。</w:t>
      </w:r>
    </w:p>
    <w:p w:rsidR="000C375D" w:rsidRPr="00E37730" w:rsidRDefault="000C375D" w:rsidP="00E37730">
      <w:pPr>
        <w:spacing w:line="360" w:lineRule="auto"/>
        <w:ind w:firstLineChars="200" w:firstLine="420"/>
        <w:rPr>
          <w:sz w:val="21"/>
          <w:szCs w:val="21"/>
          <w:lang w:val="en-US" w:eastAsia="zh-CN"/>
        </w:rPr>
      </w:pPr>
      <w:r w:rsidRPr="00E37730">
        <w:rPr>
          <w:rFonts w:hint="eastAsia"/>
          <w:sz w:val="21"/>
          <w:szCs w:val="21"/>
          <w:lang w:val="en-US" w:eastAsia="zh-CN"/>
        </w:rPr>
        <w:t>授权委托书上应当载明委托事项、权限和日期。授权委托书如果是在国外或者我国港澳台地区形成的，应按照我国法律的规定办理公证、认证或其他证明手续。授权委托书为外文的，应当附中文译文。</w:t>
      </w:r>
      <w:bookmarkStart w:id="87" w:name="_Toc496540572"/>
      <w:bookmarkStart w:id="88" w:name="_Toc502660914"/>
    </w:p>
    <w:p w:rsidR="000C375D" w:rsidRDefault="00E37730" w:rsidP="003A785F">
      <w:pPr>
        <w:pStyle w:val="3"/>
        <w:spacing w:before="156" w:after="156"/>
        <w:ind w:firstLine="586"/>
        <w:rPr>
          <w:rFonts w:ascii="宋体" w:eastAsia="宋体" w:hAnsi="宋体" w:cs="宋体"/>
          <w:lang w:eastAsia="zh-CN"/>
        </w:rPr>
      </w:pPr>
      <w:bookmarkStart w:id="89" w:name="_Toc43397476"/>
      <w:bookmarkStart w:id="90" w:name="_Toc43457896"/>
      <w:bookmarkStart w:id="91" w:name="_Toc43458145"/>
      <w:bookmarkStart w:id="92" w:name="_Toc43462090"/>
      <w:bookmarkStart w:id="93" w:name="_Toc43882049"/>
      <w:r>
        <w:rPr>
          <w:rFonts w:hint="eastAsia"/>
          <w:lang w:eastAsia="zh-CN"/>
        </w:rPr>
        <w:t>五、</w:t>
      </w:r>
      <w:r w:rsidR="000C375D">
        <w:rPr>
          <w:rFonts w:hint="eastAsia"/>
          <w:lang w:eastAsia="zh-CN"/>
        </w:rPr>
        <w:t>专利执法行政复议参加人</w:t>
      </w:r>
      <w:bookmarkStart w:id="94" w:name="_Toc493860484"/>
      <w:bookmarkStart w:id="95" w:name="_Toc502660915"/>
      <w:bookmarkEnd w:id="87"/>
      <w:bookmarkEnd w:id="88"/>
      <w:bookmarkEnd w:id="89"/>
      <w:bookmarkEnd w:id="90"/>
      <w:bookmarkEnd w:id="91"/>
      <w:bookmarkEnd w:id="92"/>
      <w:bookmarkEnd w:id="93"/>
    </w:p>
    <w:p w:rsidR="000C375D" w:rsidRDefault="000C375D" w:rsidP="00F2682F">
      <w:pPr>
        <w:pStyle w:val="4"/>
        <w:spacing w:before="156" w:after="156"/>
        <w:ind w:firstLine="506"/>
        <w:rPr>
          <w:lang w:eastAsia="zh-CN"/>
        </w:rPr>
      </w:pPr>
      <w:bookmarkStart w:id="96" w:name="_Toc43397477"/>
      <w:bookmarkStart w:id="97" w:name="_Toc43462091"/>
      <w:r>
        <w:rPr>
          <w:rFonts w:hint="eastAsia"/>
          <w:lang w:eastAsia="zh-CN"/>
        </w:rPr>
        <w:t>（一）申请人</w:t>
      </w:r>
      <w:bookmarkEnd w:id="94"/>
      <w:bookmarkEnd w:id="95"/>
      <w:bookmarkEnd w:id="96"/>
      <w:bookmarkEnd w:id="97"/>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专利执法行政复议的申请人应当是利害关系人。</w:t>
      </w:r>
      <w:r w:rsidR="001777C6">
        <w:rPr>
          <w:rFonts w:hint="eastAsia"/>
          <w:sz w:val="21"/>
          <w:szCs w:val="21"/>
          <w:lang w:val="en-US" w:eastAsia="zh-CN"/>
        </w:rPr>
        <w:t>针对</w:t>
      </w:r>
      <w:r w:rsidRPr="00F2682F">
        <w:rPr>
          <w:rFonts w:hint="eastAsia"/>
          <w:sz w:val="21"/>
          <w:szCs w:val="21"/>
          <w:lang w:val="en-US" w:eastAsia="zh-CN"/>
        </w:rPr>
        <w:t>假冒专利行为的查处，复议申请人可以是举报假冒专利行为的举报人、投诉人、被查处人等行政相对人；</w:t>
      </w:r>
      <w:r w:rsidR="001777C6">
        <w:rPr>
          <w:rFonts w:hint="eastAsia"/>
          <w:sz w:val="21"/>
          <w:szCs w:val="21"/>
          <w:lang w:val="en-US" w:eastAsia="zh-CN"/>
        </w:rPr>
        <w:t>针对</w:t>
      </w:r>
      <w:r w:rsidRPr="00F2682F">
        <w:rPr>
          <w:rFonts w:hint="eastAsia"/>
          <w:sz w:val="21"/>
          <w:szCs w:val="21"/>
          <w:lang w:val="en-US" w:eastAsia="zh-CN"/>
        </w:rPr>
        <w:t>执法信息</w:t>
      </w:r>
      <w:r w:rsidR="001777C6">
        <w:rPr>
          <w:rFonts w:hint="eastAsia"/>
          <w:sz w:val="21"/>
          <w:szCs w:val="21"/>
          <w:lang w:val="en-US" w:eastAsia="zh-CN"/>
        </w:rPr>
        <w:t>的</w:t>
      </w:r>
      <w:r w:rsidRPr="00F2682F">
        <w:rPr>
          <w:rFonts w:hint="eastAsia"/>
          <w:sz w:val="21"/>
          <w:szCs w:val="21"/>
          <w:lang w:val="en-US" w:eastAsia="zh-CN"/>
        </w:rPr>
        <w:t>公开，复议申请人可以是信息公开的申请人，</w:t>
      </w:r>
      <w:r w:rsidR="001777C6">
        <w:rPr>
          <w:rFonts w:hint="eastAsia"/>
          <w:sz w:val="21"/>
          <w:szCs w:val="21"/>
          <w:lang w:val="en-US" w:eastAsia="zh-CN"/>
        </w:rPr>
        <w:t>以及</w:t>
      </w:r>
      <w:r w:rsidRPr="00F2682F">
        <w:rPr>
          <w:rFonts w:hint="eastAsia"/>
          <w:sz w:val="21"/>
          <w:szCs w:val="21"/>
          <w:lang w:val="en-US" w:eastAsia="zh-CN"/>
        </w:rPr>
        <w:t>认为专利执法信息公开行为侵</w:t>
      </w:r>
      <w:r w:rsidR="001777C6">
        <w:rPr>
          <w:rFonts w:hint="eastAsia"/>
          <w:sz w:val="21"/>
          <w:szCs w:val="21"/>
          <w:lang w:val="en-US" w:eastAsia="zh-CN"/>
        </w:rPr>
        <w:t>犯</w:t>
      </w:r>
      <w:r w:rsidRPr="00F2682F">
        <w:rPr>
          <w:rFonts w:hint="eastAsia"/>
          <w:sz w:val="21"/>
          <w:szCs w:val="21"/>
          <w:lang w:val="en-US" w:eastAsia="zh-CN"/>
        </w:rPr>
        <w:t>其合法权益的行政相对人。</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专利执法行政复议申请人的资格可以因发生法定情形而被继承或变更。继承的情形是指，有专利执法行政复议申请权的</w:t>
      </w:r>
      <w:r w:rsidR="004F06A8">
        <w:rPr>
          <w:rFonts w:hint="eastAsia"/>
          <w:sz w:val="21"/>
          <w:szCs w:val="21"/>
          <w:lang w:val="en-US" w:eastAsia="zh-CN"/>
        </w:rPr>
        <w:t>自然人</w:t>
      </w:r>
      <w:r w:rsidRPr="00F2682F">
        <w:rPr>
          <w:rFonts w:hint="eastAsia"/>
          <w:sz w:val="21"/>
          <w:szCs w:val="21"/>
          <w:lang w:val="en-US" w:eastAsia="zh-CN"/>
        </w:rPr>
        <w:t>死亡的，其近亲属可以作为申请人申请行政复议</w:t>
      </w:r>
      <w:r w:rsidR="001777C6">
        <w:rPr>
          <w:rFonts w:hint="eastAsia"/>
          <w:sz w:val="21"/>
          <w:szCs w:val="21"/>
          <w:lang w:val="en-US" w:eastAsia="zh-CN"/>
        </w:rPr>
        <w:t>。</w:t>
      </w:r>
      <w:r w:rsidRPr="00F2682F">
        <w:rPr>
          <w:rFonts w:hint="eastAsia"/>
          <w:sz w:val="21"/>
          <w:szCs w:val="21"/>
          <w:lang w:val="en-US" w:eastAsia="zh-CN"/>
        </w:rPr>
        <w:t>这里的近亲属主要是指父母、配偶、子女和兄弟姐妹等。变更的情形是指，有专利执法行政复议申请权的法人或者其他组织</w:t>
      </w:r>
      <w:r w:rsidR="001777C6">
        <w:rPr>
          <w:rFonts w:hint="eastAsia"/>
          <w:sz w:val="21"/>
          <w:szCs w:val="21"/>
          <w:lang w:val="en-US" w:eastAsia="zh-CN"/>
        </w:rPr>
        <w:t>终</w:t>
      </w:r>
      <w:r w:rsidRPr="00F2682F">
        <w:rPr>
          <w:rFonts w:hint="eastAsia"/>
          <w:sz w:val="21"/>
          <w:szCs w:val="21"/>
          <w:lang w:val="en-US" w:eastAsia="zh-CN"/>
        </w:rPr>
        <w:t>止的，承受其权利的法人或者其他组织可以申请行政复议。</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同一行政复议案件有</w:t>
      </w:r>
      <w:r w:rsidRPr="00F2682F">
        <w:rPr>
          <w:rFonts w:hint="eastAsia"/>
          <w:sz w:val="21"/>
          <w:szCs w:val="21"/>
          <w:lang w:val="en-US" w:eastAsia="zh-CN"/>
        </w:rPr>
        <w:t>5</w:t>
      </w:r>
      <w:r w:rsidRPr="00F2682F">
        <w:rPr>
          <w:rFonts w:hint="eastAsia"/>
          <w:sz w:val="21"/>
          <w:szCs w:val="21"/>
          <w:lang w:val="en-US" w:eastAsia="zh-CN"/>
        </w:rPr>
        <w:t>个以上申请人的，由申请人推选</w:t>
      </w:r>
      <w:r w:rsidRPr="00F2682F">
        <w:rPr>
          <w:rFonts w:hint="eastAsia"/>
          <w:sz w:val="21"/>
          <w:szCs w:val="21"/>
          <w:lang w:val="en-US" w:eastAsia="zh-CN"/>
        </w:rPr>
        <w:t>1</w:t>
      </w:r>
      <w:r w:rsidRPr="00F2682F">
        <w:rPr>
          <w:rFonts w:hint="eastAsia"/>
          <w:sz w:val="21"/>
          <w:szCs w:val="21"/>
          <w:lang w:val="en-US" w:eastAsia="zh-CN"/>
        </w:rPr>
        <w:t>～</w:t>
      </w:r>
      <w:r w:rsidRPr="00F2682F">
        <w:rPr>
          <w:rFonts w:hint="eastAsia"/>
          <w:sz w:val="21"/>
          <w:szCs w:val="21"/>
          <w:lang w:val="en-US" w:eastAsia="zh-CN"/>
        </w:rPr>
        <w:t>5</w:t>
      </w:r>
      <w:r w:rsidRPr="00F2682F">
        <w:rPr>
          <w:rFonts w:hint="eastAsia"/>
          <w:sz w:val="21"/>
          <w:szCs w:val="21"/>
          <w:lang w:val="en-US" w:eastAsia="zh-CN"/>
        </w:rPr>
        <w:t>名代表参加专利执法行政复议。</w:t>
      </w:r>
      <w:bookmarkStart w:id="98" w:name="_Toc493860485"/>
      <w:bookmarkStart w:id="99" w:name="_Toc502660916"/>
    </w:p>
    <w:p w:rsidR="000C375D" w:rsidRPr="00F2682F" w:rsidRDefault="000C375D" w:rsidP="00F2682F">
      <w:pPr>
        <w:pStyle w:val="4"/>
        <w:spacing w:before="156" w:after="156"/>
        <w:ind w:firstLine="506"/>
        <w:rPr>
          <w:lang w:val="en-US" w:eastAsia="zh-CN"/>
        </w:rPr>
      </w:pPr>
      <w:bookmarkStart w:id="100" w:name="_Toc493860486"/>
      <w:bookmarkStart w:id="101" w:name="_Toc502660917"/>
      <w:bookmarkStart w:id="102" w:name="_Toc43397478"/>
      <w:bookmarkStart w:id="103" w:name="_Toc43462092"/>
      <w:bookmarkEnd w:id="98"/>
      <w:bookmarkEnd w:id="99"/>
      <w:r w:rsidRPr="00F2682F">
        <w:rPr>
          <w:rFonts w:hint="eastAsia"/>
          <w:lang w:val="en-US" w:eastAsia="zh-CN"/>
        </w:rPr>
        <w:t>（二）被申请人</w:t>
      </w:r>
      <w:bookmarkEnd w:id="100"/>
      <w:bookmarkEnd w:id="101"/>
      <w:bookmarkEnd w:id="102"/>
      <w:bookmarkEnd w:id="103"/>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可以按照以下原则来确定专利执法行政复议申请的被申请人：</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1</w:t>
      </w:r>
      <w:r w:rsidR="00F2682F">
        <w:rPr>
          <w:rFonts w:hint="eastAsia"/>
          <w:sz w:val="21"/>
          <w:szCs w:val="21"/>
          <w:lang w:val="en-US" w:eastAsia="zh-CN"/>
        </w:rPr>
        <w:t>．</w:t>
      </w:r>
      <w:r w:rsidRPr="00F2682F">
        <w:rPr>
          <w:rFonts w:hint="eastAsia"/>
          <w:sz w:val="21"/>
          <w:szCs w:val="21"/>
          <w:lang w:val="en-US" w:eastAsia="zh-CN"/>
        </w:rPr>
        <w:t>公民、法人或者其他组织对专利执法中的具体行政行为不服申请行政复议的，</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该具体行政行为的管理专利工作的部门为被申请人，这是确定复议被申请人的一般原则。</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2</w:t>
      </w:r>
      <w:r w:rsidR="00F2682F">
        <w:rPr>
          <w:rFonts w:hint="eastAsia"/>
          <w:sz w:val="21"/>
          <w:szCs w:val="21"/>
          <w:lang w:val="en-US" w:eastAsia="zh-CN"/>
        </w:rPr>
        <w:t>．</w:t>
      </w:r>
      <w:r w:rsidRPr="00F2682F">
        <w:rPr>
          <w:rFonts w:hint="eastAsia"/>
          <w:sz w:val="21"/>
          <w:szCs w:val="21"/>
          <w:lang w:val="en-US" w:eastAsia="zh-CN"/>
        </w:rPr>
        <w:t>专利执法中</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具体行政行为的部门是由法律、法规授予其专利执法权的，该部门作为被申请人。</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3</w:t>
      </w:r>
      <w:r w:rsidR="00F2682F">
        <w:rPr>
          <w:rFonts w:hint="eastAsia"/>
          <w:sz w:val="21"/>
          <w:szCs w:val="21"/>
          <w:lang w:val="en-US" w:eastAsia="zh-CN"/>
        </w:rPr>
        <w:t>．</w:t>
      </w:r>
      <w:r w:rsidRPr="00F2682F">
        <w:rPr>
          <w:rFonts w:hint="eastAsia"/>
          <w:sz w:val="21"/>
          <w:szCs w:val="21"/>
          <w:lang w:val="en-US" w:eastAsia="zh-CN"/>
        </w:rPr>
        <w:t>受管理专利工作的部门委托进行专利执法的组织</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具体行政行为的，委托的部门是被申请人。</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4</w:t>
      </w:r>
      <w:r w:rsidR="00F2682F">
        <w:rPr>
          <w:rFonts w:hint="eastAsia"/>
          <w:sz w:val="21"/>
          <w:szCs w:val="21"/>
          <w:lang w:val="en-US" w:eastAsia="zh-CN"/>
        </w:rPr>
        <w:t>．</w:t>
      </w:r>
      <w:r w:rsidRPr="00F2682F">
        <w:rPr>
          <w:rFonts w:hint="eastAsia"/>
          <w:sz w:val="21"/>
          <w:szCs w:val="21"/>
          <w:lang w:val="en-US" w:eastAsia="zh-CN"/>
        </w:rPr>
        <w:t>被撤销的管理专利工作的部门在撤销前作出具体行政行为的，继续行使其职权的部门为被申请人。</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申请人提出行政复议申请时错列被申请人的，行政复议机关应当告知申请人变更被申请人。</w:t>
      </w:r>
    </w:p>
    <w:p w:rsidR="000C375D" w:rsidRPr="00F2682F" w:rsidRDefault="000C375D" w:rsidP="00F2682F">
      <w:pPr>
        <w:pStyle w:val="4"/>
        <w:spacing w:before="156" w:after="156"/>
        <w:ind w:firstLine="506"/>
        <w:rPr>
          <w:lang w:val="en-US" w:eastAsia="zh-CN"/>
        </w:rPr>
      </w:pPr>
      <w:bookmarkStart w:id="104" w:name="_Toc43397479"/>
      <w:bookmarkStart w:id="105" w:name="_Toc43462093"/>
      <w:r w:rsidRPr="00F2682F">
        <w:rPr>
          <w:rFonts w:hint="eastAsia"/>
          <w:lang w:val="en-US" w:eastAsia="zh-CN"/>
        </w:rPr>
        <w:t>（三）第三人</w:t>
      </w:r>
      <w:bookmarkEnd w:id="104"/>
      <w:bookmarkEnd w:id="105"/>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第三人，是指</w:t>
      </w:r>
      <w:proofErr w:type="gramStart"/>
      <w:r w:rsidRPr="00F2682F">
        <w:rPr>
          <w:rFonts w:hint="eastAsia"/>
          <w:sz w:val="21"/>
          <w:szCs w:val="21"/>
          <w:lang w:val="en-US" w:eastAsia="zh-CN"/>
        </w:rPr>
        <w:t>除专利</w:t>
      </w:r>
      <w:proofErr w:type="gramEnd"/>
      <w:r w:rsidRPr="00F2682F">
        <w:rPr>
          <w:rFonts w:hint="eastAsia"/>
          <w:sz w:val="21"/>
          <w:szCs w:val="21"/>
          <w:lang w:val="en-US" w:eastAsia="zh-CN"/>
        </w:rPr>
        <w:t>执法行政复议申请人外，同</w:t>
      </w:r>
      <w:r w:rsidR="00457488">
        <w:rPr>
          <w:rFonts w:hint="eastAsia"/>
          <w:sz w:val="21"/>
          <w:szCs w:val="21"/>
          <w:lang w:val="en-US" w:eastAsia="zh-CN"/>
        </w:rPr>
        <w:t>被</w:t>
      </w:r>
      <w:r w:rsidRPr="00F2682F">
        <w:rPr>
          <w:rFonts w:hint="eastAsia"/>
          <w:sz w:val="21"/>
          <w:szCs w:val="21"/>
          <w:lang w:val="en-US" w:eastAsia="zh-CN"/>
        </w:rPr>
        <w:t>申请行政复议的专利执法行为有利害关系的其他公民、法人或者其他组织。例如，管理专利工作的部门在查处假冒他人专利行为时，被假冒的专利权人认为对假冒人的处罚过轻的，可以作为第三人。</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第三人参加专利执法行政复议有两种形式：一种是第三人主动向行政复议机关申请，另一种是行政复议机关依职权主动通知第三人参加复议。</w:t>
      </w:r>
    </w:p>
    <w:p w:rsidR="000C375D" w:rsidRDefault="00FF50C2" w:rsidP="00FF50C2">
      <w:pPr>
        <w:pStyle w:val="2"/>
        <w:spacing w:before="312" w:after="312"/>
        <w:rPr>
          <w:bCs/>
          <w:sz w:val="30"/>
          <w:szCs w:val="30"/>
          <w:lang w:eastAsia="zh-CN"/>
        </w:rPr>
      </w:pPr>
      <w:bookmarkStart w:id="106" w:name="_Toc496540573"/>
      <w:bookmarkStart w:id="107" w:name="_Toc502660918"/>
      <w:bookmarkStart w:id="108" w:name="_Toc43397480"/>
      <w:bookmarkStart w:id="109" w:name="_Toc43457897"/>
      <w:bookmarkStart w:id="110" w:name="_Toc43458146"/>
      <w:bookmarkStart w:id="111" w:name="_Toc43462094"/>
      <w:bookmarkStart w:id="112" w:name="_Toc43882050"/>
      <w:r>
        <w:rPr>
          <w:rFonts w:hint="eastAsia"/>
          <w:bCs/>
          <w:sz w:val="30"/>
          <w:szCs w:val="30"/>
          <w:lang w:eastAsia="zh-CN"/>
        </w:rPr>
        <w:t>第二节</w:t>
      </w:r>
      <w:r>
        <w:rPr>
          <w:rFonts w:hint="eastAsia"/>
          <w:bCs/>
          <w:sz w:val="30"/>
          <w:szCs w:val="30"/>
          <w:lang w:eastAsia="zh-CN"/>
        </w:rPr>
        <w:t xml:space="preserve">  </w:t>
      </w:r>
      <w:r>
        <w:rPr>
          <w:rFonts w:hint="eastAsia"/>
          <w:bCs/>
          <w:sz w:val="30"/>
          <w:szCs w:val="30"/>
          <w:lang w:eastAsia="zh-CN"/>
        </w:rPr>
        <w:t>被申请人的答复</w:t>
      </w:r>
      <w:bookmarkEnd w:id="106"/>
      <w:bookmarkEnd w:id="107"/>
      <w:bookmarkEnd w:id="108"/>
      <w:bookmarkEnd w:id="109"/>
      <w:bookmarkEnd w:id="110"/>
      <w:bookmarkEnd w:id="111"/>
      <w:bookmarkEnd w:id="112"/>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答复内容是行政复议机关判断专利执法行为是否合法、适当的重要依据。</w:t>
      </w:r>
      <w:bookmarkStart w:id="113" w:name="_Toc496540574"/>
      <w:bookmarkStart w:id="114" w:name="_Toc502660919"/>
      <w:r w:rsidRPr="00F2682F">
        <w:rPr>
          <w:rFonts w:hint="eastAsia"/>
          <w:sz w:val="21"/>
          <w:szCs w:val="21"/>
          <w:lang w:val="en-US" w:eastAsia="zh-CN"/>
        </w:rPr>
        <w:t>管理专利工作的部门作为被申请人，应重视对行政复议申请书的答复。</w:t>
      </w:r>
    </w:p>
    <w:p w:rsidR="000C375D" w:rsidRDefault="000C375D" w:rsidP="003A785F">
      <w:pPr>
        <w:pStyle w:val="3"/>
        <w:spacing w:before="156" w:after="156"/>
        <w:ind w:firstLine="586"/>
        <w:rPr>
          <w:rFonts w:ascii="宋体" w:hAnsi="宋体" w:cs="宋体"/>
          <w:lang w:eastAsia="zh-CN"/>
        </w:rPr>
      </w:pPr>
      <w:bookmarkStart w:id="115" w:name="_Toc43397481"/>
      <w:bookmarkStart w:id="116" w:name="_Toc43457898"/>
      <w:bookmarkStart w:id="117" w:name="_Toc43458147"/>
      <w:bookmarkStart w:id="118" w:name="_Toc43462095"/>
      <w:bookmarkStart w:id="119" w:name="_Toc43882051"/>
      <w:r>
        <w:rPr>
          <w:rFonts w:hint="eastAsia"/>
          <w:lang w:val="en-US" w:eastAsia="zh-CN"/>
        </w:rPr>
        <w:t>一</w:t>
      </w:r>
      <w:r w:rsidR="00F2682F">
        <w:rPr>
          <w:rFonts w:hint="eastAsia"/>
          <w:lang w:val="en-US" w:eastAsia="zh-CN"/>
        </w:rPr>
        <w:t>、</w:t>
      </w:r>
      <w:r>
        <w:rPr>
          <w:rFonts w:hint="eastAsia"/>
          <w:lang w:eastAsia="zh-CN"/>
        </w:rPr>
        <w:t>答复材料的内容</w:t>
      </w:r>
      <w:bookmarkEnd w:id="113"/>
      <w:bookmarkEnd w:id="114"/>
      <w:bookmarkEnd w:id="115"/>
      <w:bookmarkEnd w:id="116"/>
      <w:bookmarkEnd w:id="117"/>
      <w:bookmarkEnd w:id="118"/>
      <w:bookmarkEnd w:id="119"/>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被申请人的答复材料主要包括以下几个方面的内容：</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1</w:t>
      </w:r>
      <w:r w:rsidR="00F2682F">
        <w:rPr>
          <w:rFonts w:hint="eastAsia"/>
          <w:sz w:val="21"/>
          <w:szCs w:val="21"/>
          <w:lang w:val="en-US" w:eastAsia="zh-CN"/>
        </w:rPr>
        <w:t>．</w:t>
      </w:r>
      <w:r w:rsidRPr="00F2682F">
        <w:rPr>
          <w:rFonts w:hint="eastAsia"/>
          <w:sz w:val="21"/>
          <w:szCs w:val="21"/>
          <w:lang w:val="en-US" w:eastAsia="zh-CN"/>
        </w:rPr>
        <w:t>书面答复意见。答复意见应当包括</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被</w:t>
      </w:r>
      <w:r w:rsidR="00457488">
        <w:rPr>
          <w:rFonts w:hint="eastAsia"/>
          <w:sz w:val="21"/>
          <w:szCs w:val="21"/>
          <w:lang w:val="en-US" w:eastAsia="zh-CN"/>
        </w:rPr>
        <w:t>申请</w:t>
      </w:r>
      <w:r w:rsidRPr="00F2682F">
        <w:rPr>
          <w:rFonts w:hint="eastAsia"/>
          <w:sz w:val="21"/>
          <w:szCs w:val="21"/>
          <w:lang w:val="en-US" w:eastAsia="zh-CN"/>
        </w:rPr>
        <w:t>复议的专利执法行为的事实</w:t>
      </w:r>
      <w:r w:rsidR="00457488">
        <w:rPr>
          <w:rFonts w:hint="eastAsia"/>
          <w:sz w:val="21"/>
          <w:szCs w:val="21"/>
          <w:lang w:val="en-US" w:eastAsia="zh-CN"/>
        </w:rPr>
        <w:t>和</w:t>
      </w:r>
      <w:r w:rsidRPr="00F2682F">
        <w:rPr>
          <w:rFonts w:hint="eastAsia"/>
          <w:sz w:val="21"/>
          <w:szCs w:val="21"/>
          <w:lang w:val="en-US" w:eastAsia="zh-CN"/>
        </w:rPr>
        <w:t>理由、反驳申请人请求的理由，以及</w:t>
      </w:r>
      <w:r w:rsidR="00933503">
        <w:rPr>
          <w:rFonts w:hint="eastAsia"/>
          <w:sz w:val="21"/>
          <w:szCs w:val="21"/>
          <w:lang w:val="en-US" w:eastAsia="zh-CN"/>
        </w:rPr>
        <w:t>被申请人</w:t>
      </w:r>
      <w:r w:rsidRPr="00F2682F">
        <w:rPr>
          <w:rFonts w:hint="eastAsia"/>
          <w:sz w:val="21"/>
          <w:szCs w:val="21"/>
          <w:lang w:val="en-US" w:eastAsia="zh-CN"/>
        </w:rPr>
        <w:t>向行政复议机关提出的主张和请求。</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2</w:t>
      </w:r>
      <w:r w:rsidR="00F2682F">
        <w:rPr>
          <w:rFonts w:hint="eastAsia"/>
          <w:sz w:val="21"/>
          <w:szCs w:val="21"/>
          <w:lang w:val="en-US" w:eastAsia="zh-CN"/>
        </w:rPr>
        <w:t>．</w:t>
      </w:r>
      <w:r w:rsidRPr="00F2682F">
        <w:rPr>
          <w:rFonts w:hint="eastAsia"/>
          <w:sz w:val="21"/>
          <w:szCs w:val="21"/>
          <w:lang w:val="en-US" w:eastAsia="zh-CN"/>
        </w:rPr>
        <w:t>表明被</w:t>
      </w:r>
      <w:r w:rsidR="00457488">
        <w:rPr>
          <w:rFonts w:hint="eastAsia"/>
          <w:sz w:val="21"/>
          <w:szCs w:val="21"/>
          <w:lang w:val="en-US" w:eastAsia="zh-CN"/>
        </w:rPr>
        <w:t>申请</w:t>
      </w:r>
      <w:r w:rsidRPr="00F2682F">
        <w:rPr>
          <w:rFonts w:hint="eastAsia"/>
          <w:sz w:val="21"/>
          <w:szCs w:val="21"/>
          <w:lang w:val="en-US" w:eastAsia="zh-CN"/>
        </w:rPr>
        <w:t>复议的专利执法行为存在的书面材料。如</w:t>
      </w:r>
      <w:r w:rsidR="00083329">
        <w:rPr>
          <w:rFonts w:hint="eastAsia"/>
          <w:sz w:val="21"/>
          <w:szCs w:val="21"/>
          <w:lang w:val="en-US" w:eastAsia="zh-CN"/>
        </w:rPr>
        <w:t>查处</w:t>
      </w:r>
      <w:r w:rsidRPr="00F2682F">
        <w:rPr>
          <w:rFonts w:hint="eastAsia"/>
          <w:sz w:val="21"/>
          <w:szCs w:val="21"/>
          <w:lang w:val="en-US" w:eastAsia="zh-CN"/>
        </w:rPr>
        <w:t>假冒专利</w:t>
      </w:r>
      <w:r w:rsidR="00083329">
        <w:rPr>
          <w:rFonts w:hint="eastAsia"/>
          <w:sz w:val="21"/>
          <w:szCs w:val="21"/>
          <w:lang w:val="en-US" w:eastAsia="zh-CN"/>
        </w:rPr>
        <w:t>行为</w:t>
      </w:r>
      <w:r w:rsidRPr="00F2682F">
        <w:rPr>
          <w:rFonts w:hint="eastAsia"/>
          <w:sz w:val="21"/>
          <w:szCs w:val="21"/>
          <w:lang w:val="en-US" w:eastAsia="zh-CN"/>
        </w:rPr>
        <w:t>时</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的限期整改通知书</w:t>
      </w:r>
      <w:r w:rsidR="00083329">
        <w:rPr>
          <w:rFonts w:hint="eastAsia"/>
          <w:sz w:val="21"/>
          <w:szCs w:val="21"/>
          <w:lang w:val="en-US" w:eastAsia="zh-CN"/>
        </w:rPr>
        <w:t>、</w:t>
      </w:r>
      <w:r w:rsidRPr="00F2682F">
        <w:rPr>
          <w:rFonts w:hint="eastAsia"/>
          <w:sz w:val="21"/>
          <w:szCs w:val="21"/>
          <w:lang w:val="en-US" w:eastAsia="zh-CN"/>
        </w:rPr>
        <w:t>处罚决定书等。</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3</w:t>
      </w:r>
      <w:r w:rsidR="00F2682F">
        <w:rPr>
          <w:rFonts w:hint="eastAsia"/>
          <w:sz w:val="21"/>
          <w:szCs w:val="21"/>
          <w:lang w:val="en-US" w:eastAsia="zh-CN"/>
        </w:rPr>
        <w:t>．</w:t>
      </w:r>
      <w:r w:rsidRPr="00F2682F">
        <w:rPr>
          <w:rFonts w:hint="eastAsia"/>
          <w:sz w:val="21"/>
          <w:szCs w:val="21"/>
          <w:lang w:val="en-US" w:eastAsia="zh-CN"/>
        </w:rPr>
        <w:t>法律依据、证据和其他有关材料。</w:t>
      </w:r>
      <w:r w:rsidR="00083329">
        <w:rPr>
          <w:rFonts w:hint="eastAsia"/>
          <w:sz w:val="21"/>
          <w:szCs w:val="21"/>
          <w:lang w:val="en-US" w:eastAsia="zh-CN"/>
        </w:rPr>
        <w:t>法律</w:t>
      </w:r>
      <w:r w:rsidRPr="00F2682F">
        <w:rPr>
          <w:rFonts w:hint="eastAsia"/>
          <w:sz w:val="21"/>
          <w:szCs w:val="21"/>
          <w:lang w:val="en-US" w:eastAsia="zh-CN"/>
        </w:rPr>
        <w:t>依据是指</w:t>
      </w:r>
      <w:proofErr w:type="gramStart"/>
      <w:r w:rsidR="00083329">
        <w:rPr>
          <w:rFonts w:hint="eastAsia"/>
          <w:sz w:val="21"/>
          <w:szCs w:val="21"/>
          <w:lang w:val="en-US" w:eastAsia="zh-CN"/>
        </w:rPr>
        <w:t>作出</w:t>
      </w:r>
      <w:proofErr w:type="gramEnd"/>
      <w:r w:rsidRPr="00F2682F">
        <w:rPr>
          <w:rFonts w:hint="eastAsia"/>
          <w:sz w:val="21"/>
          <w:szCs w:val="21"/>
          <w:lang w:val="en-US" w:eastAsia="zh-CN"/>
        </w:rPr>
        <w:t>被</w:t>
      </w:r>
      <w:r w:rsidR="00083329">
        <w:rPr>
          <w:rFonts w:hint="eastAsia"/>
          <w:sz w:val="21"/>
          <w:szCs w:val="21"/>
          <w:lang w:val="en-US" w:eastAsia="zh-CN"/>
        </w:rPr>
        <w:t>申请</w:t>
      </w:r>
      <w:r w:rsidRPr="00F2682F">
        <w:rPr>
          <w:rFonts w:hint="eastAsia"/>
          <w:sz w:val="21"/>
          <w:szCs w:val="21"/>
          <w:lang w:val="en-US" w:eastAsia="zh-CN"/>
        </w:rPr>
        <w:t>复议的专利执法行为所依据的法律、法规</w:t>
      </w:r>
      <w:r w:rsidR="00C22156">
        <w:rPr>
          <w:rFonts w:hint="eastAsia"/>
          <w:sz w:val="21"/>
          <w:szCs w:val="21"/>
          <w:lang w:val="en-US" w:eastAsia="zh-CN"/>
        </w:rPr>
        <w:t>、</w:t>
      </w:r>
      <w:r w:rsidR="00C22156" w:rsidRPr="002256CB">
        <w:rPr>
          <w:rFonts w:hAnsi="宋体" w:cs="Arial" w:hint="eastAsia"/>
          <w:lang w:eastAsia="zh-CN"/>
        </w:rPr>
        <w:t>条例、地方性法规、地方政府规章、国务院部门规章</w:t>
      </w:r>
      <w:r w:rsidR="004F06A8">
        <w:rPr>
          <w:rFonts w:hint="eastAsia"/>
          <w:sz w:val="21"/>
          <w:szCs w:val="21"/>
          <w:lang w:val="en-US" w:eastAsia="zh-CN"/>
        </w:rPr>
        <w:t>、</w:t>
      </w:r>
      <w:r w:rsidRPr="00F2682F">
        <w:rPr>
          <w:rFonts w:hint="eastAsia"/>
          <w:sz w:val="21"/>
          <w:szCs w:val="21"/>
          <w:lang w:val="en-US" w:eastAsia="zh-CN"/>
        </w:rPr>
        <w:t>规范性文件</w:t>
      </w:r>
      <w:r w:rsidR="004F06A8">
        <w:rPr>
          <w:rFonts w:hint="eastAsia"/>
          <w:sz w:val="21"/>
          <w:szCs w:val="21"/>
          <w:lang w:val="en-US" w:eastAsia="zh-CN"/>
        </w:rPr>
        <w:t>等</w:t>
      </w:r>
      <w:r w:rsidRPr="00F2682F">
        <w:rPr>
          <w:rFonts w:hint="eastAsia"/>
          <w:sz w:val="21"/>
          <w:szCs w:val="21"/>
          <w:lang w:val="en-US" w:eastAsia="zh-CN"/>
        </w:rPr>
        <w:t>。证据</w:t>
      </w:r>
      <w:r w:rsidR="00083329">
        <w:rPr>
          <w:rFonts w:hint="eastAsia"/>
          <w:sz w:val="21"/>
          <w:szCs w:val="21"/>
          <w:lang w:val="en-US" w:eastAsia="zh-CN"/>
        </w:rPr>
        <w:t>是指</w:t>
      </w:r>
      <w:r w:rsidRPr="00F2682F">
        <w:rPr>
          <w:rFonts w:hint="eastAsia"/>
          <w:sz w:val="21"/>
          <w:szCs w:val="21"/>
          <w:lang w:val="en-US" w:eastAsia="zh-CN"/>
        </w:rPr>
        <w:t>专利执法过程中，当事人提供和管理专利工作的部门依职权获得的证据，具体包括书证、物证、视听资料、证人证言、当事人的陈述、鉴定意见、勘验笔录和现场笔录、电子数据等。上述证据必须经行政复议机关查证属实，才能成为</w:t>
      </w:r>
      <w:proofErr w:type="gramStart"/>
      <w:r w:rsidR="00083329">
        <w:rPr>
          <w:rFonts w:hint="eastAsia"/>
          <w:sz w:val="21"/>
          <w:szCs w:val="21"/>
          <w:lang w:val="en-US" w:eastAsia="zh-CN"/>
        </w:rPr>
        <w:t>作出</w:t>
      </w:r>
      <w:proofErr w:type="gramEnd"/>
      <w:r w:rsidRPr="00F2682F">
        <w:rPr>
          <w:rFonts w:hint="eastAsia"/>
          <w:sz w:val="21"/>
          <w:szCs w:val="21"/>
          <w:lang w:val="en-US" w:eastAsia="zh-CN"/>
        </w:rPr>
        <w:t>行政复议</w:t>
      </w:r>
      <w:r w:rsidR="00083329">
        <w:rPr>
          <w:rFonts w:hint="eastAsia"/>
          <w:sz w:val="21"/>
          <w:szCs w:val="21"/>
          <w:lang w:val="en-US" w:eastAsia="zh-CN"/>
        </w:rPr>
        <w:t>决定</w:t>
      </w:r>
      <w:r w:rsidRPr="00F2682F">
        <w:rPr>
          <w:rFonts w:hint="eastAsia"/>
          <w:sz w:val="21"/>
          <w:szCs w:val="21"/>
          <w:lang w:val="en-US" w:eastAsia="zh-CN"/>
        </w:rPr>
        <w:t>的根据。</w:t>
      </w:r>
      <w:bookmarkStart w:id="120" w:name="_Toc496540575"/>
      <w:bookmarkStart w:id="121" w:name="_Toc502660920"/>
    </w:p>
    <w:p w:rsidR="000C375D" w:rsidRDefault="000C375D" w:rsidP="003A785F">
      <w:pPr>
        <w:pStyle w:val="3"/>
        <w:spacing w:before="156" w:after="156"/>
        <w:ind w:firstLine="586"/>
        <w:rPr>
          <w:lang w:eastAsia="zh-CN"/>
        </w:rPr>
      </w:pPr>
      <w:bookmarkStart w:id="122" w:name="_Toc43397482"/>
      <w:bookmarkStart w:id="123" w:name="_Toc43457899"/>
      <w:bookmarkStart w:id="124" w:name="_Toc43458148"/>
      <w:bookmarkStart w:id="125" w:name="_Toc43462096"/>
      <w:bookmarkStart w:id="126" w:name="_Toc43882052"/>
      <w:r>
        <w:rPr>
          <w:rFonts w:hint="eastAsia"/>
          <w:lang w:eastAsia="zh-CN"/>
        </w:rPr>
        <w:t>二</w:t>
      </w:r>
      <w:r w:rsidR="00F2682F">
        <w:rPr>
          <w:rFonts w:hint="eastAsia"/>
          <w:lang w:eastAsia="zh-CN"/>
        </w:rPr>
        <w:t>、</w:t>
      </w:r>
      <w:r>
        <w:rPr>
          <w:rFonts w:hint="eastAsia"/>
          <w:lang w:eastAsia="zh-CN"/>
        </w:rPr>
        <w:t>答复时应注意的事项</w:t>
      </w:r>
      <w:bookmarkEnd w:id="120"/>
      <w:bookmarkEnd w:id="121"/>
      <w:bookmarkEnd w:id="122"/>
      <w:bookmarkEnd w:id="123"/>
      <w:bookmarkEnd w:id="124"/>
      <w:bookmarkEnd w:id="125"/>
      <w:bookmarkEnd w:id="126"/>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被申请人答复时需要注意：（</w:t>
      </w:r>
      <w:r w:rsidRPr="00F2682F">
        <w:rPr>
          <w:rFonts w:hint="eastAsia"/>
          <w:sz w:val="21"/>
          <w:szCs w:val="21"/>
          <w:lang w:val="en-US" w:eastAsia="zh-CN"/>
        </w:rPr>
        <w:t>1</w:t>
      </w:r>
      <w:r w:rsidRPr="00F2682F">
        <w:rPr>
          <w:rFonts w:hint="eastAsia"/>
          <w:sz w:val="21"/>
          <w:szCs w:val="21"/>
          <w:lang w:val="en-US" w:eastAsia="zh-CN"/>
        </w:rPr>
        <w:t>）应当提交</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被</w:t>
      </w:r>
      <w:r w:rsidR="00083329">
        <w:rPr>
          <w:rFonts w:hint="eastAsia"/>
          <w:sz w:val="21"/>
          <w:szCs w:val="21"/>
          <w:lang w:val="en-US" w:eastAsia="zh-CN"/>
        </w:rPr>
        <w:t>申请</w:t>
      </w:r>
      <w:r w:rsidRPr="00F2682F">
        <w:rPr>
          <w:rFonts w:hint="eastAsia"/>
          <w:sz w:val="21"/>
          <w:szCs w:val="21"/>
          <w:lang w:val="en-US" w:eastAsia="zh-CN"/>
        </w:rPr>
        <w:t>复议的专利执法行为的全部证据、依据和其他有关材料；（</w:t>
      </w:r>
      <w:r w:rsidRPr="00F2682F">
        <w:rPr>
          <w:rFonts w:hint="eastAsia"/>
          <w:sz w:val="21"/>
          <w:szCs w:val="21"/>
          <w:lang w:val="en-US" w:eastAsia="zh-CN"/>
        </w:rPr>
        <w:t>2</w:t>
      </w:r>
      <w:r w:rsidRPr="00F2682F">
        <w:rPr>
          <w:rFonts w:hint="eastAsia"/>
          <w:sz w:val="21"/>
          <w:szCs w:val="21"/>
          <w:lang w:val="en-US" w:eastAsia="zh-CN"/>
        </w:rPr>
        <w:t>）提交的应当是</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被</w:t>
      </w:r>
      <w:r w:rsidR="00083329">
        <w:rPr>
          <w:rFonts w:hint="eastAsia"/>
          <w:sz w:val="21"/>
          <w:szCs w:val="21"/>
          <w:lang w:val="en-US" w:eastAsia="zh-CN"/>
        </w:rPr>
        <w:t>申请</w:t>
      </w:r>
      <w:r w:rsidRPr="00F2682F">
        <w:rPr>
          <w:rFonts w:hint="eastAsia"/>
          <w:sz w:val="21"/>
          <w:szCs w:val="21"/>
          <w:lang w:val="en-US" w:eastAsia="zh-CN"/>
        </w:rPr>
        <w:t>复议的专利执法行为时的证据，不能是执法行为</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后再补充的证据，更不能在复议过程中自行取证；（</w:t>
      </w:r>
      <w:r w:rsidRPr="00F2682F">
        <w:rPr>
          <w:rFonts w:hint="eastAsia"/>
          <w:sz w:val="21"/>
          <w:szCs w:val="21"/>
          <w:lang w:val="en-US" w:eastAsia="zh-CN"/>
        </w:rPr>
        <w:t>3</w:t>
      </w:r>
      <w:r w:rsidRPr="00F2682F">
        <w:rPr>
          <w:rFonts w:hint="eastAsia"/>
          <w:sz w:val="21"/>
          <w:szCs w:val="21"/>
          <w:lang w:val="en-US" w:eastAsia="zh-CN"/>
        </w:rPr>
        <w:t>）应在收到答复通知</w:t>
      </w:r>
      <w:r w:rsidRPr="00F2682F">
        <w:rPr>
          <w:rFonts w:hint="eastAsia"/>
          <w:sz w:val="21"/>
          <w:szCs w:val="21"/>
          <w:lang w:val="en-US" w:eastAsia="zh-CN"/>
        </w:rPr>
        <w:t>10</w:t>
      </w:r>
      <w:r w:rsidRPr="00F2682F">
        <w:rPr>
          <w:rFonts w:hint="eastAsia"/>
          <w:sz w:val="21"/>
          <w:szCs w:val="21"/>
          <w:lang w:val="en-US" w:eastAsia="zh-CN"/>
        </w:rPr>
        <w:t>日内提出书面答复，并提交相应的证据、依据等有关材料。</w:t>
      </w:r>
      <w:bookmarkStart w:id="127" w:name="_Toc496540576"/>
      <w:bookmarkStart w:id="128" w:name="_Toc502660921"/>
    </w:p>
    <w:p w:rsidR="000C375D" w:rsidRDefault="000C375D" w:rsidP="003A785F">
      <w:pPr>
        <w:pStyle w:val="3"/>
        <w:spacing w:before="156" w:after="156"/>
        <w:ind w:firstLine="586"/>
        <w:rPr>
          <w:lang w:eastAsia="zh-CN"/>
        </w:rPr>
      </w:pPr>
      <w:bookmarkStart w:id="129" w:name="_Toc43397483"/>
      <w:bookmarkStart w:id="130" w:name="_Toc43457900"/>
      <w:bookmarkStart w:id="131" w:name="_Toc43458149"/>
      <w:bookmarkStart w:id="132" w:name="_Toc43462097"/>
      <w:bookmarkStart w:id="133" w:name="_Toc43882053"/>
      <w:r>
        <w:rPr>
          <w:rFonts w:hint="eastAsia"/>
          <w:lang w:eastAsia="zh-CN"/>
        </w:rPr>
        <w:t>三</w:t>
      </w:r>
      <w:r w:rsidR="00F2682F">
        <w:rPr>
          <w:rFonts w:hint="eastAsia"/>
          <w:lang w:eastAsia="zh-CN"/>
        </w:rPr>
        <w:t>、</w:t>
      </w:r>
      <w:r>
        <w:rPr>
          <w:rFonts w:hint="eastAsia"/>
          <w:lang w:eastAsia="zh-CN"/>
        </w:rPr>
        <w:t>申请人、第三人对答复材料的查阅</w:t>
      </w:r>
      <w:bookmarkEnd w:id="127"/>
      <w:bookmarkEnd w:id="128"/>
      <w:bookmarkEnd w:id="129"/>
      <w:bookmarkEnd w:id="130"/>
      <w:bookmarkEnd w:id="131"/>
      <w:bookmarkEnd w:id="132"/>
      <w:bookmarkEnd w:id="133"/>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对于被申请人提供的答复材料，申请人和第三人可以依法申请查阅。如果被申请人提供的证据和其他材料涉及国家秘密、商业秘密和个人隐私等内容，行政复议机关可以拒绝申请人、第三人的查阅请求。</w:t>
      </w:r>
    </w:p>
    <w:p w:rsidR="000C375D" w:rsidRDefault="000C375D" w:rsidP="003A785F">
      <w:pPr>
        <w:pStyle w:val="2"/>
        <w:spacing w:before="312" w:after="312"/>
        <w:rPr>
          <w:lang w:eastAsia="zh-CN"/>
        </w:rPr>
      </w:pPr>
      <w:bookmarkStart w:id="134" w:name="_Toc496540577"/>
      <w:bookmarkStart w:id="135" w:name="_Toc502660922"/>
      <w:bookmarkStart w:id="136" w:name="_Toc43397484"/>
      <w:bookmarkStart w:id="137" w:name="_Toc43457901"/>
      <w:bookmarkStart w:id="138" w:name="_Toc43458150"/>
      <w:bookmarkStart w:id="139" w:name="_Toc43462098"/>
      <w:bookmarkStart w:id="140" w:name="_Toc43882054"/>
      <w:r>
        <w:rPr>
          <w:rFonts w:hint="eastAsia"/>
          <w:lang w:eastAsia="zh-CN"/>
        </w:rPr>
        <w:t>第三节　专利执法行政复议决定的履行</w:t>
      </w:r>
      <w:bookmarkEnd w:id="134"/>
      <w:bookmarkEnd w:id="135"/>
      <w:bookmarkEnd w:id="136"/>
      <w:bookmarkEnd w:id="137"/>
      <w:bookmarkEnd w:id="138"/>
      <w:bookmarkEnd w:id="139"/>
      <w:bookmarkEnd w:id="140"/>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对生效的专利执法行政复议决定，被申请人应当履行。根据行政复议决定类型的不同，被申请人的履行方式可分为以下几种：</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1</w:t>
      </w:r>
      <w:r w:rsidR="00F2682F">
        <w:rPr>
          <w:rFonts w:hint="eastAsia"/>
          <w:sz w:val="21"/>
          <w:szCs w:val="21"/>
          <w:lang w:val="en-US" w:eastAsia="zh-CN"/>
        </w:rPr>
        <w:t>．</w:t>
      </w:r>
      <w:r w:rsidRPr="00F2682F">
        <w:rPr>
          <w:rFonts w:hint="eastAsia"/>
          <w:sz w:val="21"/>
          <w:szCs w:val="21"/>
          <w:lang w:val="en-US" w:eastAsia="zh-CN"/>
        </w:rPr>
        <w:t>行政复议机关</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维持决定的，被申请人主要义务是保持原具体行政行为确定的状态；如果原具体行政行为还未执行的，应该继续执行。</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2</w:t>
      </w:r>
      <w:r w:rsidR="00F2682F">
        <w:rPr>
          <w:rFonts w:hint="eastAsia"/>
          <w:sz w:val="21"/>
          <w:szCs w:val="21"/>
          <w:lang w:val="en-US" w:eastAsia="zh-CN"/>
        </w:rPr>
        <w:t>．</w:t>
      </w:r>
      <w:r w:rsidRPr="00F2682F">
        <w:rPr>
          <w:rFonts w:hint="eastAsia"/>
          <w:sz w:val="21"/>
          <w:szCs w:val="21"/>
          <w:lang w:val="en-US" w:eastAsia="zh-CN"/>
        </w:rPr>
        <w:t>行政复议机关</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撤销决定的，若原具体行政行为已经执行的，</w:t>
      </w:r>
      <w:r w:rsidR="00611653">
        <w:rPr>
          <w:rFonts w:hint="eastAsia"/>
          <w:sz w:val="21"/>
          <w:szCs w:val="21"/>
          <w:lang w:val="en-US" w:eastAsia="zh-CN"/>
        </w:rPr>
        <w:t>被申请人</w:t>
      </w:r>
      <w:r w:rsidRPr="00F2682F">
        <w:rPr>
          <w:rFonts w:hint="eastAsia"/>
          <w:sz w:val="21"/>
          <w:szCs w:val="21"/>
          <w:lang w:val="en-US" w:eastAsia="zh-CN"/>
        </w:rPr>
        <w:t>要恢复原状，如解除对申请人的行政强制措施；若尚未执行，</w:t>
      </w:r>
      <w:r w:rsidR="00611653">
        <w:rPr>
          <w:rFonts w:hint="eastAsia"/>
          <w:sz w:val="21"/>
          <w:szCs w:val="21"/>
          <w:lang w:val="en-US" w:eastAsia="zh-CN"/>
        </w:rPr>
        <w:t>则</w:t>
      </w:r>
      <w:r w:rsidRPr="00F2682F">
        <w:rPr>
          <w:rFonts w:hint="eastAsia"/>
          <w:sz w:val="21"/>
          <w:szCs w:val="21"/>
          <w:lang w:val="en-US" w:eastAsia="zh-CN"/>
        </w:rPr>
        <w:t>不再执行。</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3</w:t>
      </w:r>
      <w:r w:rsidR="00F2682F">
        <w:rPr>
          <w:rFonts w:hint="eastAsia"/>
          <w:sz w:val="21"/>
          <w:szCs w:val="21"/>
          <w:lang w:val="en-US" w:eastAsia="zh-CN"/>
        </w:rPr>
        <w:t>．</w:t>
      </w:r>
      <w:r w:rsidRPr="00F2682F">
        <w:rPr>
          <w:rFonts w:hint="eastAsia"/>
          <w:sz w:val="21"/>
          <w:szCs w:val="21"/>
          <w:lang w:val="en-US" w:eastAsia="zh-CN"/>
        </w:rPr>
        <w:t>行政复议机关</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变更决定的，被申请人要协助行政复议机关执行变更后的具体行政行为，如将罚款变更为责令改正的，被申请人不得再对申请人处以罚款，而要以行政复议机关的名义责令申请人改正。</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4</w:t>
      </w:r>
      <w:r w:rsidR="00F2682F">
        <w:rPr>
          <w:rFonts w:hint="eastAsia"/>
          <w:sz w:val="21"/>
          <w:szCs w:val="21"/>
          <w:lang w:val="en-US" w:eastAsia="zh-CN"/>
        </w:rPr>
        <w:t>．</w:t>
      </w:r>
      <w:r w:rsidRPr="00F2682F">
        <w:rPr>
          <w:rFonts w:hint="eastAsia"/>
          <w:sz w:val="21"/>
          <w:szCs w:val="21"/>
          <w:lang w:val="en-US" w:eastAsia="zh-CN"/>
        </w:rPr>
        <w:t>行政复议机关</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确认违法决定的，被申请人不得维持原具体行政行为的效力，并依申请人请求采取相应的行政赔偿措施。</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5</w:t>
      </w:r>
      <w:r w:rsidR="00F2682F">
        <w:rPr>
          <w:rFonts w:hint="eastAsia"/>
          <w:sz w:val="21"/>
          <w:szCs w:val="21"/>
          <w:lang w:val="en-US" w:eastAsia="zh-CN"/>
        </w:rPr>
        <w:t>．</w:t>
      </w:r>
      <w:r w:rsidRPr="00F2682F">
        <w:rPr>
          <w:rFonts w:hint="eastAsia"/>
          <w:sz w:val="21"/>
          <w:szCs w:val="21"/>
          <w:lang w:val="en-US" w:eastAsia="zh-CN"/>
        </w:rPr>
        <w:t>行政复议机关</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责令限期履行决定的，被申请人应在规定期限内履行完毕，并将履行的情况报告行政复议机关。</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6</w:t>
      </w:r>
      <w:r w:rsidR="00F2682F">
        <w:rPr>
          <w:rFonts w:hint="eastAsia"/>
          <w:sz w:val="21"/>
          <w:szCs w:val="21"/>
          <w:lang w:val="en-US" w:eastAsia="zh-CN"/>
        </w:rPr>
        <w:t>．</w:t>
      </w:r>
      <w:r w:rsidRPr="00F2682F">
        <w:rPr>
          <w:rFonts w:hint="eastAsia"/>
          <w:sz w:val="21"/>
          <w:szCs w:val="21"/>
          <w:lang w:val="en-US" w:eastAsia="zh-CN"/>
        </w:rPr>
        <w:t>行政复议机关</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撤销或者确认违法决定的同时，责令被申请人限期重新</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具体行政行为的，被申请人要依照法律的要求，在规定期限内重新</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具体行政行为，并将履行情况报告行政复议机关。</w:t>
      </w:r>
    </w:p>
    <w:p w:rsidR="000C375D" w:rsidRDefault="000C375D" w:rsidP="003A785F">
      <w:pPr>
        <w:pStyle w:val="1"/>
        <w:spacing w:before="624" w:after="312"/>
        <w:rPr>
          <w:bCs/>
          <w:sz w:val="32"/>
          <w:szCs w:val="32"/>
        </w:rPr>
      </w:pPr>
      <w:bookmarkStart w:id="141" w:name="_Toc496540578"/>
      <w:bookmarkStart w:id="142" w:name="_Toc502660923"/>
      <w:bookmarkStart w:id="143" w:name="_Toc43397485"/>
      <w:bookmarkStart w:id="144" w:name="_Toc43457902"/>
      <w:bookmarkStart w:id="145" w:name="_Toc43458151"/>
      <w:bookmarkStart w:id="146" w:name="_Toc43462099"/>
      <w:bookmarkStart w:id="147" w:name="_Toc43882055"/>
      <w:r>
        <w:rPr>
          <w:rFonts w:hint="eastAsia"/>
          <w:bCs/>
          <w:sz w:val="32"/>
          <w:szCs w:val="32"/>
        </w:rPr>
        <w:t>第三章　专利执法行政复议的处理</w:t>
      </w:r>
      <w:bookmarkEnd w:id="141"/>
      <w:bookmarkEnd w:id="142"/>
      <w:bookmarkEnd w:id="143"/>
      <w:bookmarkEnd w:id="144"/>
      <w:bookmarkEnd w:id="145"/>
      <w:bookmarkEnd w:id="146"/>
      <w:bookmarkEnd w:id="147"/>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专利行政执法复议机关应当做好复议申请的审查、复议的审理与决定以及决定的送达等工作。</w:t>
      </w:r>
    </w:p>
    <w:p w:rsidR="000C375D" w:rsidRPr="00F2682F" w:rsidRDefault="00F2682F" w:rsidP="003A785F">
      <w:pPr>
        <w:pStyle w:val="2"/>
        <w:spacing w:before="312" w:after="312"/>
        <w:rPr>
          <w:lang w:eastAsia="zh-CN"/>
        </w:rPr>
      </w:pPr>
      <w:bookmarkStart w:id="148" w:name="_Toc496540579"/>
      <w:bookmarkStart w:id="149" w:name="_Toc502660924"/>
      <w:bookmarkStart w:id="150" w:name="_Toc43397486"/>
      <w:bookmarkStart w:id="151" w:name="_Toc43457903"/>
      <w:bookmarkStart w:id="152" w:name="_Toc43458152"/>
      <w:bookmarkStart w:id="153" w:name="_Toc43462100"/>
      <w:bookmarkStart w:id="154" w:name="_Toc43882056"/>
      <w:r>
        <w:rPr>
          <w:rFonts w:hint="eastAsia"/>
          <w:lang w:eastAsia="zh-CN"/>
        </w:rPr>
        <w:t>第一节</w:t>
      </w:r>
      <w:r>
        <w:rPr>
          <w:rFonts w:hint="eastAsia"/>
          <w:lang w:eastAsia="zh-CN"/>
        </w:rPr>
        <w:t xml:space="preserve">  </w:t>
      </w:r>
      <w:r w:rsidR="000C375D" w:rsidRPr="00F2682F">
        <w:rPr>
          <w:rFonts w:hint="eastAsia"/>
          <w:lang w:eastAsia="zh-CN"/>
        </w:rPr>
        <w:t>专利执法行政复议申请的审查与处理</w:t>
      </w:r>
      <w:bookmarkStart w:id="155" w:name="_Toc496540580"/>
      <w:bookmarkStart w:id="156" w:name="_Toc502660925"/>
      <w:bookmarkEnd w:id="148"/>
      <w:bookmarkEnd w:id="149"/>
      <w:bookmarkEnd w:id="150"/>
      <w:bookmarkEnd w:id="151"/>
      <w:bookmarkEnd w:id="152"/>
      <w:bookmarkEnd w:id="153"/>
      <w:bookmarkEnd w:id="154"/>
    </w:p>
    <w:p w:rsidR="000C375D" w:rsidRDefault="000C375D" w:rsidP="003A785F">
      <w:pPr>
        <w:pStyle w:val="3"/>
        <w:spacing w:before="156" w:after="156"/>
        <w:ind w:firstLine="586"/>
        <w:rPr>
          <w:lang w:eastAsia="zh-CN"/>
        </w:rPr>
      </w:pPr>
      <w:bookmarkStart w:id="157" w:name="_Toc43397487"/>
      <w:bookmarkStart w:id="158" w:name="_Toc43457904"/>
      <w:bookmarkStart w:id="159" w:name="_Toc43458153"/>
      <w:bookmarkStart w:id="160" w:name="_Toc43462101"/>
      <w:bookmarkStart w:id="161" w:name="_Toc43882057"/>
      <w:r>
        <w:rPr>
          <w:rFonts w:hint="eastAsia"/>
          <w:lang w:eastAsia="zh-CN"/>
        </w:rPr>
        <w:t>一</w:t>
      </w:r>
      <w:r w:rsidR="00F2682F">
        <w:rPr>
          <w:rFonts w:hint="eastAsia"/>
          <w:lang w:eastAsia="zh-CN"/>
        </w:rPr>
        <w:t>、</w:t>
      </w:r>
      <w:r>
        <w:rPr>
          <w:rFonts w:hint="eastAsia"/>
          <w:lang w:eastAsia="zh-CN"/>
        </w:rPr>
        <w:t>对专利执法行政复议申请的审查</w:t>
      </w:r>
      <w:bookmarkEnd w:id="155"/>
      <w:bookmarkEnd w:id="156"/>
      <w:bookmarkEnd w:id="157"/>
      <w:bookmarkEnd w:id="158"/>
      <w:bookmarkEnd w:id="159"/>
      <w:bookmarkEnd w:id="160"/>
      <w:bookmarkEnd w:id="161"/>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管理专利工作的部门在收到行政复议申请后，应审查该复议申请是否符合法定的受理条件。受理条件包括如下几个方面：</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1</w:t>
      </w:r>
      <w:r w:rsidR="00F2682F">
        <w:rPr>
          <w:rFonts w:hint="eastAsia"/>
          <w:sz w:val="21"/>
          <w:szCs w:val="21"/>
          <w:lang w:val="en-US" w:eastAsia="zh-CN"/>
        </w:rPr>
        <w:t>．</w:t>
      </w:r>
      <w:r w:rsidRPr="00F2682F">
        <w:rPr>
          <w:rFonts w:hint="eastAsia"/>
          <w:sz w:val="21"/>
          <w:szCs w:val="21"/>
          <w:lang w:val="en-US" w:eastAsia="zh-CN"/>
        </w:rPr>
        <w:t>有明确的申请人且申请人与管理专利工作的部门</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的具体行政行为存在利害关系。明确的申请人形式审查事项，关键</w:t>
      </w:r>
      <w:r w:rsidR="00611653">
        <w:rPr>
          <w:rFonts w:hint="eastAsia"/>
          <w:sz w:val="21"/>
          <w:szCs w:val="21"/>
          <w:lang w:val="en-US" w:eastAsia="zh-CN"/>
        </w:rPr>
        <w:t>审查</w:t>
      </w:r>
      <w:r w:rsidRPr="00F2682F">
        <w:rPr>
          <w:rFonts w:hint="eastAsia"/>
          <w:sz w:val="21"/>
          <w:szCs w:val="21"/>
          <w:lang w:val="en-US" w:eastAsia="zh-CN"/>
        </w:rPr>
        <w:t>申请人是否明确提出了专利执法行政复议申请，并在申请书上签字或盖章；只要身份核对无误，就满足</w:t>
      </w:r>
      <w:r w:rsidR="00611653" w:rsidRPr="00F2682F">
        <w:rPr>
          <w:rFonts w:hint="eastAsia"/>
          <w:sz w:val="21"/>
          <w:szCs w:val="21"/>
          <w:lang w:val="en-US" w:eastAsia="zh-CN"/>
        </w:rPr>
        <w:t>这一形式要件</w:t>
      </w:r>
      <w:r w:rsidR="00611653">
        <w:rPr>
          <w:rFonts w:hint="eastAsia"/>
          <w:sz w:val="21"/>
          <w:szCs w:val="21"/>
          <w:lang w:val="en-US" w:eastAsia="zh-CN"/>
        </w:rPr>
        <w:t>的</w:t>
      </w:r>
      <w:r w:rsidRPr="00F2682F">
        <w:rPr>
          <w:rFonts w:hint="eastAsia"/>
          <w:sz w:val="21"/>
          <w:szCs w:val="21"/>
          <w:lang w:val="en-US" w:eastAsia="zh-CN"/>
        </w:rPr>
        <w:t>要求。申请人与具体行政行为存在利害关系</w:t>
      </w:r>
      <w:r w:rsidR="00611653">
        <w:rPr>
          <w:rFonts w:hint="eastAsia"/>
          <w:sz w:val="21"/>
          <w:szCs w:val="21"/>
          <w:lang w:val="en-US" w:eastAsia="zh-CN"/>
        </w:rPr>
        <w:t>，</w:t>
      </w:r>
      <w:r w:rsidRPr="00F2682F">
        <w:rPr>
          <w:rFonts w:hint="eastAsia"/>
          <w:sz w:val="21"/>
          <w:szCs w:val="21"/>
          <w:lang w:val="en-US" w:eastAsia="zh-CN"/>
        </w:rPr>
        <w:t>是资格审查的内容，在审查中需要注意以下两点：一是管理专利工作的部门</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的具体行政行为侵犯的是申请人自身</w:t>
      </w:r>
      <w:r w:rsidR="00611653">
        <w:rPr>
          <w:rFonts w:hint="eastAsia"/>
          <w:sz w:val="21"/>
          <w:szCs w:val="21"/>
          <w:lang w:val="en-US" w:eastAsia="zh-CN"/>
        </w:rPr>
        <w:t>而非他</w:t>
      </w:r>
      <w:r w:rsidRPr="00F2682F">
        <w:rPr>
          <w:rFonts w:hint="eastAsia"/>
          <w:sz w:val="21"/>
          <w:szCs w:val="21"/>
          <w:lang w:val="en-US" w:eastAsia="zh-CN"/>
        </w:rPr>
        <w:t>人的合法权益</w:t>
      </w:r>
      <w:r w:rsidR="00611653">
        <w:rPr>
          <w:rFonts w:hint="eastAsia"/>
          <w:sz w:val="21"/>
          <w:szCs w:val="21"/>
          <w:lang w:val="en-US" w:eastAsia="zh-CN"/>
        </w:rPr>
        <w:t>，</w:t>
      </w:r>
      <w:r w:rsidRPr="00F2682F">
        <w:rPr>
          <w:rFonts w:hint="eastAsia"/>
          <w:sz w:val="21"/>
          <w:szCs w:val="21"/>
          <w:lang w:val="en-US" w:eastAsia="zh-CN"/>
        </w:rPr>
        <w:t>二是侵犯的权益必须是合法的</w:t>
      </w:r>
      <w:r w:rsidR="00611653">
        <w:rPr>
          <w:rFonts w:hint="eastAsia"/>
          <w:sz w:val="21"/>
          <w:szCs w:val="21"/>
          <w:lang w:val="en-US" w:eastAsia="zh-CN"/>
        </w:rPr>
        <w:t>权益</w:t>
      </w:r>
      <w:r w:rsidRPr="00F2682F">
        <w:rPr>
          <w:rFonts w:hint="eastAsia"/>
          <w:sz w:val="21"/>
          <w:szCs w:val="21"/>
          <w:lang w:val="en-US" w:eastAsia="zh-CN"/>
        </w:rPr>
        <w:t>。</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2</w:t>
      </w:r>
      <w:r w:rsidR="00F2682F">
        <w:rPr>
          <w:rFonts w:hint="eastAsia"/>
          <w:sz w:val="21"/>
          <w:szCs w:val="21"/>
          <w:lang w:val="en-US" w:eastAsia="zh-CN"/>
        </w:rPr>
        <w:t>．</w:t>
      </w:r>
      <w:r w:rsidRPr="00F2682F">
        <w:rPr>
          <w:rFonts w:hint="eastAsia"/>
          <w:sz w:val="21"/>
          <w:szCs w:val="21"/>
          <w:lang w:val="en-US" w:eastAsia="zh-CN"/>
        </w:rPr>
        <w:t>有符合规定的被申请人。被申请人的资格审查，适用第二章有关被申请人的规定。如果申请人提出行政复议申请时错列被申请人的，专利执法行政复议机关应当告知</w:t>
      </w:r>
      <w:r w:rsidR="00611653">
        <w:rPr>
          <w:rFonts w:hint="eastAsia"/>
          <w:sz w:val="21"/>
          <w:szCs w:val="21"/>
          <w:lang w:val="en-US" w:eastAsia="zh-CN"/>
        </w:rPr>
        <w:t>其</w:t>
      </w:r>
      <w:r w:rsidRPr="00F2682F">
        <w:rPr>
          <w:rFonts w:hint="eastAsia"/>
          <w:sz w:val="21"/>
          <w:szCs w:val="21"/>
          <w:lang w:val="en-US" w:eastAsia="zh-CN"/>
        </w:rPr>
        <w:t>变更被申请人；申请人对被申请人进行更正期间，不计</w:t>
      </w:r>
      <w:proofErr w:type="gramStart"/>
      <w:r w:rsidRPr="00F2682F">
        <w:rPr>
          <w:rFonts w:hint="eastAsia"/>
          <w:sz w:val="21"/>
          <w:szCs w:val="21"/>
          <w:lang w:val="en-US" w:eastAsia="zh-CN"/>
        </w:rPr>
        <w:t>入行政</w:t>
      </w:r>
      <w:proofErr w:type="gramEnd"/>
      <w:r w:rsidRPr="00F2682F">
        <w:rPr>
          <w:rFonts w:hint="eastAsia"/>
          <w:sz w:val="21"/>
          <w:szCs w:val="21"/>
          <w:lang w:val="en-US" w:eastAsia="zh-CN"/>
        </w:rPr>
        <w:t>复议审理期限。</w:t>
      </w:r>
      <w:r w:rsidRPr="00F2682F">
        <w:rPr>
          <w:rFonts w:hint="eastAsia"/>
          <w:sz w:val="21"/>
          <w:szCs w:val="21"/>
          <w:lang w:val="en-US" w:eastAsia="zh-CN"/>
        </w:rPr>
        <w:t xml:space="preserve"> </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3</w:t>
      </w:r>
      <w:r w:rsidR="00F2682F">
        <w:rPr>
          <w:rFonts w:hint="eastAsia"/>
          <w:sz w:val="21"/>
          <w:szCs w:val="21"/>
          <w:lang w:val="en-US" w:eastAsia="zh-CN"/>
        </w:rPr>
        <w:t>．</w:t>
      </w:r>
      <w:r w:rsidRPr="00F2682F">
        <w:rPr>
          <w:rFonts w:hint="eastAsia"/>
          <w:sz w:val="21"/>
          <w:szCs w:val="21"/>
          <w:lang w:val="en-US" w:eastAsia="zh-CN"/>
        </w:rPr>
        <w:t>有具体的专利执法行政复议请求和理由。</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4</w:t>
      </w:r>
      <w:r w:rsidR="00F2682F">
        <w:rPr>
          <w:rFonts w:hint="eastAsia"/>
          <w:sz w:val="21"/>
          <w:szCs w:val="21"/>
          <w:lang w:val="en-US" w:eastAsia="zh-CN"/>
        </w:rPr>
        <w:t>．</w:t>
      </w:r>
      <w:r w:rsidRPr="00F2682F">
        <w:rPr>
          <w:rFonts w:hint="eastAsia"/>
          <w:sz w:val="21"/>
          <w:szCs w:val="21"/>
          <w:lang w:val="en-US" w:eastAsia="zh-CN"/>
        </w:rPr>
        <w:t>在法定期限内提出。</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5</w:t>
      </w:r>
      <w:r w:rsidR="00F2682F">
        <w:rPr>
          <w:rFonts w:hint="eastAsia"/>
          <w:sz w:val="21"/>
          <w:szCs w:val="21"/>
          <w:lang w:val="en-US" w:eastAsia="zh-CN"/>
        </w:rPr>
        <w:t>．</w:t>
      </w:r>
      <w:r w:rsidRPr="00F2682F">
        <w:rPr>
          <w:rFonts w:hint="eastAsia"/>
          <w:sz w:val="21"/>
          <w:szCs w:val="21"/>
          <w:lang w:val="en-US" w:eastAsia="zh-CN"/>
        </w:rPr>
        <w:t>属于本机关的行政复议管辖范围。</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6</w:t>
      </w:r>
      <w:r w:rsidR="00F2682F">
        <w:rPr>
          <w:rFonts w:hint="eastAsia"/>
          <w:sz w:val="21"/>
          <w:szCs w:val="21"/>
          <w:lang w:val="en-US" w:eastAsia="zh-CN"/>
        </w:rPr>
        <w:t>．</w:t>
      </w:r>
      <w:r w:rsidRPr="00F2682F">
        <w:rPr>
          <w:rFonts w:hint="eastAsia"/>
          <w:sz w:val="21"/>
          <w:szCs w:val="21"/>
          <w:lang w:val="en-US" w:eastAsia="zh-CN"/>
        </w:rPr>
        <w:t>没有重复受理的情况。具体是指不存在以下两种情况：（</w:t>
      </w:r>
      <w:r w:rsidRPr="00F2682F">
        <w:rPr>
          <w:rFonts w:hint="eastAsia"/>
          <w:sz w:val="21"/>
          <w:szCs w:val="21"/>
          <w:lang w:val="en-US" w:eastAsia="zh-CN"/>
        </w:rPr>
        <w:t>1</w:t>
      </w:r>
      <w:r w:rsidRPr="00F2682F">
        <w:rPr>
          <w:rFonts w:hint="eastAsia"/>
          <w:sz w:val="21"/>
          <w:szCs w:val="21"/>
          <w:lang w:val="en-US" w:eastAsia="zh-CN"/>
        </w:rPr>
        <w:t>）其他行政复议机关已经受理同一</w:t>
      </w:r>
      <w:r w:rsidR="00BD411A">
        <w:rPr>
          <w:rFonts w:hint="eastAsia"/>
          <w:sz w:val="21"/>
          <w:szCs w:val="21"/>
          <w:lang w:val="en-US" w:eastAsia="zh-CN"/>
        </w:rPr>
        <w:t>主体就同一事实提起的</w:t>
      </w:r>
      <w:r w:rsidRPr="00F2682F">
        <w:rPr>
          <w:rFonts w:hint="eastAsia"/>
          <w:sz w:val="21"/>
          <w:szCs w:val="21"/>
          <w:lang w:val="en-US" w:eastAsia="zh-CN"/>
        </w:rPr>
        <w:t>专利执法行政复议申请；（</w:t>
      </w:r>
      <w:r w:rsidRPr="00F2682F">
        <w:rPr>
          <w:rFonts w:hint="eastAsia"/>
          <w:sz w:val="21"/>
          <w:szCs w:val="21"/>
          <w:lang w:val="en-US" w:eastAsia="zh-CN"/>
        </w:rPr>
        <w:t>2</w:t>
      </w:r>
      <w:r w:rsidRPr="00F2682F">
        <w:rPr>
          <w:rFonts w:hint="eastAsia"/>
          <w:sz w:val="21"/>
          <w:szCs w:val="21"/>
          <w:lang w:val="en-US" w:eastAsia="zh-CN"/>
        </w:rPr>
        <w:t>）人民法院已经受理同一主体就同一事实提起的专利执法行政诉讼。如果</w:t>
      </w:r>
      <w:r w:rsidR="00BD411A">
        <w:rPr>
          <w:rFonts w:hint="eastAsia"/>
          <w:sz w:val="21"/>
          <w:szCs w:val="21"/>
          <w:lang w:val="en-US" w:eastAsia="zh-CN"/>
        </w:rPr>
        <w:t>上述</w:t>
      </w:r>
      <w:r w:rsidRPr="00F2682F">
        <w:rPr>
          <w:rFonts w:hint="eastAsia"/>
          <w:sz w:val="21"/>
          <w:szCs w:val="21"/>
          <w:lang w:val="en-US" w:eastAsia="zh-CN"/>
        </w:rPr>
        <w:t>复议申请或行政诉讼</w:t>
      </w:r>
      <w:r w:rsidR="00BD411A">
        <w:rPr>
          <w:rFonts w:hint="eastAsia"/>
          <w:sz w:val="21"/>
          <w:szCs w:val="21"/>
          <w:lang w:val="en-US" w:eastAsia="zh-CN"/>
        </w:rPr>
        <w:t>未</w:t>
      </w:r>
      <w:r w:rsidRPr="00F2682F">
        <w:rPr>
          <w:rFonts w:hint="eastAsia"/>
          <w:sz w:val="21"/>
          <w:szCs w:val="21"/>
          <w:lang w:val="en-US" w:eastAsia="zh-CN"/>
        </w:rPr>
        <w:t>予受理，只要符合其他法定条件，本</w:t>
      </w:r>
      <w:r w:rsidR="00BD411A">
        <w:rPr>
          <w:rFonts w:hint="eastAsia"/>
          <w:sz w:val="21"/>
          <w:szCs w:val="21"/>
          <w:lang w:val="en-US" w:eastAsia="zh-CN"/>
        </w:rPr>
        <w:t>行政复议</w:t>
      </w:r>
      <w:r w:rsidRPr="00F2682F">
        <w:rPr>
          <w:rFonts w:hint="eastAsia"/>
          <w:sz w:val="21"/>
          <w:szCs w:val="21"/>
          <w:lang w:val="en-US" w:eastAsia="zh-CN"/>
        </w:rPr>
        <w:t>机关可以受理</w:t>
      </w:r>
      <w:r w:rsidR="00BD411A">
        <w:rPr>
          <w:rFonts w:hint="eastAsia"/>
          <w:sz w:val="21"/>
          <w:szCs w:val="21"/>
          <w:lang w:val="en-US" w:eastAsia="zh-CN"/>
        </w:rPr>
        <w:t>该</w:t>
      </w:r>
      <w:r w:rsidRPr="00F2682F">
        <w:rPr>
          <w:rFonts w:hint="eastAsia"/>
          <w:sz w:val="21"/>
          <w:szCs w:val="21"/>
          <w:lang w:val="en-US" w:eastAsia="zh-CN"/>
        </w:rPr>
        <w:t>专利执法行政复议申请。</w:t>
      </w:r>
      <w:bookmarkStart w:id="162" w:name="_Toc496540581"/>
      <w:bookmarkStart w:id="163" w:name="_Toc502660926"/>
    </w:p>
    <w:p w:rsidR="000C375D" w:rsidRPr="00F2682F" w:rsidRDefault="000C375D" w:rsidP="003A785F">
      <w:pPr>
        <w:pStyle w:val="3"/>
        <w:spacing w:before="156" w:after="156"/>
        <w:ind w:firstLine="586"/>
        <w:rPr>
          <w:lang w:eastAsia="zh-CN"/>
        </w:rPr>
      </w:pPr>
      <w:bookmarkStart w:id="164" w:name="_Toc43397488"/>
      <w:bookmarkStart w:id="165" w:name="_Toc43457905"/>
      <w:bookmarkStart w:id="166" w:name="_Toc43458154"/>
      <w:bookmarkStart w:id="167" w:name="_Toc43462102"/>
      <w:bookmarkStart w:id="168" w:name="_Toc43882058"/>
      <w:r w:rsidRPr="00F2682F">
        <w:rPr>
          <w:rFonts w:hint="eastAsia"/>
          <w:lang w:eastAsia="zh-CN"/>
        </w:rPr>
        <w:t>二</w:t>
      </w:r>
      <w:r w:rsidR="00F2682F">
        <w:rPr>
          <w:rFonts w:hint="eastAsia"/>
          <w:lang w:eastAsia="zh-CN"/>
        </w:rPr>
        <w:t>、</w:t>
      </w:r>
      <w:r w:rsidRPr="00F2682F">
        <w:rPr>
          <w:rFonts w:hint="eastAsia"/>
          <w:lang w:eastAsia="zh-CN"/>
        </w:rPr>
        <w:t>对专利执法行政复议申请的处理</w:t>
      </w:r>
      <w:bookmarkEnd w:id="162"/>
      <w:bookmarkEnd w:id="163"/>
      <w:bookmarkEnd w:id="164"/>
      <w:bookmarkEnd w:id="165"/>
      <w:bookmarkEnd w:id="166"/>
      <w:bookmarkEnd w:id="167"/>
      <w:bookmarkEnd w:id="168"/>
    </w:p>
    <w:p w:rsidR="000C375D" w:rsidRPr="00F2682F" w:rsidRDefault="00BD411A" w:rsidP="00F2682F">
      <w:pPr>
        <w:spacing w:line="360" w:lineRule="auto"/>
        <w:ind w:firstLineChars="200" w:firstLine="420"/>
        <w:rPr>
          <w:sz w:val="21"/>
          <w:szCs w:val="21"/>
          <w:lang w:val="en-US" w:eastAsia="zh-CN"/>
        </w:rPr>
      </w:pPr>
      <w:r>
        <w:rPr>
          <w:rFonts w:hint="eastAsia"/>
          <w:sz w:val="21"/>
          <w:szCs w:val="21"/>
          <w:lang w:val="en-US" w:eastAsia="zh-CN"/>
        </w:rPr>
        <w:t>收到</w:t>
      </w:r>
      <w:r w:rsidR="000C375D" w:rsidRPr="00F2682F">
        <w:rPr>
          <w:rFonts w:hint="eastAsia"/>
          <w:sz w:val="21"/>
          <w:szCs w:val="21"/>
          <w:lang w:val="en-US" w:eastAsia="zh-CN"/>
        </w:rPr>
        <w:t>申请人提交</w:t>
      </w:r>
      <w:r>
        <w:rPr>
          <w:rFonts w:hint="eastAsia"/>
          <w:sz w:val="21"/>
          <w:szCs w:val="21"/>
          <w:lang w:val="en-US" w:eastAsia="zh-CN"/>
        </w:rPr>
        <w:t>的</w:t>
      </w:r>
      <w:r w:rsidR="000C375D" w:rsidRPr="00F2682F">
        <w:rPr>
          <w:rFonts w:hint="eastAsia"/>
          <w:sz w:val="21"/>
          <w:szCs w:val="21"/>
          <w:lang w:val="en-US" w:eastAsia="zh-CN"/>
        </w:rPr>
        <w:t>专利执法行政复议申请后，行政复议机关应当进行审查，</w:t>
      </w:r>
      <w:r>
        <w:rPr>
          <w:rFonts w:hint="eastAsia"/>
          <w:sz w:val="21"/>
          <w:szCs w:val="21"/>
          <w:lang w:val="en-US" w:eastAsia="zh-CN"/>
        </w:rPr>
        <w:t>，</w:t>
      </w:r>
      <w:r w:rsidR="000C375D" w:rsidRPr="00F2682F">
        <w:rPr>
          <w:rFonts w:hint="eastAsia"/>
          <w:sz w:val="21"/>
          <w:szCs w:val="21"/>
          <w:lang w:val="en-US" w:eastAsia="zh-CN"/>
        </w:rPr>
        <w:t>履行审批程序，</w:t>
      </w:r>
      <w:r>
        <w:rPr>
          <w:rFonts w:hint="eastAsia"/>
          <w:sz w:val="21"/>
          <w:szCs w:val="21"/>
          <w:lang w:val="en-US" w:eastAsia="zh-CN"/>
        </w:rPr>
        <w:t>并</w:t>
      </w:r>
      <w:proofErr w:type="gramStart"/>
      <w:r w:rsidR="000C375D" w:rsidRPr="00F2682F">
        <w:rPr>
          <w:rFonts w:hint="eastAsia"/>
          <w:sz w:val="21"/>
          <w:szCs w:val="21"/>
          <w:lang w:val="en-US" w:eastAsia="zh-CN"/>
        </w:rPr>
        <w:t>作出</w:t>
      </w:r>
      <w:proofErr w:type="gramEnd"/>
      <w:r w:rsidR="000C375D" w:rsidRPr="00F2682F">
        <w:rPr>
          <w:rFonts w:hint="eastAsia"/>
          <w:sz w:val="21"/>
          <w:szCs w:val="21"/>
          <w:lang w:val="en-US" w:eastAsia="zh-CN"/>
        </w:rPr>
        <w:t>受理与否的决定。</w:t>
      </w:r>
      <w:bookmarkStart w:id="169" w:name="_Toc502660927"/>
    </w:p>
    <w:p w:rsidR="000C375D" w:rsidRPr="00F2682F" w:rsidRDefault="000C375D" w:rsidP="00F2682F">
      <w:pPr>
        <w:pStyle w:val="4"/>
        <w:spacing w:before="156" w:after="156"/>
        <w:ind w:firstLine="506"/>
        <w:rPr>
          <w:lang w:val="en-US" w:eastAsia="zh-CN"/>
        </w:rPr>
      </w:pPr>
      <w:bookmarkStart w:id="170" w:name="_Toc43397489"/>
      <w:bookmarkStart w:id="171" w:name="_Toc43462103"/>
      <w:r w:rsidRPr="00F2682F">
        <w:rPr>
          <w:rFonts w:hint="eastAsia"/>
          <w:lang w:val="en-US" w:eastAsia="zh-CN"/>
        </w:rPr>
        <w:t>（一）专利执法行政复议申请的受理</w:t>
      </w:r>
      <w:bookmarkEnd w:id="169"/>
      <w:bookmarkEnd w:id="170"/>
      <w:bookmarkEnd w:id="171"/>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专利执法行政复议申请符合法定受理条件的，经行政复议机关负责人审批后予以受理。</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根据《行政复议法》第十七条第二款的规定，行政复议的受理为推定受理，即只要行政复议机关收到申请</w:t>
      </w:r>
      <w:r w:rsidRPr="00F2682F">
        <w:rPr>
          <w:rFonts w:hint="eastAsia"/>
          <w:sz w:val="21"/>
          <w:szCs w:val="21"/>
          <w:lang w:val="en-US" w:eastAsia="zh-CN"/>
        </w:rPr>
        <w:t>5</w:t>
      </w:r>
      <w:r w:rsidRPr="00F2682F">
        <w:rPr>
          <w:rFonts w:hint="eastAsia"/>
          <w:sz w:val="21"/>
          <w:szCs w:val="21"/>
          <w:lang w:val="en-US" w:eastAsia="zh-CN"/>
        </w:rPr>
        <w:t>日内未</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补正、告知、不予受理等其他处理，便视为已经受理。专利执法行政复议机关决定受理后，可以制作专利执法行政复议申请受理通知书并发送申请人，告知其行政复议程序已启动。</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专利执法行政复议申请人就同一事项向两个或者两个以上有权受理的行政机关申请专利执法行政复议的，由最先收到行政复议申请的行政机关受理；同时收到行政复议申请的，由收到行政复议申请的行政机关在</w:t>
      </w:r>
      <w:r w:rsidR="00BD411A">
        <w:rPr>
          <w:rFonts w:hint="eastAsia"/>
          <w:sz w:val="21"/>
          <w:szCs w:val="21"/>
          <w:lang w:val="en-US" w:eastAsia="zh-CN"/>
        </w:rPr>
        <w:t>1</w:t>
      </w:r>
      <w:r w:rsidR="00BD411A" w:rsidRPr="00F2682F">
        <w:rPr>
          <w:rFonts w:hint="eastAsia"/>
          <w:sz w:val="21"/>
          <w:szCs w:val="21"/>
          <w:lang w:val="en-US" w:eastAsia="zh-CN"/>
        </w:rPr>
        <w:t>0</w:t>
      </w:r>
      <w:r w:rsidRPr="00F2682F">
        <w:rPr>
          <w:rFonts w:hint="eastAsia"/>
          <w:sz w:val="21"/>
          <w:szCs w:val="21"/>
          <w:lang w:val="en-US" w:eastAsia="zh-CN"/>
        </w:rPr>
        <w:t>日内协商确定；协商不成的，由其共同上一级行政机关在</w:t>
      </w:r>
      <w:r w:rsidRPr="00F2682F">
        <w:rPr>
          <w:rFonts w:hint="eastAsia"/>
          <w:sz w:val="21"/>
          <w:szCs w:val="21"/>
          <w:lang w:val="en-US" w:eastAsia="zh-CN"/>
        </w:rPr>
        <w:t>10</w:t>
      </w:r>
      <w:r w:rsidRPr="00F2682F">
        <w:rPr>
          <w:rFonts w:hint="eastAsia"/>
          <w:sz w:val="21"/>
          <w:szCs w:val="21"/>
          <w:lang w:val="en-US" w:eastAsia="zh-CN"/>
        </w:rPr>
        <w:t>日内指定受理机关。协商确定或者指定受理机关所用时间不计</w:t>
      </w:r>
      <w:proofErr w:type="gramStart"/>
      <w:r w:rsidRPr="00F2682F">
        <w:rPr>
          <w:rFonts w:hint="eastAsia"/>
          <w:sz w:val="21"/>
          <w:szCs w:val="21"/>
          <w:lang w:val="en-US" w:eastAsia="zh-CN"/>
        </w:rPr>
        <w:t>入专利</w:t>
      </w:r>
      <w:proofErr w:type="gramEnd"/>
      <w:r w:rsidRPr="00F2682F">
        <w:rPr>
          <w:rFonts w:hint="eastAsia"/>
          <w:sz w:val="21"/>
          <w:szCs w:val="21"/>
          <w:lang w:val="en-US" w:eastAsia="zh-CN"/>
        </w:rPr>
        <w:t>执法行政复议审理期限。</w:t>
      </w:r>
      <w:bookmarkStart w:id="172" w:name="_Toc502660928"/>
    </w:p>
    <w:p w:rsidR="000C375D" w:rsidRPr="00F2682F" w:rsidRDefault="000C375D" w:rsidP="00F2682F">
      <w:pPr>
        <w:pStyle w:val="4"/>
        <w:spacing w:before="156" w:after="156"/>
        <w:ind w:firstLine="506"/>
        <w:rPr>
          <w:lang w:val="en-US" w:eastAsia="zh-CN"/>
        </w:rPr>
      </w:pPr>
      <w:bookmarkStart w:id="173" w:name="_Toc43397490"/>
      <w:bookmarkStart w:id="174" w:name="_Toc43462104"/>
      <w:r w:rsidRPr="00F2682F">
        <w:rPr>
          <w:rFonts w:hint="eastAsia"/>
          <w:lang w:val="en-US" w:eastAsia="zh-CN"/>
        </w:rPr>
        <w:t>（二）专利执法行政复议申请的不予受理</w:t>
      </w:r>
      <w:bookmarkEnd w:id="172"/>
      <w:bookmarkEnd w:id="173"/>
      <w:bookmarkEnd w:id="174"/>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专利执法行政复议申请不符合法定受理条件的，应由承办人员</w:t>
      </w:r>
      <w:r w:rsidR="00811EBE">
        <w:rPr>
          <w:rFonts w:hint="eastAsia"/>
          <w:sz w:val="21"/>
          <w:szCs w:val="21"/>
          <w:lang w:val="en-US" w:eastAsia="zh-CN"/>
        </w:rPr>
        <w:t>拟订</w:t>
      </w:r>
      <w:r w:rsidRPr="00F2682F">
        <w:rPr>
          <w:rFonts w:hint="eastAsia"/>
          <w:sz w:val="21"/>
          <w:szCs w:val="21"/>
          <w:lang w:val="en-US" w:eastAsia="zh-CN"/>
        </w:rPr>
        <w:t>专利执法行政复议申请不予受理决定书，经复议处（科）室负责人审核后，报行政复议机关负责人审批。专利执法行政复议申请不予受理决定书应自收到该专利执法行政复议申请之日起</w:t>
      </w:r>
      <w:r w:rsidRPr="00F2682F">
        <w:rPr>
          <w:rFonts w:hint="eastAsia"/>
          <w:sz w:val="21"/>
          <w:szCs w:val="21"/>
          <w:lang w:val="en-US" w:eastAsia="zh-CN"/>
        </w:rPr>
        <w:t>5</w:t>
      </w:r>
      <w:r w:rsidRPr="00F2682F">
        <w:rPr>
          <w:rFonts w:hint="eastAsia"/>
          <w:sz w:val="21"/>
          <w:szCs w:val="21"/>
          <w:lang w:val="en-US" w:eastAsia="zh-CN"/>
        </w:rPr>
        <w:t>日内制作完成，并发送申请人</w:t>
      </w:r>
      <w:r w:rsidR="00BD411A">
        <w:rPr>
          <w:rFonts w:hint="eastAsia"/>
          <w:sz w:val="21"/>
          <w:szCs w:val="21"/>
          <w:lang w:val="en-US" w:eastAsia="zh-CN"/>
        </w:rPr>
        <w:t>。</w:t>
      </w:r>
      <w:r w:rsidRPr="00F2682F">
        <w:rPr>
          <w:rFonts w:hint="eastAsia"/>
          <w:sz w:val="21"/>
          <w:szCs w:val="21"/>
          <w:lang w:val="en-US" w:eastAsia="zh-CN"/>
        </w:rPr>
        <w:t>决定书中应说明不予受理的事实和理由。</w:t>
      </w:r>
      <w:bookmarkStart w:id="175" w:name="_Toc502660929"/>
    </w:p>
    <w:p w:rsidR="000C375D" w:rsidRPr="00F2682F" w:rsidRDefault="000C375D" w:rsidP="00F2682F">
      <w:pPr>
        <w:pStyle w:val="4"/>
        <w:spacing w:before="156" w:after="156"/>
        <w:ind w:firstLine="506"/>
        <w:rPr>
          <w:lang w:val="en-US" w:eastAsia="zh-CN"/>
        </w:rPr>
      </w:pPr>
      <w:bookmarkStart w:id="176" w:name="_Toc43397491"/>
      <w:bookmarkStart w:id="177" w:name="_Toc43462105"/>
      <w:r w:rsidRPr="00F2682F">
        <w:rPr>
          <w:rFonts w:hint="eastAsia"/>
          <w:lang w:val="en-US" w:eastAsia="zh-CN"/>
        </w:rPr>
        <w:t>（三）专利执法行政复议的告知</w:t>
      </w:r>
      <w:bookmarkEnd w:id="175"/>
      <w:bookmarkEnd w:id="176"/>
      <w:bookmarkEnd w:id="177"/>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对于不属于本行政复议机关受理范围的专利执法行政复议申请，承办人员应</w:t>
      </w:r>
      <w:r w:rsidR="00811EBE">
        <w:rPr>
          <w:rFonts w:hint="eastAsia"/>
          <w:sz w:val="21"/>
          <w:szCs w:val="21"/>
          <w:lang w:val="en-US" w:eastAsia="zh-CN"/>
        </w:rPr>
        <w:t>拟订</w:t>
      </w:r>
      <w:r w:rsidRPr="00F2682F">
        <w:rPr>
          <w:rFonts w:hint="eastAsia"/>
          <w:sz w:val="21"/>
          <w:szCs w:val="21"/>
          <w:lang w:val="en-US" w:eastAsia="zh-CN"/>
        </w:rPr>
        <w:t>专利执法行政复议告知书，经复议处（科）室负责人审核后，报行政复议机关负责人审批。专利执法行政复议告知书应自收到该行政复议申请之日起</w:t>
      </w:r>
      <w:r w:rsidRPr="00F2682F">
        <w:rPr>
          <w:rFonts w:hint="eastAsia"/>
          <w:sz w:val="21"/>
          <w:szCs w:val="21"/>
          <w:lang w:val="en-US" w:eastAsia="zh-CN"/>
        </w:rPr>
        <w:t>5</w:t>
      </w:r>
      <w:r w:rsidRPr="00F2682F">
        <w:rPr>
          <w:rFonts w:hint="eastAsia"/>
          <w:sz w:val="21"/>
          <w:szCs w:val="21"/>
          <w:lang w:val="en-US" w:eastAsia="zh-CN"/>
        </w:rPr>
        <w:t>日内制作完成，并发送申请人</w:t>
      </w:r>
      <w:r w:rsidR="00BD411A">
        <w:rPr>
          <w:rFonts w:hint="eastAsia"/>
          <w:sz w:val="21"/>
          <w:szCs w:val="21"/>
          <w:lang w:val="en-US" w:eastAsia="zh-CN"/>
        </w:rPr>
        <w:t>。</w:t>
      </w:r>
      <w:r w:rsidRPr="00F2682F">
        <w:rPr>
          <w:rFonts w:hint="eastAsia"/>
          <w:sz w:val="21"/>
          <w:szCs w:val="21"/>
          <w:lang w:val="en-US" w:eastAsia="zh-CN"/>
        </w:rPr>
        <w:t>告知书中需告知申请人应依法向有权管辖的行政复议机关提出专利执法行政复议申请。</w:t>
      </w:r>
      <w:bookmarkStart w:id="178" w:name="_Toc502660930"/>
    </w:p>
    <w:p w:rsidR="000C375D" w:rsidRPr="00F2682F" w:rsidRDefault="000C375D" w:rsidP="00F2682F">
      <w:pPr>
        <w:pStyle w:val="4"/>
        <w:spacing w:before="156" w:after="156"/>
        <w:ind w:firstLine="506"/>
        <w:rPr>
          <w:lang w:val="en-US" w:eastAsia="zh-CN"/>
        </w:rPr>
      </w:pPr>
      <w:bookmarkStart w:id="179" w:name="_Toc43397492"/>
      <w:bookmarkStart w:id="180" w:name="_Toc43462106"/>
      <w:r w:rsidRPr="00F2682F">
        <w:rPr>
          <w:rFonts w:hint="eastAsia"/>
          <w:lang w:val="en-US" w:eastAsia="zh-CN"/>
        </w:rPr>
        <w:t>（四）专利执法行政复议申请的补正</w:t>
      </w:r>
      <w:bookmarkEnd w:id="178"/>
      <w:bookmarkEnd w:id="179"/>
      <w:bookmarkEnd w:id="180"/>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专利执法行政复议申请材料不齐全或者表述不清楚的，经复议处（科）室负责人审核后，报行政复议机关负责人审批，承办人员自收到该行政复议申请之日起</w:t>
      </w:r>
      <w:r w:rsidRPr="00F2682F">
        <w:rPr>
          <w:rFonts w:hint="eastAsia"/>
          <w:sz w:val="21"/>
          <w:szCs w:val="21"/>
          <w:lang w:val="en-US" w:eastAsia="zh-CN"/>
        </w:rPr>
        <w:t>5</w:t>
      </w:r>
      <w:r w:rsidRPr="00F2682F">
        <w:rPr>
          <w:rFonts w:hint="eastAsia"/>
          <w:sz w:val="21"/>
          <w:szCs w:val="21"/>
          <w:lang w:val="en-US" w:eastAsia="zh-CN"/>
        </w:rPr>
        <w:t>日内一次性通知申请人补正。书面通知的，应当发出专利执法行政复议申请补正通知书，并载明需要补正的事项和合理的补正期限。</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对补正的专利执法行政复议申请，根据不同的情况，可以</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以下几种处理：</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1</w:t>
      </w:r>
      <w:r w:rsidR="00F2682F">
        <w:rPr>
          <w:rFonts w:hint="eastAsia"/>
          <w:sz w:val="21"/>
          <w:szCs w:val="21"/>
          <w:lang w:val="en-US" w:eastAsia="zh-CN"/>
        </w:rPr>
        <w:t>．</w:t>
      </w:r>
      <w:r w:rsidRPr="00F2682F">
        <w:rPr>
          <w:rFonts w:hint="eastAsia"/>
          <w:sz w:val="21"/>
          <w:szCs w:val="21"/>
          <w:lang w:val="en-US" w:eastAsia="zh-CN"/>
        </w:rPr>
        <w:t>受理。</w:t>
      </w:r>
      <w:r w:rsidR="00BD411A">
        <w:rPr>
          <w:rFonts w:hint="eastAsia"/>
          <w:sz w:val="21"/>
          <w:szCs w:val="21"/>
          <w:lang w:val="en-US" w:eastAsia="zh-CN"/>
        </w:rPr>
        <w:t>经</w:t>
      </w:r>
      <w:r w:rsidRPr="00F2682F">
        <w:rPr>
          <w:rFonts w:hint="eastAsia"/>
          <w:sz w:val="21"/>
          <w:szCs w:val="21"/>
          <w:lang w:val="en-US" w:eastAsia="zh-CN"/>
        </w:rPr>
        <w:t>申请人补正后，专利执法行政复议申请符合受理条件的，受理期限自收到补正材料之日起计算。</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2</w:t>
      </w:r>
      <w:r w:rsidR="00F2682F">
        <w:rPr>
          <w:rFonts w:hint="eastAsia"/>
          <w:sz w:val="21"/>
          <w:szCs w:val="21"/>
          <w:lang w:val="en-US" w:eastAsia="zh-CN"/>
        </w:rPr>
        <w:t>．</w:t>
      </w:r>
      <w:r w:rsidRPr="00F2682F">
        <w:rPr>
          <w:rFonts w:hint="eastAsia"/>
          <w:sz w:val="21"/>
          <w:szCs w:val="21"/>
          <w:lang w:val="en-US" w:eastAsia="zh-CN"/>
        </w:rPr>
        <w:t>不予受理。</w:t>
      </w:r>
      <w:r w:rsidR="003F23E9">
        <w:rPr>
          <w:rFonts w:hint="eastAsia"/>
          <w:sz w:val="21"/>
          <w:szCs w:val="21"/>
          <w:lang w:val="en-US" w:eastAsia="zh-CN"/>
        </w:rPr>
        <w:t>经申请人</w:t>
      </w:r>
      <w:r w:rsidRPr="00F2682F">
        <w:rPr>
          <w:rFonts w:hint="eastAsia"/>
          <w:sz w:val="21"/>
          <w:szCs w:val="21"/>
          <w:lang w:val="en-US" w:eastAsia="zh-CN"/>
        </w:rPr>
        <w:t>补正后，</w:t>
      </w:r>
      <w:r w:rsidR="003F23E9">
        <w:rPr>
          <w:rFonts w:hint="eastAsia"/>
          <w:sz w:val="21"/>
          <w:szCs w:val="21"/>
          <w:lang w:val="en-US" w:eastAsia="zh-CN"/>
        </w:rPr>
        <w:t>专利执法行政复议申请</w:t>
      </w:r>
      <w:r w:rsidRPr="00F2682F">
        <w:rPr>
          <w:rFonts w:hint="eastAsia"/>
          <w:sz w:val="21"/>
          <w:szCs w:val="21"/>
          <w:lang w:val="en-US" w:eastAsia="zh-CN"/>
        </w:rPr>
        <w:t>仍不符合受理条件的，应于</w:t>
      </w:r>
      <w:r w:rsidRPr="00F2682F">
        <w:rPr>
          <w:rFonts w:hint="eastAsia"/>
          <w:sz w:val="21"/>
          <w:szCs w:val="21"/>
          <w:lang w:val="en-US" w:eastAsia="zh-CN"/>
        </w:rPr>
        <w:t>5</w:t>
      </w:r>
      <w:r w:rsidRPr="00F2682F">
        <w:rPr>
          <w:rFonts w:hint="eastAsia"/>
          <w:sz w:val="21"/>
          <w:szCs w:val="21"/>
          <w:lang w:val="en-US" w:eastAsia="zh-CN"/>
        </w:rPr>
        <w:t>日内</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不予受理决定。</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3</w:t>
      </w:r>
      <w:r w:rsidR="00F2682F">
        <w:rPr>
          <w:rFonts w:hint="eastAsia"/>
          <w:sz w:val="21"/>
          <w:szCs w:val="21"/>
          <w:lang w:val="en-US" w:eastAsia="zh-CN"/>
        </w:rPr>
        <w:t>．</w:t>
      </w:r>
      <w:r w:rsidRPr="00F2682F">
        <w:rPr>
          <w:rFonts w:hint="eastAsia"/>
          <w:sz w:val="21"/>
          <w:szCs w:val="21"/>
          <w:lang w:val="en-US" w:eastAsia="zh-CN"/>
        </w:rPr>
        <w:t>告知。</w:t>
      </w:r>
      <w:r w:rsidR="003F23E9">
        <w:rPr>
          <w:rFonts w:hint="eastAsia"/>
          <w:sz w:val="21"/>
          <w:szCs w:val="21"/>
          <w:lang w:val="en-US" w:eastAsia="zh-CN"/>
        </w:rPr>
        <w:t>经申请人</w:t>
      </w:r>
      <w:r w:rsidRPr="00F2682F">
        <w:rPr>
          <w:rFonts w:hint="eastAsia"/>
          <w:sz w:val="21"/>
          <w:szCs w:val="21"/>
          <w:lang w:val="en-US" w:eastAsia="zh-CN"/>
        </w:rPr>
        <w:t>补正后，专利执法行政复议申请不属于本机关受理</w:t>
      </w:r>
      <w:r w:rsidR="00CB34F3">
        <w:rPr>
          <w:rFonts w:hint="eastAsia"/>
          <w:sz w:val="21"/>
          <w:szCs w:val="21"/>
          <w:lang w:val="en-US" w:eastAsia="zh-CN"/>
        </w:rPr>
        <w:t>范围</w:t>
      </w:r>
      <w:r w:rsidRPr="00F2682F">
        <w:rPr>
          <w:rFonts w:hint="eastAsia"/>
          <w:sz w:val="21"/>
          <w:szCs w:val="21"/>
          <w:lang w:val="en-US" w:eastAsia="zh-CN"/>
        </w:rPr>
        <w:t>的，应当告知申请人向有权</w:t>
      </w:r>
      <w:r w:rsidR="003F23E9">
        <w:rPr>
          <w:rFonts w:hint="eastAsia"/>
          <w:sz w:val="21"/>
          <w:szCs w:val="21"/>
          <w:lang w:val="en-US" w:eastAsia="zh-CN"/>
        </w:rPr>
        <w:t>受理该申请的</w:t>
      </w:r>
      <w:r w:rsidRPr="00F2682F">
        <w:rPr>
          <w:rFonts w:hint="eastAsia"/>
          <w:sz w:val="21"/>
          <w:szCs w:val="21"/>
          <w:lang w:val="en-US" w:eastAsia="zh-CN"/>
        </w:rPr>
        <w:t>机关提出。</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4</w:t>
      </w:r>
      <w:r w:rsidR="00F2682F">
        <w:rPr>
          <w:rFonts w:hint="eastAsia"/>
          <w:sz w:val="21"/>
          <w:szCs w:val="21"/>
          <w:lang w:val="en-US" w:eastAsia="zh-CN"/>
        </w:rPr>
        <w:t>．</w:t>
      </w:r>
      <w:r w:rsidRPr="00F2682F">
        <w:rPr>
          <w:rFonts w:hint="eastAsia"/>
          <w:sz w:val="21"/>
          <w:szCs w:val="21"/>
          <w:lang w:val="en-US" w:eastAsia="zh-CN"/>
        </w:rPr>
        <w:t>视为放弃专利执法行政复议申请。申请人无正当理由逾期</w:t>
      </w:r>
      <w:proofErr w:type="gramStart"/>
      <w:r w:rsidRPr="00F2682F">
        <w:rPr>
          <w:rFonts w:hint="eastAsia"/>
          <w:sz w:val="21"/>
          <w:szCs w:val="21"/>
          <w:lang w:val="en-US" w:eastAsia="zh-CN"/>
        </w:rPr>
        <w:t>不</w:t>
      </w:r>
      <w:proofErr w:type="gramEnd"/>
      <w:r w:rsidRPr="00F2682F">
        <w:rPr>
          <w:rFonts w:hint="eastAsia"/>
          <w:sz w:val="21"/>
          <w:szCs w:val="21"/>
          <w:lang w:val="en-US" w:eastAsia="zh-CN"/>
        </w:rPr>
        <w:t>补正的，视为放弃该专利执法行政复议申请。</w:t>
      </w:r>
      <w:r w:rsidRPr="00F2682F">
        <w:rPr>
          <w:rFonts w:hint="eastAsia"/>
          <w:sz w:val="21"/>
          <w:szCs w:val="21"/>
          <w:lang w:val="en-US" w:eastAsia="zh-CN"/>
        </w:rPr>
        <w:t xml:space="preserve"> </w:t>
      </w:r>
      <w:bookmarkStart w:id="181" w:name="_Toc502660931"/>
    </w:p>
    <w:p w:rsidR="000C375D" w:rsidRPr="003F23E9" w:rsidRDefault="000C375D" w:rsidP="00CB34F3">
      <w:pPr>
        <w:pStyle w:val="4"/>
        <w:spacing w:before="156" w:after="156"/>
        <w:ind w:firstLine="506"/>
        <w:rPr>
          <w:lang w:val="en-US" w:eastAsia="zh-CN"/>
        </w:rPr>
      </w:pPr>
      <w:bookmarkStart w:id="182" w:name="_Toc43397493"/>
      <w:bookmarkStart w:id="183" w:name="_Toc43462107"/>
      <w:r w:rsidRPr="003F23E9">
        <w:rPr>
          <w:rFonts w:hint="eastAsia"/>
          <w:lang w:val="en-US" w:eastAsia="zh-CN"/>
        </w:rPr>
        <w:t>（五）复议期间原具体行政行为停止执行的情形</w:t>
      </w:r>
      <w:bookmarkEnd w:id="181"/>
      <w:bookmarkEnd w:id="182"/>
      <w:bookmarkEnd w:id="183"/>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原则上，</w:t>
      </w:r>
      <w:r w:rsidR="00CB34F3">
        <w:rPr>
          <w:rFonts w:hint="eastAsia"/>
          <w:sz w:val="21"/>
          <w:szCs w:val="21"/>
          <w:lang w:val="en-US" w:eastAsia="zh-CN"/>
        </w:rPr>
        <w:t>在</w:t>
      </w:r>
      <w:r w:rsidRPr="00F2682F">
        <w:rPr>
          <w:rFonts w:hint="eastAsia"/>
          <w:sz w:val="21"/>
          <w:szCs w:val="21"/>
          <w:lang w:val="en-US" w:eastAsia="zh-CN"/>
        </w:rPr>
        <w:t>专利执法行政复议期间</w:t>
      </w:r>
      <w:r w:rsidR="00CB34F3">
        <w:rPr>
          <w:rFonts w:hint="eastAsia"/>
          <w:sz w:val="21"/>
          <w:szCs w:val="21"/>
          <w:lang w:val="en-US" w:eastAsia="zh-CN"/>
        </w:rPr>
        <w:t>，</w:t>
      </w:r>
      <w:r w:rsidRPr="00F2682F">
        <w:rPr>
          <w:rFonts w:hint="eastAsia"/>
          <w:sz w:val="21"/>
          <w:szCs w:val="21"/>
          <w:lang w:val="en-US" w:eastAsia="zh-CN"/>
        </w:rPr>
        <w:t>被</w:t>
      </w:r>
      <w:r w:rsidR="00CB34F3">
        <w:rPr>
          <w:rFonts w:hint="eastAsia"/>
          <w:sz w:val="21"/>
          <w:szCs w:val="21"/>
          <w:lang w:val="en-US" w:eastAsia="zh-CN"/>
        </w:rPr>
        <w:t>申请</w:t>
      </w:r>
      <w:r w:rsidRPr="00F2682F">
        <w:rPr>
          <w:rFonts w:hint="eastAsia"/>
          <w:sz w:val="21"/>
          <w:szCs w:val="21"/>
          <w:lang w:val="en-US" w:eastAsia="zh-CN"/>
        </w:rPr>
        <w:t>复议的具体行政行为不停止执行</w:t>
      </w:r>
      <w:r w:rsidR="00CB34F3">
        <w:rPr>
          <w:rFonts w:hint="eastAsia"/>
          <w:sz w:val="21"/>
          <w:szCs w:val="21"/>
          <w:lang w:val="en-US" w:eastAsia="zh-CN"/>
        </w:rPr>
        <w:t>；</w:t>
      </w:r>
      <w:r w:rsidRPr="00F2682F">
        <w:rPr>
          <w:rFonts w:hint="eastAsia"/>
          <w:sz w:val="21"/>
          <w:szCs w:val="21"/>
          <w:lang w:val="en-US" w:eastAsia="zh-CN"/>
        </w:rPr>
        <w:t>但是</w:t>
      </w:r>
      <w:r w:rsidR="00CB34F3">
        <w:rPr>
          <w:rFonts w:hint="eastAsia"/>
          <w:sz w:val="21"/>
          <w:szCs w:val="21"/>
          <w:lang w:val="en-US" w:eastAsia="zh-CN"/>
        </w:rPr>
        <w:t>，</w:t>
      </w:r>
      <w:r w:rsidRPr="00F2682F">
        <w:rPr>
          <w:rFonts w:hint="eastAsia"/>
          <w:sz w:val="21"/>
          <w:szCs w:val="21"/>
          <w:lang w:val="en-US" w:eastAsia="zh-CN"/>
        </w:rPr>
        <w:t>有下列情形之一的，可以停止执行：</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1</w:t>
      </w:r>
      <w:r w:rsidR="00F2682F">
        <w:rPr>
          <w:rFonts w:hint="eastAsia"/>
          <w:sz w:val="21"/>
          <w:szCs w:val="21"/>
          <w:lang w:val="en-US" w:eastAsia="zh-CN"/>
        </w:rPr>
        <w:t>．</w:t>
      </w:r>
      <w:r w:rsidRPr="00F2682F">
        <w:rPr>
          <w:rFonts w:hint="eastAsia"/>
          <w:sz w:val="21"/>
          <w:szCs w:val="21"/>
          <w:lang w:val="en-US" w:eastAsia="zh-CN"/>
        </w:rPr>
        <w:t>被申请人认为需要停止执行的；</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2</w:t>
      </w:r>
      <w:r w:rsidR="00F2682F">
        <w:rPr>
          <w:rFonts w:hint="eastAsia"/>
          <w:sz w:val="21"/>
          <w:szCs w:val="21"/>
          <w:lang w:val="en-US" w:eastAsia="zh-CN"/>
        </w:rPr>
        <w:t>．</w:t>
      </w:r>
      <w:r w:rsidRPr="00F2682F">
        <w:rPr>
          <w:rFonts w:hint="eastAsia"/>
          <w:sz w:val="21"/>
          <w:szCs w:val="21"/>
          <w:lang w:val="en-US" w:eastAsia="zh-CN"/>
        </w:rPr>
        <w:t>专利执法行政复议机关认为需要停止执行的；</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3</w:t>
      </w:r>
      <w:r w:rsidR="00F2682F">
        <w:rPr>
          <w:rFonts w:hint="eastAsia"/>
          <w:sz w:val="21"/>
          <w:szCs w:val="21"/>
          <w:lang w:val="en-US" w:eastAsia="zh-CN"/>
        </w:rPr>
        <w:t>．</w:t>
      </w:r>
      <w:r w:rsidRPr="00F2682F">
        <w:rPr>
          <w:rFonts w:hint="eastAsia"/>
          <w:sz w:val="21"/>
          <w:szCs w:val="21"/>
          <w:lang w:val="en-US" w:eastAsia="zh-CN"/>
        </w:rPr>
        <w:t>申请人申请停止执行，专利执法行政复议机关认为其要求合理</w:t>
      </w:r>
      <w:r w:rsidR="00CB34F3">
        <w:rPr>
          <w:rFonts w:hint="eastAsia"/>
          <w:sz w:val="21"/>
          <w:szCs w:val="21"/>
          <w:lang w:val="en-US" w:eastAsia="zh-CN"/>
        </w:rPr>
        <w:t>，决定停止执行</w:t>
      </w:r>
      <w:r w:rsidRPr="00F2682F">
        <w:rPr>
          <w:rFonts w:hint="eastAsia"/>
          <w:sz w:val="21"/>
          <w:szCs w:val="21"/>
          <w:lang w:val="en-US" w:eastAsia="zh-CN"/>
        </w:rPr>
        <w:t>的；</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4</w:t>
      </w:r>
      <w:r w:rsidR="00F2682F">
        <w:rPr>
          <w:rFonts w:hint="eastAsia"/>
          <w:sz w:val="21"/>
          <w:szCs w:val="21"/>
          <w:lang w:val="en-US" w:eastAsia="zh-CN"/>
        </w:rPr>
        <w:t>．</w:t>
      </w:r>
      <w:r w:rsidRPr="00F2682F">
        <w:rPr>
          <w:rFonts w:hint="eastAsia"/>
          <w:sz w:val="21"/>
          <w:szCs w:val="21"/>
          <w:lang w:val="en-US" w:eastAsia="zh-CN"/>
        </w:rPr>
        <w:t>法律规定停止执行的。</w:t>
      </w:r>
    </w:p>
    <w:p w:rsidR="000C375D" w:rsidRDefault="000C375D" w:rsidP="003A785F">
      <w:pPr>
        <w:pStyle w:val="2"/>
        <w:spacing w:before="312" w:after="312"/>
        <w:rPr>
          <w:lang w:eastAsia="zh-CN"/>
        </w:rPr>
      </w:pPr>
      <w:bookmarkStart w:id="184" w:name="_Toc496540582"/>
      <w:bookmarkStart w:id="185" w:name="_Toc502660932"/>
      <w:bookmarkStart w:id="186" w:name="_Toc43397494"/>
      <w:bookmarkStart w:id="187" w:name="_Toc43457906"/>
      <w:bookmarkStart w:id="188" w:name="_Toc43458155"/>
      <w:bookmarkStart w:id="189" w:name="_Toc43462108"/>
      <w:bookmarkStart w:id="190" w:name="_Toc43882059"/>
      <w:r>
        <w:rPr>
          <w:rFonts w:hint="eastAsia"/>
          <w:lang w:eastAsia="zh-CN"/>
        </w:rPr>
        <w:t>第二节　专利执法行政复议的审理</w:t>
      </w:r>
      <w:bookmarkEnd w:id="184"/>
      <w:bookmarkEnd w:id="185"/>
      <w:bookmarkEnd w:id="186"/>
      <w:bookmarkEnd w:id="187"/>
      <w:bookmarkEnd w:id="188"/>
      <w:bookmarkEnd w:id="189"/>
      <w:bookmarkEnd w:id="190"/>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专利执法行政复议机关受理行政复议申请后，</w:t>
      </w:r>
      <w:r w:rsidR="00CB34F3">
        <w:rPr>
          <w:rFonts w:hint="eastAsia"/>
          <w:sz w:val="21"/>
          <w:szCs w:val="21"/>
          <w:lang w:val="en-US" w:eastAsia="zh-CN"/>
        </w:rPr>
        <w:t>应当</w:t>
      </w:r>
      <w:r w:rsidRPr="00F2682F">
        <w:rPr>
          <w:rFonts w:hint="eastAsia"/>
          <w:sz w:val="21"/>
          <w:szCs w:val="21"/>
          <w:lang w:val="en-US" w:eastAsia="zh-CN"/>
        </w:rPr>
        <w:t>对原具体行政行为进行审查，并</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专利执法行政复议决定书或者</w:t>
      </w:r>
      <w:r w:rsidR="00CB34F3">
        <w:rPr>
          <w:rFonts w:hint="eastAsia"/>
          <w:sz w:val="21"/>
          <w:szCs w:val="21"/>
          <w:lang w:val="en-US" w:eastAsia="zh-CN"/>
        </w:rPr>
        <w:t>以</w:t>
      </w:r>
      <w:r w:rsidRPr="00F2682F">
        <w:rPr>
          <w:rFonts w:hint="eastAsia"/>
          <w:sz w:val="21"/>
          <w:szCs w:val="21"/>
          <w:lang w:val="en-US" w:eastAsia="zh-CN"/>
        </w:rPr>
        <w:t>其他方式结案。专利执法行政复议审理程序主要包括以下几个方面。</w:t>
      </w:r>
      <w:bookmarkStart w:id="191" w:name="_Toc496540583"/>
      <w:bookmarkStart w:id="192" w:name="_Toc502660933"/>
    </w:p>
    <w:p w:rsidR="000C375D" w:rsidRPr="00F2682F" w:rsidRDefault="000C375D" w:rsidP="003A785F">
      <w:pPr>
        <w:pStyle w:val="3"/>
        <w:spacing w:before="156" w:after="156"/>
        <w:ind w:firstLine="586"/>
        <w:rPr>
          <w:lang w:eastAsia="zh-CN"/>
        </w:rPr>
      </w:pPr>
      <w:bookmarkStart w:id="193" w:name="_Toc43397495"/>
      <w:bookmarkStart w:id="194" w:name="_Toc43457907"/>
      <w:bookmarkStart w:id="195" w:name="_Toc43458156"/>
      <w:bookmarkStart w:id="196" w:name="_Toc43462109"/>
      <w:bookmarkStart w:id="197" w:name="_Toc43882060"/>
      <w:r w:rsidRPr="00F2682F">
        <w:rPr>
          <w:rFonts w:hint="eastAsia"/>
          <w:lang w:eastAsia="zh-CN"/>
        </w:rPr>
        <w:t>一</w:t>
      </w:r>
      <w:r w:rsidR="00F2682F">
        <w:rPr>
          <w:rFonts w:hint="eastAsia"/>
          <w:lang w:eastAsia="zh-CN"/>
        </w:rPr>
        <w:t>、</w:t>
      </w:r>
      <w:r w:rsidRPr="00F2682F">
        <w:rPr>
          <w:rFonts w:hint="eastAsia"/>
          <w:lang w:eastAsia="zh-CN"/>
        </w:rPr>
        <w:t>确定审理人员</w:t>
      </w:r>
      <w:bookmarkEnd w:id="191"/>
      <w:bookmarkEnd w:id="192"/>
      <w:bookmarkEnd w:id="193"/>
      <w:bookmarkEnd w:id="194"/>
      <w:bookmarkEnd w:id="195"/>
      <w:bookmarkEnd w:id="196"/>
      <w:bookmarkEnd w:id="197"/>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行政复议机关受理专利执法行政复议申请后，确定</w:t>
      </w:r>
      <w:r w:rsidRPr="00F2682F">
        <w:rPr>
          <w:rFonts w:hint="eastAsia"/>
          <w:sz w:val="21"/>
          <w:szCs w:val="21"/>
          <w:lang w:val="en-US" w:eastAsia="zh-CN"/>
        </w:rPr>
        <w:t>2</w:t>
      </w:r>
      <w:r w:rsidRPr="00F2682F">
        <w:rPr>
          <w:rFonts w:hint="eastAsia"/>
          <w:sz w:val="21"/>
          <w:szCs w:val="21"/>
          <w:lang w:val="en-US" w:eastAsia="zh-CN"/>
        </w:rPr>
        <w:t>名或者</w:t>
      </w:r>
      <w:r w:rsidRPr="00F2682F">
        <w:rPr>
          <w:rFonts w:hint="eastAsia"/>
          <w:sz w:val="21"/>
          <w:szCs w:val="21"/>
          <w:lang w:val="en-US" w:eastAsia="zh-CN"/>
        </w:rPr>
        <w:t>2</w:t>
      </w:r>
      <w:r w:rsidRPr="00F2682F">
        <w:rPr>
          <w:rFonts w:hint="eastAsia"/>
          <w:sz w:val="21"/>
          <w:szCs w:val="21"/>
          <w:lang w:val="en-US" w:eastAsia="zh-CN"/>
        </w:rPr>
        <w:t>名以上行政复议人员负责复议案件的审理。</w:t>
      </w:r>
      <w:bookmarkStart w:id="198" w:name="_Toc496540584"/>
      <w:bookmarkStart w:id="199" w:name="_Toc502660934"/>
    </w:p>
    <w:p w:rsidR="000C375D" w:rsidRPr="00F2682F" w:rsidRDefault="000C375D" w:rsidP="003A785F">
      <w:pPr>
        <w:pStyle w:val="3"/>
        <w:spacing w:before="156" w:after="156"/>
        <w:ind w:firstLine="586"/>
        <w:rPr>
          <w:lang w:eastAsia="zh-CN"/>
        </w:rPr>
      </w:pPr>
      <w:bookmarkStart w:id="200" w:name="_Toc43397496"/>
      <w:bookmarkStart w:id="201" w:name="_Toc43457908"/>
      <w:bookmarkStart w:id="202" w:name="_Toc43458157"/>
      <w:bookmarkStart w:id="203" w:name="_Toc43462110"/>
      <w:bookmarkStart w:id="204" w:name="_Toc43882061"/>
      <w:r w:rsidRPr="00F2682F">
        <w:rPr>
          <w:rFonts w:hint="eastAsia"/>
          <w:lang w:eastAsia="zh-CN"/>
        </w:rPr>
        <w:t>二</w:t>
      </w:r>
      <w:r w:rsidR="00F2682F">
        <w:rPr>
          <w:rFonts w:hint="eastAsia"/>
          <w:lang w:eastAsia="zh-CN"/>
        </w:rPr>
        <w:t>、</w:t>
      </w:r>
      <w:r w:rsidRPr="00F2682F">
        <w:rPr>
          <w:rFonts w:hint="eastAsia"/>
          <w:lang w:eastAsia="zh-CN"/>
        </w:rPr>
        <w:t>通知被申请人答复</w:t>
      </w:r>
      <w:bookmarkEnd w:id="198"/>
      <w:bookmarkEnd w:id="199"/>
      <w:bookmarkEnd w:id="200"/>
      <w:bookmarkEnd w:id="201"/>
      <w:bookmarkEnd w:id="202"/>
      <w:bookmarkEnd w:id="203"/>
      <w:bookmarkEnd w:id="204"/>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行政复议机关在</w:t>
      </w:r>
      <w:r w:rsidR="00CB34F3" w:rsidRPr="00F2682F">
        <w:rPr>
          <w:rFonts w:hint="eastAsia"/>
          <w:sz w:val="21"/>
          <w:szCs w:val="21"/>
          <w:lang w:val="en-US" w:eastAsia="zh-CN"/>
        </w:rPr>
        <w:t>受理</w:t>
      </w:r>
      <w:r w:rsidRPr="00F2682F">
        <w:rPr>
          <w:rFonts w:hint="eastAsia"/>
          <w:sz w:val="21"/>
          <w:szCs w:val="21"/>
          <w:lang w:val="en-US" w:eastAsia="zh-CN"/>
        </w:rPr>
        <w:t>专利执法行政复议申请之日起</w:t>
      </w:r>
      <w:r w:rsidRPr="00F2682F">
        <w:rPr>
          <w:rFonts w:hint="eastAsia"/>
          <w:sz w:val="21"/>
          <w:szCs w:val="21"/>
          <w:lang w:val="en-US" w:eastAsia="zh-CN"/>
        </w:rPr>
        <w:t>7</w:t>
      </w:r>
      <w:r w:rsidRPr="00F2682F">
        <w:rPr>
          <w:rFonts w:hint="eastAsia"/>
          <w:sz w:val="21"/>
          <w:szCs w:val="21"/>
          <w:lang w:val="en-US" w:eastAsia="zh-CN"/>
        </w:rPr>
        <w:t>日内，将专利执法行政复议申请书副本或者专利执法行政复议申请笔录复印件发送被申请人，并同时通知被申请人在规定期限内进行答复。</w:t>
      </w:r>
      <w:bookmarkStart w:id="205" w:name="_Toc496540585"/>
      <w:bookmarkStart w:id="206" w:name="_Toc502660935"/>
    </w:p>
    <w:p w:rsidR="000C375D" w:rsidRPr="00F2682F" w:rsidRDefault="000C375D" w:rsidP="003A785F">
      <w:pPr>
        <w:pStyle w:val="3"/>
        <w:spacing w:before="156" w:after="156"/>
        <w:ind w:firstLine="586"/>
        <w:rPr>
          <w:lang w:eastAsia="zh-CN"/>
        </w:rPr>
      </w:pPr>
      <w:bookmarkStart w:id="207" w:name="_Toc43397497"/>
      <w:bookmarkStart w:id="208" w:name="_Toc43457909"/>
      <w:bookmarkStart w:id="209" w:name="_Toc43458158"/>
      <w:bookmarkStart w:id="210" w:name="_Toc43462111"/>
      <w:bookmarkStart w:id="211" w:name="_Toc43882062"/>
      <w:r w:rsidRPr="00F2682F">
        <w:rPr>
          <w:rFonts w:hint="eastAsia"/>
          <w:lang w:eastAsia="zh-CN"/>
        </w:rPr>
        <w:t>三</w:t>
      </w:r>
      <w:r w:rsidR="00F2682F">
        <w:rPr>
          <w:rFonts w:hint="eastAsia"/>
          <w:lang w:eastAsia="zh-CN"/>
        </w:rPr>
        <w:t>、</w:t>
      </w:r>
      <w:r w:rsidRPr="00F2682F">
        <w:rPr>
          <w:rFonts w:hint="eastAsia"/>
          <w:lang w:eastAsia="zh-CN"/>
        </w:rPr>
        <w:t>被申请人答复</w:t>
      </w:r>
      <w:bookmarkEnd w:id="205"/>
      <w:bookmarkEnd w:id="206"/>
      <w:bookmarkEnd w:id="207"/>
      <w:bookmarkEnd w:id="208"/>
      <w:bookmarkEnd w:id="209"/>
      <w:bookmarkEnd w:id="210"/>
      <w:bookmarkEnd w:id="211"/>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被申请人在收到答复的通知以及专利执法行政复议申请书副本或者专利执法行政复议申请笔录复印件后，应在</w:t>
      </w:r>
      <w:r w:rsidRPr="00F2682F">
        <w:rPr>
          <w:rFonts w:hint="eastAsia"/>
          <w:sz w:val="21"/>
          <w:szCs w:val="21"/>
          <w:lang w:val="en-US" w:eastAsia="zh-CN"/>
        </w:rPr>
        <w:t>10</w:t>
      </w:r>
      <w:r w:rsidRPr="00F2682F">
        <w:rPr>
          <w:rFonts w:hint="eastAsia"/>
          <w:sz w:val="21"/>
          <w:szCs w:val="21"/>
          <w:lang w:val="en-US" w:eastAsia="zh-CN"/>
        </w:rPr>
        <w:t>日内提交书面答复，对具体行政行为是否合法、是否适当、是否认同申请人的复议请求</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明确答复，并提交</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具体行政行为的全部证据、依据和其他有关材料。</w:t>
      </w:r>
      <w:bookmarkStart w:id="212" w:name="_Toc496540586"/>
      <w:bookmarkStart w:id="213" w:name="_Toc502660936"/>
    </w:p>
    <w:p w:rsidR="000C375D" w:rsidRPr="00F2682F" w:rsidRDefault="000C375D" w:rsidP="003A785F">
      <w:pPr>
        <w:pStyle w:val="3"/>
        <w:spacing w:before="156" w:after="156"/>
        <w:ind w:firstLine="586"/>
        <w:rPr>
          <w:lang w:eastAsia="zh-CN"/>
        </w:rPr>
      </w:pPr>
      <w:bookmarkStart w:id="214" w:name="_Toc43397498"/>
      <w:bookmarkStart w:id="215" w:name="_Toc43457910"/>
      <w:bookmarkStart w:id="216" w:name="_Toc43458159"/>
      <w:bookmarkStart w:id="217" w:name="_Toc43462112"/>
      <w:bookmarkStart w:id="218" w:name="_Toc43882063"/>
      <w:r w:rsidRPr="00F2682F">
        <w:rPr>
          <w:rFonts w:hint="eastAsia"/>
          <w:lang w:eastAsia="zh-CN"/>
        </w:rPr>
        <w:t>四</w:t>
      </w:r>
      <w:r w:rsidR="00F2682F">
        <w:rPr>
          <w:rFonts w:hint="eastAsia"/>
          <w:lang w:eastAsia="zh-CN"/>
        </w:rPr>
        <w:t>、</w:t>
      </w:r>
      <w:r w:rsidRPr="00F2682F">
        <w:rPr>
          <w:rFonts w:hint="eastAsia"/>
          <w:lang w:eastAsia="zh-CN"/>
        </w:rPr>
        <w:t>审阅案卷并确定审理方式</w:t>
      </w:r>
      <w:bookmarkEnd w:id="212"/>
      <w:bookmarkEnd w:id="213"/>
      <w:bookmarkEnd w:id="214"/>
      <w:bookmarkEnd w:id="215"/>
      <w:bookmarkEnd w:id="216"/>
      <w:bookmarkEnd w:id="217"/>
      <w:bookmarkEnd w:id="218"/>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行政复议人员在接收专利执法行政复议案件后，主要从以下几方面审阅行政复议相关材料：</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1</w:t>
      </w:r>
      <w:r w:rsidR="00F2682F">
        <w:rPr>
          <w:rFonts w:hint="eastAsia"/>
          <w:sz w:val="21"/>
          <w:szCs w:val="21"/>
          <w:lang w:val="en-US" w:eastAsia="zh-CN"/>
        </w:rPr>
        <w:t>．</w:t>
      </w:r>
      <w:r w:rsidRPr="00F2682F">
        <w:rPr>
          <w:rFonts w:hint="eastAsia"/>
          <w:sz w:val="21"/>
          <w:szCs w:val="21"/>
          <w:lang w:val="en-US" w:eastAsia="zh-CN"/>
        </w:rPr>
        <w:t>了解申请人的</w:t>
      </w:r>
      <w:r w:rsidR="00CB34F3">
        <w:rPr>
          <w:rFonts w:hint="eastAsia"/>
          <w:sz w:val="21"/>
          <w:szCs w:val="21"/>
          <w:lang w:val="en-US" w:eastAsia="zh-CN"/>
        </w:rPr>
        <w:t>复议</w:t>
      </w:r>
      <w:r w:rsidRPr="00F2682F">
        <w:rPr>
          <w:rFonts w:hint="eastAsia"/>
          <w:sz w:val="21"/>
          <w:szCs w:val="21"/>
          <w:lang w:val="en-US" w:eastAsia="zh-CN"/>
        </w:rPr>
        <w:t>请求和理由</w:t>
      </w:r>
      <w:r w:rsidR="00CB34F3">
        <w:rPr>
          <w:rFonts w:hint="eastAsia"/>
          <w:sz w:val="21"/>
          <w:szCs w:val="21"/>
          <w:lang w:val="en-US" w:eastAsia="zh-CN"/>
        </w:rPr>
        <w:t>、</w:t>
      </w:r>
      <w:r w:rsidRPr="00F2682F">
        <w:rPr>
          <w:rFonts w:hint="eastAsia"/>
          <w:sz w:val="21"/>
          <w:szCs w:val="21"/>
          <w:lang w:val="en-US" w:eastAsia="zh-CN"/>
        </w:rPr>
        <w:t>被申请人的答复意见，确定案件的争议点；</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2</w:t>
      </w:r>
      <w:r w:rsidR="00F2682F">
        <w:rPr>
          <w:rFonts w:hint="eastAsia"/>
          <w:sz w:val="21"/>
          <w:szCs w:val="21"/>
          <w:lang w:val="en-US" w:eastAsia="zh-CN"/>
        </w:rPr>
        <w:t>．</w:t>
      </w:r>
      <w:r w:rsidR="00CB34F3">
        <w:rPr>
          <w:rFonts w:hint="eastAsia"/>
          <w:sz w:val="21"/>
          <w:szCs w:val="21"/>
          <w:lang w:val="en-US" w:eastAsia="zh-CN"/>
        </w:rPr>
        <w:t>审查</w:t>
      </w:r>
      <w:r w:rsidRPr="00F2682F">
        <w:rPr>
          <w:rFonts w:hint="eastAsia"/>
          <w:sz w:val="21"/>
          <w:szCs w:val="21"/>
          <w:lang w:val="en-US" w:eastAsia="zh-CN"/>
        </w:rPr>
        <w:t>申请人提供的证据以及被申请人提交的在专利执法中</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原具体行政行为的证据及其他</w:t>
      </w:r>
      <w:r w:rsidR="004F2C81">
        <w:rPr>
          <w:rFonts w:hint="eastAsia"/>
          <w:sz w:val="21"/>
          <w:szCs w:val="21"/>
          <w:lang w:val="en-US" w:eastAsia="zh-CN"/>
        </w:rPr>
        <w:t>有关</w:t>
      </w:r>
      <w:r w:rsidRPr="00F2682F">
        <w:rPr>
          <w:rFonts w:hint="eastAsia"/>
          <w:sz w:val="21"/>
          <w:szCs w:val="21"/>
          <w:lang w:val="en-US" w:eastAsia="zh-CN"/>
        </w:rPr>
        <w:t>材料，</w:t>
      </w:r>
      <w:r w:rsidR="004F2C81">
        <w:rPr>
          <w:rFonts w:hint="eastAsia"/>
          <w:sz w:val="21"/>
          <w:szCs w:val="21"/>
          <w:lang w:val="en-US" w:eastAsia="zh-CN"/>
        </w:rPr>
        <w:t>梳理</w:t>
      </w:r>
      <w:r w:rsidRPr="00F2682F">
        <w:rPr>
          <w:rFonts w:hint="eastAsia"/>
          <w:sz w:val="21"/>
          <w:szCs w:val="21"/>
          <w:lang w:val="en-US" w:eastAsia="zh-CN"/>
        </w:rPr>
        <w:t>案件事实</w:t>
      </w:r>
      <w:r w:rsidR="004F2C81">
        <w:rPr>
          <w:rFonts w:hint="eastAsia"/>
          <w:sz w:val="21"/>
          <w:szCs w:val="21"/>
          <w:lang w:val="en-US" w:eastAsia="zh-CN"/>
        </w:rPr>
        <w:t>，</w:t>
      </w:r>
      <w:r w:rsidRPr="00F2682F">
        <w:rPr>
          <w:rFonts w:hint="eastAsia"/>
          <w:sz w:val="21"/>
          <w:szCs w:val="21"/>
          <w:lang w:val="en-US" w:eastAsia="zh-CN"/>
        </w:rPr>
        <w:t>决定是否需要作进一步调查取证；</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3</w:t>
      </w:r>
      <w:r w:rsidR="00F2682F">
        <w:rPr>
          <w:rFonts w:hint="eastAsia"/>
          <w:sz w:val="21"/>
          <w:szCs w:val="21"/>
          <w:lang w:val="en-US" w:eastAsia="zh-CN"/>
        </w:rPr>
        <w:t>．</w:t>
      </w:r>
      <w:r w:rsidRPr="00F2682F">
        <w:rPr>
          <w:rFonts w:hint="eastAsia"/>
          <w:sz w:val="21"/>
          <w:szCs w:val="21"/>
          <w:lang w:val="en-US" w:eastAsia="zh-CN"/>
        </w:rPr>
        <w:t>确定适用书面审理、听证审理或者其他审理方式。</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根据《行政复议法》第二十二条的规定，专利执法行政复议原则上采取书面审理为主、调查取证为辅的审理方式。申请人提出要求或者有下列情形之一</w:t>
      </w:r>
      <w:r w:rsidR="004F2C81">
        <w:rPr>
          <w:rFonts w:hint="eastAsia"/>
          <w:sz w:val="21"/>
          <w:szCs w:val="21"/>
          <w:lang w:val="en-US" w:eastAsia="zh-CN"/>
        </w:rPr>
        <w:t>的</w:t>
      </w:r>
      <w:r w:rsidRPr="00F2682F">
        <w:rPr>
          <w:rFonts w:hint="eastAsia"/>
          <w:sz w:val="21"/>
          <w:szCs w:val="21"/>
          <w:lang w:val="en-US" w:eastAsia="zh-CN"/>
        </w:rPr>
        <w:t>，行政复议机构可以向有关组织和人员调查情况或听取申请人、被申请人和第三人的意见：</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1</w:t>
      </w:r>
      <w:r w:rsidR="00F2682F">
        <w:rPr>
          <w:rFonts w:hint="eastAsia"/>
          <w:sz w:val="21"/>
          <w:szCs w:val="21"/>
          <w:lang w:val="en-US" w:eastAsia="zh-CN"/>
        </w:rPr>
        <w:t>．</w:t>
      </w:r>
      <w:r w:rsidRPr="00F2682F">
        <w:rPr>
          <w:rFonts w:hint="eastAsia"/>
          <w:sz w:val="21"/>
          <w:szCs w:val="21"/>
          <w:lang w:val="en-US" w:eastAsia="zh-CN"/>
        </w:rPr>
        <w:t xml:space="preserve">复议申请人对案件主要事实有异议的；　　</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2</w:t>
      </w:r>
      <w:r w:rsidR="00F2682F">
        <w:rPr>
          <w:rFonts w:hint="eastAsia"/>
          <w:sz w:val="21"/>
          <w:szCs w:val="21"/>
          <w:lang w:val="en-US" w:eastAsia="zh-CN"/>
        </w:rPr>
        <w:t>．</w:t>
      </w:r>
      <w:r w:rsidRPr="00F2682F">
        <w:rPr>
          <w:rFonts w:hint="eastAsia"/>
          <w:sz w:val="21"/>
          <w:szCs w:val="21"/>
          <w:lang w:val="en-US" w:eastAsia="zh-CN"/>
        </w:rPr>
        <w:t xml:space="preserve">现有证据相互矛盾的；　　</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3</w:t>
      </w:r>
      <w:r w:rsidR="00F2682F">
        <w:rPr>
          <w:rFonts w:hint="eastAsia"/>
          <w:sz w:val="21"/>
          <w:szCs w:val="21"/>
          <w:lang w:val="en-US" w:eastAsia="zh-CN"/>
        </w:rPr>
        <w:t>．</w:t>
      </w:r>
      <w:r w:rsidRPr="00F2682F">
        <w:rPr>
          <w:rFonts w:hint="eastAsia"/>
          <w:sz w:val="21"/>
          <w:szCs w:val="21"/>
          <w:lang w:val="en-US" w:eastAsia="zh-CN"/>
        </w:rPr>
        <w:t>申请人或者第三人提出新的证据，可能否定</w:t>
      </w:r>
      <w:r w:rsidR="004F2C81">
        <w:rPr>
          <w:rFonts w:hint="eastAsia"/>
          <w:sz w:val="21"/>
          <w:szCs w:val="21"/>
          <w:lang w:val="en-US" w:eastAsia="zh-CN"/>
        </w:rPr>
        <w:t>被申请人</w:t>
      </w:r>
      <w:r w:rsidRPr="00F2682F">
        <w:rPr>
          <w:rFonts w:hint="eastAsia"/>
          <w:sz w:val="21"/>
          <w:szCs w:val="21"/>
          <w:lang w:val="en-US" w:eastAsia="zh-CN"/>
        </w:rPr>
        <w:t xml:space="preserve">认定的案件主要事实的；　</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4</w:t>
      </w:r>
      <w:r w:rsidR="00F2682F">
        <w:rPr>
          <w:rFonts w:hint="eastAsia"/>
          <w:sz w:val="21"/>
          <w:szCs w:val="21"/>
          <w:lang w:val="en-US" w:eastAsia="zh-CN"/>
        </w:rPr>
        <w:t>．</w:t>
      </w:r>
      <w:r w:rsidRPr="00F2682F">
        <w:rPr>
          <w:rFonts w:hint="eastAsia"/>
          <w:sz w:val="21"/>
          <w:szCs w:val="21"/>
          <w:lang w:val="en-US" w:eastAsia="zh-CN"/>
        </w:rPr>
        <w:t>案情复杂，需要当事人当面说明情况的；</w:t>
      </w:r>
      <w:bookmarkStart w:id="219" w:name="_Toc496540587"/>
      <w:bookmarkStart w:id="220" w:name="_Toc502660937"/>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5</w:t>
      </w:r>
      <w:r w:rsidR="00F2682F">
        <w:rPr>
          <w:rFonts w:hint="eastAsia"/>
          <w:sz w:val="21"/>
          <w:szCs w:val="21"/>
          <w:lang w:val="en-US" w:eastAsia="zh-CN"/>
        </w:rPr>
        <w:t>．</w:t>
      </w:r>
      <w:r w:rsidRPr="00F2682F">
        <w:rPr>
          <w:rFonts w:hint="eastAsia"/>
          <w:sz w:val="21"/>
          <w:szCs w:val="21"/>
          <w:lang w:val="en-US" w:eastAsia="zh-CN"/>
        </w:rPr>
        <w:t>其他需要调查情况或听取意见的</w:t>
      </w:r>
      <w:r w:rsidR="004F2C81">
        <w:rPr>
          <w:rFonts w:hint="eastAsia"/>
          <w:sz w:val="21"/>
          <w:szCs w:val="21"/>
          <w:lang w:val="en-US" w:eastAsia="zh-CN"/>
        </w:rPr>
        <w:t>情形</w:t>
      </w:r>
      <w:r w:rsidRPr="00F2682F">
        <w:rPr>
          <w:rFonts w:hint="eastAsia"/>
          <w:sz w:val="21"/>
          <w:szCs w:val="21"/>
          <w:lang w:val="en-US" w:eastAsia="zh-CN"/>
        </w:rPr>
        <w:t>。</w:t>
      </w:r>
    </w:p>
    <w:p w:rsidR="000C375D" w:rsidRPr="004F2C81" w:rsidRDefault="000C375D" w:rsidP="004F2C81">
      <w:pPr>
        <w:pStyle w:val="3"/>
        <w:spacing w:before="156" w:after="156"/>
        <w:ind w:firstLine="586"/>
        <w:rPr>
          <w:lang w:eastAsia="zh-CN"/>
        </w:rPr>
      </w:pPr>
      <w:bookmarkStart w:id="221" w:name="_Toc43397499"/>
      <w:bookmarkStart w:id="222" w:name="_Toc43457911"/>
      <w:bookmarkStart w:id="223" w:name="_Toc43458160"/>
      <w:bookmarkStart w:id="224" w:name="_Toc43462113"/>
      <w:bookmarkStart w:id="225" w:name="_Toc43882064"/>
      <w:r w:rsidRPr="004F2C81">
        <w:rPr>
          <w:rFonts w:hint="eastAsia"/>
          <w:lang w:eastAsia="zh-CN"/>
        </w:rPr>
        <w:t>五</w:t>
      </w:r>
      <w:r w:rsidR="004F2C81" w:rsidRPr="004F2C81">
        <w:rPr>
          <w:rFonts w:hint="eastAsia"/>
          <w:lang w:eastAsia="zh-CN"/>
        </w:rPr>
        <w:t>、</w:t>
      </w:r>
      <w:r w:rsidRPr="004F2C81">
        <w:rPr>
          <w:rFonts w:hint="eastAsia"/>
          <w:lang w:eastAsia="zh-CN"/>
        </w:rPr>
        <w:t>专利执法行政复议的中止</w:t>
      </w:r>
      <w:bookmarkEnd w:id="219"/>
      <w:bookmarkEnd w:id="220"/>
      <w:bookmarkEnd w:id="221"/>
      <w:bookmarkEnd w:id="222"/>
      <w:bookmarkEnd w:id="223"/>
      <w:bookmarkEnd w:id="224"/>
      <w:bookmarkEnd w:id="225"/>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专利执法行政复议的中止，是指在专利执法行政复议过程中出现法定情形，暂停对行政复议的审理。中止审理的，</w:t>
      </w:r>
      <w:r w:rsidR="00AB10E2">
        <w:rPr>
          <w:rFonts w:hint="eastAsia"/>
          <w:sz w:val="21"/>
          <w:szCs w:val="21"/>
          <w:lang w:val="en-US" w:eastAsia="zh-CN"/>
        </w:rPr>
        <w:t>专利执法行政复议机关</w:t>
      </w:r>
      <w:r w:rsidRPr="00F2682F">
        <w:rPr>
          <w:rFonts w:hint="eastAsia"/>
          <w:sz w:val="21"/>
          <w:szCs w:val="21"/>
          <w:lang w:val="en-US" w:eastAsia="zh-CN"/>
        </w:rPr>
        <w:t>应当制作专利执法行政复议中止通知书并发送当事人。中止审理的情形包括以下几种：</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1</w:t>
      </w:r>
      <w:r w:rsidR="00F2682F">
        <w:rPr>
          <w:rFonts w:hint="eastAsia"/>
          <w:sz w:val="21"/>
          <w:szCs w:val="21"/>
          <w:lang w:val="en-US" w:eastAsia="zh-CN"/>
        </w:rPr>
        <w:t>．</w:t>
      </w:r>
      <w:r w:rsidRPr="00F2682F">
        <w:rPr>
          <w:rFonts w:hint="eastAsia"/>
          <w:sz w:val="21"/>
          <w:szCs w:val="21"/>
          <w:lang w:val="en-US" w:eastAsia="zh-CN"/>
        </w:rPr>
        <w:t>作为申请人的</w:t>
      </w:r>
      <w:r w:rsidR="004F06A8">
        <w:rPr>
          <w:rFonts w:hint="eastAsia"/>
          <w:sz w:val="21"/>
          <w:szCs w:val="21"/>
          <w:lang w:val="en-US" w:eastAsia="zh-CN"/>
        </w:rPr>
        <w:t>自然人</w:t>
      </w:r>
      <w:r w:rsidRPr="00F2682F">
        <w:rPr>
          <w:rFonts w:hint="eastAsia"/>
          <w:sz w:val="21"/>
          <w:szCs w:val="21"/>
          <w:lang w:val="en-US" w:eastAsia="zh-CN"/>
        </w:rPr>
        <w:t>死亡，其近亲属尚未确定是否参加行政复议的；</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2</w:t>
      </w:r>
      <w:r w:rsidR="00F2682F">
        <w:rPr>
          <w:rFonts w:hint="eastAsia"/>
          <w:sz w:val="21"/>
          <w:szCs w:val="21"/>
          <w:lang w:val="en-US" w:eastAsia="zh-CN"/>
        </w:rPr>
        <w:t>．</w:t>
      </w:r>
      <w:r w:rsidRPr="00F2682F">
        <w:rPr>
          <w:rFonts w:hint="eastAsia"/>
          <w:sz w:val="21"/>
          <w:szCs w:val="21"/>
          <w:lang w:val="en-US" w:eastAsia="zh-CN"/>
        </w:rPr>
        <w:t>作为申请人的</w:t>
      </w:r>
      <w:r w:rsidR="004F06A8">
        <w:rPr>
          <w:rFonts w:hint="eastAsia"/>
          <w:sz w:val="21"/>
          <w:szCs w:val="21"/>
          <w:lang w:val="en-US" w:eastAsia="zh-CN"/>
        </w:rPr>
        <w:t>自然人</w:t>
      </w:r>
      <w:r w:rsidRPr="00F2682F">
        <w:rPr>
          <w:rFonts w:hint="eastAsia"/>
          <w:sz w:val="21"/>
          <w:szCs w:val="21"/>
          <w:lang w:val="en-US" w:eastAsia="zh-CN"/>
        </w:rPr>
        <w:t>丧失参加行政复议的能力，尚未确定法定代理人参加行政复议的；</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3</w:t>
      </w:r>
      <w:r w:rsidR="00F2682F">
        <w:rPr>
          <w:rFonts w:hint="eastAsia"/>
          <w:sz w:val="21"/>
          <w:szCs w:val="21"/>
          <w:lang w:val="en-US" w:eastAsia="zh-CN"/>
        </w:rPr>
        <w:t>．</w:t>
      </w:r>
      <w:r w:rsidRPr="00F2682F">
        <w:rPr>
          <w:rFonts w:hint="eastAsia"/>
          <w:sz w:val="21"/>
          <w:szCs w:val="21"/>
          <w:lang w:val="en-US" w:eastAsia="zh-CN"/>
        </w:rPr>
        <w:t>作为申请人的法人或者其他组织终止，尚未确定权利义务承受人的；</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4</w:t>
      </w:r>
      <w:r w:rsidR="00F2682F">
        <w:rPr>
          <w:rFonts w:hint="eastAsia"/>
          <w:sz w:val="21"/>
          <w:szCs w:val="21"/>
          <w:lang w:val="en-US" w:eastAsia="zh-CN"/>
        </w:rPr>
        <w:t>．</w:t>
      </w:r>
      <w:r w:rsidRPr="00F2682F">
        <w:rPr>
          <w:rFonts w:hint="eastAsia"/>
          <w:sz w:val="21"/>
          <w:szCs w:val="21"/>
          <w:lang w:val="en-US" w:eastAsia="zh-CN"/>
        </w:rPr>
        <w:t>作为申请人的</w:t>
      </w:r>
      <w:r w:rsidR="004F06A8">
        <w:rPr>
          <w:rFonts w:hint="eastAsia"/>
          <w:sz w:val="21"/>
          <w:szCs w:val="21"/>
          <w:lang w:val="en-US" w:eastAsia="zh-CN"/>
        </w:rPr>
        <w:t>自然人</w:t>
      </w:r>
      <w:r w:rsidRPr="00F2682F">
        <w:rPr>
          <w:rFonts w:hint="eastAsia"/>
          <w:sz w:val="21"/>
          <w:szCs w:val="21"/>
          <w:lang w:val="en-US" w:eastAsia="zh-CN"/>
        </w:rPr>
        <w:t>下落不明或者被宣告失踪的；</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5</w:t>
      </w:r>
      <w:r w:rsidR="00F2682F">
        <w:rPr>
          <w:rFonts w:hint="eastAsia"/>
          <w:sz w:val="21"/>
          <w:szCs w:val="21"/>
          <w:lang w:val="en-US" w:eastAsia="zh-CN"/>
        </w:rPr>
        <w:t>．</w:t>
      </w:r>
      <w:r w:rsidRPr="00F2682F">
        <w:rPr>
          <w:rFonts w:hint="eastAsia"/>
          <w:sz w:val="21"/>
          <w:szCs w:val="21"/>
          <w:lang w:val="en-US" w:eastAsia="zh-CN"/>
        </w:rPr>
        <w:t>申请人、被申请人因不可抗力，不能参加专利执法行政复议的；</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6</w:t>
      </w:r>
      <w:r w:rsidR="00F2682F">
        <w:rPr>
          <w:rFonts w:hint="eastAsia"/>
          <w:sz w:val="21"/>
          <w:szCs w:val="21"/>
          <w:lang w:val="en-US" w:eastAsia="zh-CN"/>
        </w:rPr>
        <w:t>．</w:t>
      </w:r>
      <w:r w:rsidRPr="00F2682F">
        <w:rPr>
          <w:rFonts w:hint="eastAsia"/>
          <w:sz w:val="21"/>
          <w:szCs w:val="21"/>
          <w:lang w:val="en-US" w:eastAsia="zh-CN"/>
        </w:rPr>
        <w:t>案件涉及法律适用问题，需要有权机关</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解释或者确认的；</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7</w:t>
      </w:r>
      <w:r w:rsidR="00F2682F">
        <w:rPr>
          <w:rFonts w:hint="eastAsia"/>
          <w:sz w:val="21"/>
          <w:szCs w:val="21"/>
          <w:lang w:val="en-US" w:eastAsia="zh-CN"/>
        </w:rPr>
        <w:t>．</w:t>
      </w:r>
      <w:r w:rsidRPr="00F2682F">
        <w:rPr>
          <w:rFonts w:hint="eastAsia"/>
          <w:sz w:val="21"/>
          <w:szCs w:val="21"/>
          <w:lang w:val="en-US" w:eastAsia="zh-CN"/>
        </w:rPr>
        <w:t>案件审理需要以其他案件的审理结果为依据，而其他案件尚未审结的；</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8</w:t>
      </w:r>
      <w:r w:rsidR="00F2682F">
        <w:rPr>
          <w:rFonts w:hint="eastAsia"/>
          <w:sz w:val="21"/>
          <w:szCs w:val="21"/>
          <w:lang w:val="en-US" w:eastAsia="zh-CN"/>
        </w:rPr>
        <w:t>．</w:t>
      </w:r>
      <w:r w:rsidRPr="00F2682F">
        <w:rPr>
          <w:rFonts w:hint="eastAsia"/>
          <w:sz w:val="21"/>
          <w:szCs w:val="21"/>
          <w:lang w:val="en-US" w:eastAsia="zh-CN"/>
        </w:rPr>
        <w:t>其他需要中止专利执法行政复议的情形。</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专利执法行政复议中止的原因消除后，行政复议机关</w:t>
      </w:r>
      <w:r w:rsidR="00AB10E2" w:rsidRPr="00F2682F">
        <w:rPr>
          <w:rFonts w:hint="eastAsia"/>
          <w:sz w:val="21"/>
          <w:szCs w:val="21"/>
          <w:lang w:val="en-US" w:eastAsia="zh-CN"/>
        </w:rPr>
        <w:t>应</w:t>
      </w:r>
      <w:r w:rsidRPr="00F2682F">
        <w:rPr>
          <w:rFonts w:hint="eastAsia"/>
          <w:sz w:val="21"/>
          <w:szCs w:val="21"/>
          <w:lang w:val="en-US" w:eastAsia="zh-CN"/>
        </w:rPr>
        <w:t>及时制作专利执法行政复议恢复审理通知书并发送当事人，行政复议审理期限继续计算。</w:t>
      </w:r>
    </w:p>
    <w:p w:rsidR="000C375D" w:rsidRDefault="000C375D" w:rsidP="003A785F">
      <w:pPr>
        <w:pStyle w:val="2"/>
        <w:spacing w:before="312" w:after="312"/>
        <w:ind w:firstLineChars="600" w:firstLine="1879"/>
        <w:jc w:val="both"/>
        <w:rPr>
          <w:bCs/>
          <w:sz w:val="30"/>
          <w:szCs w:val="30"/>
          <w:lang w:eastAsia="zh-CN"/>
        </w:rPr>
      </w:pPr>
      <w:bookmarkStart w:id="226" w:name="_Toc496540588"/>
      <w:bookmarkStart w:id="227" w:name="_Toc502660938"/>
      <w:bookmarkStart w:id="228" w:name="_Toc43397500"/>
      <w:bookmarkStart w:id="229" w:name="_Toc43457912"/>
      <w:bookmarkStart w:id="230" w:name="_Toc43458161"/>
      <w:bookmarkStart w:id="231" w:name="_Toc43462114"/>
      <w:bookmarkStart w:id="232" w:name="_Toc43882065"/>
      <w:r>
        <w:rPr>
          <w:rFonts w:hint="eastAsia"/>
          <w:bCs/>
          <w:sz w:val="30"/>
          <w:szCs w:val="30"/>
          <w:lang w:val="en-US" w:eastAsia="zh-CN"/>
        </w:rPr>
        <w:t>第三节</w:t>
      </w:r>
      <w:r>
        <w:rPr>
          <w:rFonts w:hint="eastAsia"/>
          <w:bCs/>
          <w:sz w:val="30"/>
          <w:szCs w:val="30"/>
          <w:lang w:val="en-US" w:eastAsia="zh-CN"/>
        </w:rPr>
        <w:t xml:space="preserve">  </w:t>
      </w:r>
      <w:r>
        <w:rPr>
          <w:rFonts w:hint="eastAsia"/>
          <w:bCs/>
          <w:sz w:val="30"/>
          <w:szCs w:val="30"/>
          <w:lang w:eastAsia="zh-CN"/>
        </w:rPr>
        <w:t>专利执法行政复议的结案</w:t>
      </w:r>
      <w:bookmarkStart w:id="233" w:name="_Toc496540589"/>
      <w:bookmarkStart w:id="234" w:name="_Toc502660939"/>
      <w:bookmarkEnd w:id="226"/>
      <w:bookmarkEnd w:id="227"/>
      <w:bookmarkEnd w:id="228"/>
      <w:bookmarkEnd w:id="229"/>
      <w:bookmarkEnd w:id="230"/>
      <w:bookmarkEnd w:id="231"/>
      <w:bookmarkEnd w:id="232"/>
    </w:p>
    <w:p w:rsidR="000C375D" w:rsidRDefault="000C375D" w:rsidP="003A785F">
      <w:pPr>
        <w:pStyle w:val="3"/>
        <w:spacing w:before="156" w:after="156"/>
        <w:ind w:firstLine="586"/>
        <w:rPr>
          <w:lang w:eastAsia="zh-CN"/>
        </w:rPr>
      </w:pPr>
      <w:bookmarkStart w:id="235" w:name="_Toc43397501"/>
      <w:bookmarkStart w:id="236" w:name="_Toc43457913"/>
      <w:bookmarkStart w:id="237" w:name="_Toc43458162"/>
      <w:bookmarkStart w:id="238" w:name="_Toc43462115"/>
      <w:bookmarkStart w:id="239" w:name="_Toc43882066"/>
      <w:r>
        <w:rPr>
          <w:rFonts w:hint="eastAsia"/>
          <w:lang w:eastAsia="zh-CN"/>
        </w:rPr>
        <w:t>一</w:t>
      </w:r>
      <w:r w:rsidR="00F2682F">
        <w:rPr>
          <w:rFonts w:hint="eastAsia"/>
          <w:lang w:eastAsia="zh-CN"/>
        </w:rPr>
        <w:t>、</w:t>
      </w:r>
      <w:r>
        <w:rPr>
          <w:rFonts w:hint="eastAsia"/>
          <w:lang w:eastAsia="zh-CN"/>
        </w:rPr>
        <w:t>结案形式</w:t>
      </w:r>
      <w:bookmarkEnd w:id="233"/>
      <w:bookmarkEnd w:id="234"/>
      <w:bookmarkEnd w:id="235"/>
      <w:bookmarkEnd w:id="236"/>
      <w:bookmarkEnd w:id="237"/>
      <w:bookmarkEnd w:id="238"/>
      <w:bookmarkEnd w:id="239"/>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管理专利工作的部门作为行政复议机关处理专利执法行政复议案件，应当在查清事实的基础上，依法及时结案。</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根据案件处理结果，结案形式可分为以下三种：</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1</w:t>
      </w:r>
      <w:r w:rsidR="00F2682F">
        <w:rPr>
          <w:rFonts w:hint="eastAsia"/>
          <w:sz w:val="21"/>
          <w:szCs w:val="21"/>
          <w:lang w:val="en-US" w:eastAsia="zh-CN"/>
        </w:rPr>
        <w:t>．</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专利执法行政复议决定书；</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2</w:t>
      </w:r>
      <w:r w:rsidR="00F2682F">
        <w:rPr>
          <w:rFonts w:hint="eastAsia"/>
          <w:sz w:val="21"/>
          <w:szCs w:val="21"/>
          <w:lang w:val="en-US" w:eastAsia="zh-CN"/>
        </w:rPr>
        <w:t>．</w:t>
      </w:r>
      <w:r w:rsidRPr="00F2682F">
        <w:rPr>
          <w:rFonts w:hint="eastAsia"/>
          <w:sz w:val="21"/>
          <w:szCs w:val="21"/>
          <w:lang w:val="en-US" w:eastAsia="zh-CN"/>
        </w:rPr>
        <w:t>终止审理，发出专利执法行政复议终止决定书；</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3</w:t>
      </w:r>
      <w:r w:rsidR="00F2682F">
        <w:rPr>
          <w:rFonts w:hint="eastAsia"/>
          <w:sz w:val="21"/>
          <w:szCs w:val="21"/>
          <w:lang w:val="en-US" w:eastAsia="zh-CN"/>
        </w:rPr>
        <w:t>．</w:t>
      </w:r>
      <w:r w:rsidRPr="00F2682F">
        <w:rPr>
          <w:rFonts w:hint="eastAsia"/>
          <w:sz w:val="21"/>
          <w:szCs w:val="21"/>
          <w:lang w:val="en-US" w:eastAsia="zh-CN"/>
        </w:rPr>
        <w:t>申请人和被申请人经行政复议机关调解达成协议，</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专利执法行政复议调解书。</w:t>
      </w:r>
      <w:bookmarkStart w:id="240" w:name="_Toc496540590"/>
      <w:bookmarkStart w:id="241" w:name="_Toc502660940"/>
    </w:p>
    <w:p w:rsidR="000C375D" w:rsidRPr="00F2682F" w:rsidRDefault="000C375D" w:rsidP="003A785F">
      <w:pPr>
        <w:pStyle w:val="3"/>
        <w:spacing w:before="156" w:after="156"/>
        <w:ind w:firstLine="586"/>
        <w:rPr>
          <w:lang w:eastAsia="zh-CN"/>
        </w:rPr>
      </w:pPr>
      <w:bookmarkStart w:id="242" w:name="_Toc43397502"/>
      <w:bookmarkStart w:id="243" w:name="_Toc43457914"/>
      <w:bookmarkStart w:id="244" w:name="_Toc43458163"/>
      <w:bookmarkStart w:id="245" w:name="_Toc43462116"/>
      <w:bookmarkStart w:id="246" w:name="_Toc43882067"/>
      <w:r w:rsidRPr="00F2682F">
        <w:rPr>
          <w:rFonts w:hint="eastAsia"/>
          <w:lang w:eastAsia="zh-CN"/>
        </w:rPr>
        <w:t>二</w:t>
      </w:r>
      <w:r w:rsidR="00F2682F">
        <w:rPr>
          <w:rFonts w:hint="eastAsia"/>
          <w:lang w:eastAsia="zh-CN"/>
        </w:rPr>
        <w:t>、</w:t>
      </w:r>
      <w:r w:rsidRPr="00F2682F">
        <w:rPr>
          <w:rFonts w:hint="eastAsia"/>
          <w:lang w:eastAsia="zh-CN"/>
        </w:rPr>
        <w:t>审理期限</w:t>
      </w:r>
      <w:bookmarkEnd w:id="240"/>
      <w:bookmarkEnd w:id="241"/>
      <w:bookmarkEnd w:id="242"/>
      <w:bookmarkEnd w:id="243"/>
      <w:bookmarkEnd w:id="244"/>
      <w:bookmarkEnd w:id="245"/>
      <w:bookmarkEnd w:id="246"/>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专利执法行政复议的审理期限原则上为</w:t>
      </w:r>
      <w:r w:rsidRPr="00F2682F">
        <w:rPr>
          <w:rFonts w:hint="eastAsia"/>
          <w:sz w:val="21"/>
          <w:szCs w:val="21"/>
          <w:lang w:val="en-US" w:eastAsia="zh-CN"/>
        </w:rPr>
        <w:t>60</w:t>
      </w:r>
      <w:r w:rsidRPr="00F2682F">
        <w:rPr>
          <w:rFonts w:hint="eastAsia"/>
          <w:sz w:val="21"/>
          <w:szCs w:val="21"/>
          <w:lang w:val="en-US" w:eastAsia="zh-CN"/>
        </w:rPr>
        <w:t>日，以复议处（科）室收到专利执法行政复议申请书之日为起算日。</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对于情况复杂的案件，办案人员应及时提出延长期限的意见，经行政复议机关负责人批准，审理期限可以延长，</w:t>
      </w:r>
      <w:r w:rsidR="00C95AA6">
        <w:rPr>
          <w:rFonts w:hint="eastAsia"/>
          <w:sz w:val="21"/>
          <w:szCs w:val="21"/>
          <w:lang w:val="en-US" w:eastAsia="zh-CN"/>
        </w:rPr>
        <w:t>但是</w:t>
      </w:r>
      <w:r w:rsidRPr="00F2682F">
        <w:rPr>
          <w:rFonts w:hint="eastAsia"/>
          <w:sz w:val="21"/>
          <w:szCs w:val="21"/>
          <w:lang w:val="en-US" w:eastAsia="zh-CN"/>
        </w:rPr>
        <w:t>最多不超过</w:t>
      </w:r>
      <w:r w:rsidRPr="00F2682F">
        <w:rPr>
          <w:rFonts w:hint="eastAsia"/>
          <w:sz w:val="21"/>
          <w:szCs w:val="21"/>
          <w:lang w:val="en-US" w:eastAsia="zh-CN"/>
        </w:rPr>
        <w:t>30</w:t>
      </w:r>
      <w:r w:rsidRPr="00F2682F">
        <w:rPr>
          <w:rFonts w:hint="eastAsia"/>
          <w:sz w:val="21"/>
          <w:szCs w:val="21"/>
          <w:lang w:val="en-US" w:eastAsia="zh-CN"/>
        </w:rPr>
        <w:t>日</w:t>
      </w:r>
      <w:r w:rsidR="00C95AA6">
        <w:rPr>
          <w:rFonts w:hint="eastAsia"/>
          <w:sz w:val="21"/>
          <w:szCs w:val="21"/>
          <w:lang w:val="en-US" w:eastAsia="zh-CN"/>
        </w:rPr>
        <w:t>。</w:t>
      </w:r>
      <w:r w:rsidR="00D62B36">
        <w:rPr>
          <w:rFonts w:hint="eastAsia"/>
          <w:sz w:val="21"/>
          <w:szCs w:val="21"/>
          <w:lang w:val="en-US" w:eastAsia="zh-CN"/>
        </w:rPr>
        <w:t>办案人员</w:t>
      </w:r>
      <w:r w:rsidRPr="00F2682F">
        <w:rPr>
          <w:rFonts w:hint="eastAsia"/>
          <w:sz w:val="21"/>
          <w:szCs w:val="21"/>
          <w:lang w:val="en-US" w:eastAsia="zh-CN"/>
        </w:rPr>
        <w:t>应当及时将延期决定通知申请人</w:t>
      </w:r>
      <w:r w:rsidR="00D62B36">
        <w:rPr>
          <w:rFonts w:hint="eastAsia"/>
          <w:sz w:val="21"/>
          <w:szCs w:val="21"/>
          <w:lang w:val="en-US" w:eastAsia="zh-CN"/>
        </w:rPr>
        <w:t>、被申请人</w:t>
      </w:r>
      <w:r w:rsidRPr="00F2682F">
        <w:rPr>
          <w:rFonts w:hint="eastAsia"/>
          <w:sz w:val="21"/>
          <w:szCs w:val="21"/>
          <w:lang w:val="en-US" w:eastAsia="zh-CN"/>
        </w:rPr>
        <w:t>和第三人。</w:t>
      </w:r>
      <w:bookmarkStart w:id="247" w:name="_Toc496540591"/>
      <w:bookmarkStart w:id="248" w:name="_Toc502660941"/>
    </w:p>
    <w:p w:rsidR="000C375D" w:rsidRPr="00F2682F" w:rsidRDefault="000C375D" w:rsidP="003A785F">
      <w:pPr>
        <w:pStyle w:val="3"/>
        <w:spacing w:before="156" w:after="156"/>
        <w:ind w:firstLine="586"/>
        <w:rPr>
          <w:lang w:eastAsia="zh-CN"/>
        </w:rPr>
      </w:pPr>
      <w:bookmarkStart w:id="249" w:name="_Toc43397503"/>
      <w:bookmarkStart w:id="250" w:name="_Toc43457915"/>
      <w:bookmarkStart w:id="251" w:name="_Toc43458164"/>
      <w:bookmarkStart w:id="252" w:name="_Toc43462117"/>
      <w:bookmarkStart w:id="253" w:name="_Toc43882068"/>
      <w:r w:rsidRPr="00F2682F">
        <w:rPr>
          <w:rFonts w:hint="eastAsia"/>
          <w:lang w:eastAsia="zh-CN"/>
        </w:rPr>
        <w:t>三</w:t>
      </w:r>
      <w:r w:rsidR="00FD7B10">
        <w:rPr>
          <w:rFonts w:hint="eastAsia"/>
          <w:lang w:eastAsia="zh-CN"/>
        </w:rPr>
        <w:t>、</w:t>
      </w:r>
      <w:r w:rsidRPr="00F2682F">
        <w:rPr>
          <w:rFonts w:hint="eastAsia"/>
          <w:lang w:eastAsia="zh-CN"/>
        </w:rPr>
        <w:t>结案形式的具体事项</w:t>
      </w:r>
      <w:bookmarkStart w:id="254" w:name="_Toc502660942"/>
      <w:bookmarkEnd w:id="247"/>
      <w:bookmarkEnd w:id="248"/>
      <w:bookmarkEnd w:id="249"/>
      <w:bookmarkEnd w:id="250"/>
      <w:bookmarkEnd w:id="251"/>
      <w:bookmarkEnd w:id="252"/>
      <w:bookmarkEnd w:id="253"/>
    </w:p>
    <w:p w:rsidR="000C375D" w:rsidRPr="00C95AA6" w:rsidRDefault="000C375D" w:rsidP="00C95AA6">
      <w:pPr>
        <w:pStyle w:val="4"/>
        <w:spacing w:before="156" w:after="156"/>
        <w:ind w:firstLine="506"/>
        <w:rPr>
          <w:lang w:val="en-US" w:eastAsia="zh-CN"/>
        </w:rPr>
      </w:pPr>
      <w:bookmarkStart w:id="255" w:name="_Toc43397504"/>
      <w:bookmarkStart w:id="256" w:name="_Toc43462118"/>
      <w:r w:rsidRPr="00C95AA6">
        <w:rPr>
          <w:rFonts w:hint="eastAsia"/>
          <w:lang w:val="en-US" w:eastAsia="zh-CN"/>
        </w:rPr>
        <w:t>（一）</w:t>
      </w:r>
      <w:proofErr w:type="gramStart"/>
      <w:r w:rsidRPr="00C95AA6">
        <w:rPr>
          <w:rFonts w:hint="eastAsia"/>
          <w:lang w:val="en-US" w:eastAsia="zh-CN"/>
        </w:rPr>
        <w:t>作出</w:t>
      </w:r>
      <w:proofErr w:type="gramEnd"/>
      <w:r w:rsidRPr="00C95AA6">
        <w:rPr>
          <w:rFonts w:hint="eastAsia"/>
          <w:lang w:val="en-US" w:eastAsia="zh-CN"/>
        </w:rPr>
        <w:t>专利执法行政复议决定书</w:t>
      </w:r>
      <w:bookmarkEnd w:id="254"/>
      <w:bookmarkEnd w:id="255"/>
      <w:bookmarkEnd w:id="256"/>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除终止审理和达成调解协议的情形外，行政复议机关应当及时</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专利执法行政复议决定，并制作专利执法行政复议决定书。</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专利执法行政复议决定书应当满足以下要求：事实叙述清楚，理由论述充分，法条引用准确，复议决定具体、明确。专利执法行政复议决定书</w:t>
      </w:r>
      <w:r w:rsidR="008F5456">
        <w:rPr>
          <w:rFonts w:hint="eastAsia"/>
          <w:sz w:val="21"/>
          <w:szCs w:val="21"/>
          <w:lang w:val="en-US" w:eastAsia="zh-CN"/>
        </w:rPr>
        <w:t>包括</w:t>
      </w:r>
      <w:r w:rsidRPr="00F2682F">
        <w:rPr>
          <w:rFonts w:hint="eastAsia"/>
          <w:sz w:val="21"/>
          <w:szCs w:val="21"/>
          <w:lang w:val="en-US" w:eastAsia="zh-CN"/>
        </w:rPr>
        <w:t>以下内容：</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1</w:t>
      </w:r>
      <w:r w:rsidR="00F2682F">
        <w:rPr>
          <w:rFonts w:hint="eastAsia"/>
          <w:sz w:val="21"/>
          <w:szCs w:val="21"/>
          <w:lang w:val="en-US" w:eastAsia="zh-CN"/>
        </w:rPr>
        <w:t>．</w:t>
      </w:r>
      <w:r w:rsidRPr="00F2682F">
        <w:rPr>
          <w:rFonts w:hint="eastAsia"/>
          <w:sz w:val="21"/>
          <w:szCs w:val="21"/>
          <w:lang w:val="en-US" w:eastAsia="zh-CN"/>
        </w:rPr>
        <w:t>参加人的基本情况。申请人与第三人是</w:t>
      </w:r>
      <w:r w:rsidR="008F7F8B">
        <w:rPr>
          <w:rFonts w:hint="eastAsia"/>
          <w:sz w:val="21"/>
          <w:szCs w:val="21"/>
          <w:lang w:val="en-US" w:eastAsia="zh-CN"/>
        </w:rPr>
        <w:t>自然人</w:t>
      </w:r>
      <w:r w:rsidRPr="00F2682F">
        <w:rPr>
          <w:rFonts w:hint="eastAsia"/>
          <w:sz w:val="21"/>
          <w:szCs w:val="21"/>
          <w:lang w:val="en-US" w:eastAsia="zh-CN"/>
        </w:rPr>
        <w:t>的，应写明姓名、身份证</w:t>
      </w:r>
      <w:r w:rsidR="008F5456">
        <w:rPr>
          <w:rFonts w:hint="eastAsia"/>
          <w:sz w:val="21"/>
          <w:szCs w:val="21"/>
          <w:lang w:val="en-US" w:eastAsia="zh-CN"/>
        </w:rPr>
        <w:t>件</w:t>
      </w:r>
      <w:r w:rsidRPr="00F2682F">
        <w:rPr>
          <w:rFonts w:hint="eastAsia"/>
          <w:sz w:val="21"/>
          <w:szCs w:val="21"/>
          <w:lang w:val="en-US" w:eastAsia="zh-CN"/>
        </w:rPr>
        <w:t>号码、住所等；申请人与第三人是法人或其他组织的，应写明其全称</w:t>
      </w:r>
      <w:r w:rsidR="008F5456">
        <w:rPr>
          <w:rFonts w:hint="eastAsia"/>
          <w:sz w:val="21"/>
          <w:szCs w:val="21"/>
          <w:lang w:val="en-US" w:eastAsia="zh-CN"/>
        </w:rPr>
        <w:t>、</w:t>
      </w:r>
      <w:r w:rsidRPr="00F2682F">
        <w:rPr>
          <w:rFonts w:hint="eastAsia"/>
          <w:sz w:val="21"/>
          <w:szCs w:val="21"/>
          <w:lang w:val="en-US" w:eastAsia="zh-CN"/>
        </w:rPr>
        <w:t>法定代表人或主要负责人的姓名</w:t>
      </w:r>
      <w:r w:rsidR="008F5456">
        <w:rPr>
          <w:rFonts w:hint="eastAsia"/>
          <w:sz w:val="21"/>
          <w:szCs w:val="21"/>
          <w:lang w:val="en-US" w:eastAsia="zh-CN"/>
        </w:rPr>
        <w:t>和</w:t>
      </w:r>
      <w:r w:rsidRPr="00F2682F">
        <w:rPr>
          <w:rFonts w:hint="eastAsia"/>
          <w:sz w:val="21"/>
          <w:szCs w:val="21"/>
          <w:lang w:val="en-US" w:eastAsia="zh-CN"/>
        </w:rPr>
        <w:t>职务；申请人与第三人委托代理人或者有法定代理人的，还应写明代理人的情况。被申请人应写明全称以及法定代表人或主要负责人的姓名</w:t>
      </w:r>
      <w:r w:rsidR="008F5456">
        <w:rPr>
          <w:rFonts w:hint="eastAsia"/>
          <w:sz w:val="21"/>
          <w:szCs w:val="21"/>
          <w:lang w:val="en-US" w:eastAsia="zh-CN"/>
        </w:rPr>
        <w:t>和</w:t>
      </w:r>
      <w:r w:rsidRPr="00F2682F">
        <w:rPr>
          <w:rFonts w:hint="eastAsia"/>
          <w:sz w:val="21"/>
          <w:szCs w:val="21"/>
          <w:lang w:val="en-US" w:eastAsia="zh-CN"/>
        </w:rPr>
        <w:t>职务。</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2</w:t>
      </w:r>
      <w:r w:rsidR="00F2682F">
        <w:rPr>
          <w:rFonts w:hint="eastAsia"/>
          <w:sz w:val="21"/>
          <w:szCs w:val="21"/>
          <w:lang w:val="en-US" w:eastAsia="zh-CN"/>
        </w:rPr>
        <w:t>．</w:t>
      </w:r>
      <w:r w:rsidRPr="00F2682F">
        <w:rPr>
          <w:rFonts w:hint="eastAsia"/>
          <w:sz w:val="21"/>
          <w:szCs w:val="21"/>
          <w:lang w:val="en-US" w:eastAsia="zh-CN"/>
        </w:rPr>
        <w:t>行政复议案件的程序，包括案由、立案审查、审理、结案等环节的记载。</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3</w:t>
      </w:r>
      <w:r w:rsidR="00F2682F">
        <w:rPr>
          <w:rFonts w:hint="eastAsia"/>
          <w:sz w:val="21"/>
          <w:szCs w:val="21"/>
          <w:lang w:val="en-US" w:eastAsia="zh-CN"/>
        </w:rPr>
        <w:t>．</w:t>
      </w:r>
      <w:r w:rsidRPr="00F2682F">
        <w:rPr>
          <w:rFonts w:hint="eastAsia"/>
          <w:sz w:val="21"/>
          <w:szCs w:val="21"/>
          <w:lang w:val="en-US" w:eastAsia="zh-CN"/>
        </w:rPr>
        <w:t>申请人的申请内容、被申请人的答复内容；有第三人</w:t>
      </w:r>
      <w:r w:rsidR="005A65BB">
        <w:rPr>
          <w:rFonts w:hint="eastAsia"/>
          <w:sz w:val="21"/>
          <w:szCs w:val="21"/>
          <w:lang w:val="en-US" w:eastAsia="zh-CN"/>
        </w:rPr>
        <w:t>的</w:t>
      </w:r>
      <w:r w:rsidRPr="00F2682F">
        <w:rPr>
          <w:rFonts w:hint="eastAsia"/>
          <w:sz w:val="21"/>
          <w:szCs w:val="21"/>
          <w:lang w:val="en-US" w:eastAsia="zh-CN"/>
        </w:rPr>
        <w:t>，还应写明第三人的陈述内容。</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4</w:t>
      </w:r>
      <w:r w:rsidR="00F2682F">
        <w:rPr>
          <w:rFonts w:hint="eastAsia"/>
          <w:sz w:val="21"/>
          <w:szCs w:val="21"/>
          <w:lang w:val="en-US" w:eastAsia="zh-CN"/>
        </w:rPr>
        <w:t>．</w:t>
      </w:r>
      <w:r w:rsidRPr="00F2682F">
        <w:rPr>
          <w:rFonts w:hint="eastAsia"/>
          <w:sz w:val="21"/>
          <w:szCs w:val="21"/>
          <w:lang w:val="en-US" w:eastAsia="zh-CN"/>
        </w:rPr>
        <w:t>专利执法行政复议机关审理查明的案件事实，以及证明上述事实的证据。</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5</w:t>
      </w:r>
      <w:r w:rsidR="00F2682F">
        <w:rPr>
          <w:rFonts w:hint="eastAsia"/>
          <w:sz w:val="21"/>
          <w:szCs w:val="21"/>
          <w:lang w:val="en-US" w:eastAsia="zh-CN"/>
        </w:rPr>
        <w:t>．</w:t>
      </w:r>
      <w:r w:rsidRPr="00F2682F">
        <w:rPr>
          <w:rFonts w:hint="eastAsia"/>
          <w:sz w:val="21"/>
          <w:szCs w:val="21"/>
          <w:lang w:val="en-US" w:eastAsia="zh-CN"/>
        </w:rPr>
        <w:t>专利执法行政复议机关</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决定的理由和依据。</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6</w:t>
      </w:r>
      <w:r w:rsidR="00F2682F">
        <w:rPr>
          <w:rFonts w:hint="eastAsia"/>
          <w:sz w:val="21"/>
          <w:szCs w:val="21"/>
          <w:lang w:val="en-US" w:eastAsia="zh-CN"/>
        </w:rPr>
        <w:t>．</w:t>
      </w:r>
      <w:r w:rsidRPr="00F2682F">
        <w:rPr>
          <w:rFonts w:hint="eastAsia"/>
          <w:sz w:val="21"/>
          <w:szCs w:val="21"/>
          <w:lang w:val="en-US" w:eastAsia="zh-CN"/>
        </w:rPr>
        <w:t>行政复议决定的最终处理结果。</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7</w:t>
      </w:r>
      <w:r w:rsidR="00F2682F">
        <w:rPr>
          <w:rFonts w:hint="eastAsia"/>
          <w:sz w:val="21"/>
          <w:szCs w:val="21"/>
          <w:lang w:val="en-US" w:eastAsia="zh-CN"/>
        </w:rPr>
        <w:t>．</w:t>
      </w:r>
      <w:r w:rsidR="005A65BB" w:rsidRPr="00F2682F">
        <w:rPr>
          <w:rFonts w:hint="eastAsia"/>
          <w:sz w:val="21"/>
          <w:szCs w:val="21"/>
          <w:lang w:val="en-US" w:eastAsia="zh-CN"/>
        </w:rPr>
        <w:t>行政</w:t>
      </w:r>
      <w:r w:rsidRPr="00F2682F">
        <w:rPr>
          <w:rFonts w:hint="eastAsia"/>
          <w:sz w:val="21"/>
          <w:szCs w:val="21"/>
          <w:lang w:val="en-US" w:eastAsia="zh-CN"/>
        </w:rPr>
        <w:t>复议决定书的效力及申请人和第三人诉权的告知。</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8</w:t>
      </w:r>
      <w:r w:rsidR="00F2682F">
        <w:rPr>
          <w:rFonts w:hint="eastAsia"/>
          <w:sz w:val="21"/>
          <w:szCs w:val="21"/>
          <w:lang w:val="en-US" w:eastAsia="zh-CN"/>
        </w:rPr>
        <w:t>．</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专利执法行政复议决定的日期。</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专利执法行政复议决定书应加盖行政复议机关公章或行政复议专用章。</w:t>
      </w:r>
      <w:bookmarkStart w:id="257" w:name="_Toc502660943"/>
    </w:p>
    <w:p w:rsidR="000C375D" w:rsidRPr="00F2682F" w:rsidRDefault="000C375D" w:rsidP="00FD7B10">
      <w:pPr>
        <w:pStyle w:val="4"/>
        <w:spacing w:before="156" w:after="156"/>
        <w:ind w:firstLine="506"/>
        <w:rPr>
          <w:lang w:val="en-US" w:eastAsia="zh-CN"/>
        </w:rPr>
      </w:pPr>
      <w:bookmarkStart w:id="258" w:name="_Toc43397505"/>
      <w:bookmarkStart w:id="259" w:name="_Toc43462119"/>
      <w:r w:rsidRPr="00F2682F">
        <w:rPr>
          <w:rFonts w:hint="eastAsia"/>
          <w:lang w:val="en-US" w:eastAsia="zh-CN"/>
        </w:rPr>
        <w:t>（二）终止审理</w:t>
      </w:r>
      <w:bookmarkEnd w:id="257"/>
      <w:bookmarkEnd w:id="258"/>
      <w:bookmarkEnd w:id="259"/>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专利执法行政复议案件出现下列情形之一的，行政复议机关可以终止审理：</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1</w:t>
      </w:r>
      <w:r w:rsidR="00F2682F">
        <w:rPr>
          <w:rFonts w:hint="eastAsia"/>
          <w:sz w:val="21"/>
          <w:szCs w:val="21"/>
          <w:lang w:val="en-US" w:eastAsia="zh-CN"/>
        </w:rPr>
        <w:t>．</w:t>
      </w:r>
      <w:r w:rsidRPr="00F2682F">
        <w:rPr>
          <w:rFonts w:hint="eastAsia"/>
          <w:sz w:val="21"/>
          <w:szCs w:val="21"/>
          <w:lang w:val="en-US" w:eastAsia="zh-CN"/>
        </w:rPr>
        <w:t>申请人要求撤回专利执法行政复议申请，行政复议机关准予撤回的。申请人撤回专利执法行政复议申请的案件</w:t>
      </w:r>
      <w:r w:rsidR="005A65BB">
        <w:rPr>
          <w:rFonts w:hint="eastAsia"/>
          <w:sz w:val="21"/>
          <w:szCs w:val="21"/>
          <w:lang w:val="en-US" w:eastAsia="zh-CN"/>
        </w:rPr>
        <w:t>后</w:t>
      </w:r>
      <w:r w:rsidRPr="00F2682F">
        <w:rPr>
          <w:rFonts w:hint="eastAsia"/>
          <w:sz w:val="21"/>
          <w:szCs w:val="21"/>
          <w:lang w:val="en-US" w:eastAsia="zh-CN"/>
        </w:rPr>
        <w:t>，申请人不能以同样</w:t>
      </w:r>
      <w:r w:rsidR="005A65BB">
        <w:rPr>
          <w:rFonts w:hint="eastAsia"/>
          <w:sz w:val="21"/>
          <w:szCs w:val="21"/>
          <w:lang w:val="en-US" w:eastAsia="zh-CN"/>
        </w:rPr>
        <w:t>的</w:t>
      </w:r>
      <w:r w:rsidRPr="00F2682F">
        <w:rPr>
          <w:rFonts w:hint="eastAsia"/>
          <w:sz w:val="21"/>
          <w:szCs w:val="21"/>
          <w:lang w:val="en-US" w:eastAsia="zh-CN"/>
        </w:rPr>
        <w:t>事实和理由再次申请复议，除非其能证明撤回</w:t>
      </w:r>
      <w:r w:rsidR="005A65BB">
        <w:rPr>
          <w:rFonts w:hint="eastAsia"/>
          <w:sz w:val="21"/>
          <w:szCs w:val="21"/>
          <w:lang w:val="en-US" w:eastAsia="zh-CN"/>
        </w:rPr>
        <w:t>专利执法</w:t>
      </w:r>
      <w:r w:rsidRPr="00F2682F">
        <w:rPr>
          <w:rFonts w:hint="eastAsia"/>
          <w:sz w:val="21"/>
          <w:szCs w:val="21"/>
          <w:lang w:val="en-US" w:eastAsia="zh-CN"/>
        </w:rPr>
        <w:t>行政复议申请违背其真实意思表示。</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2</w:t>
      </w:r>
      <w:r w:rsidR="00F2682F">
        <w:rPr>
          <w:rFonts w:hint="eastAsia"/>
          <w:sz w:val="21"/>
          <w:szCs w:val="21"/>
          <w:lang w:val="en-US" w:eastAsia="zh-CN"/>
        </w:rPr>
        <w:t>．</w:t>
      </w:r>
      <w:r w:rsidRPr="00F2682F">
        <w:rPr>
          <w:rFonts w:hint="eastAsia"/>
          <w:sz w:val="21"/>
          <w:szCs w:val="21"/>
          <w:lang w:val="en-US" w:eastAsia="zh-CN"/>
        </w:rPr>
        <w:t>作为申请人的</w:t>
      </w:r>
      <w:r w:rsidR="004F06A8">
        <w:rPr>
          <w:rFonts w:hint="eastAsia"/>
          <w:sz w:val="21"/>
          <w:szCs w:val="21"/>
          <w:lang w:val="en-US" w:eastAsia="zh-CN"/>
        </w:rPr>
        <w:t>自然人</w:t>
      </w:r>
      <w:r w:rsidRPr="00F2682F">
        <w:rPr>
          <w:rFonts w:hint="eastAsia"/>
          <w:sz w:val="21"/>
          <w:szCs w:val="21"/>
          <w:lang w:val="en-US" w:eastAsia="zh-CN"/>
        </w:rPr>
        <w:t>死亡，没有近亲属或者其近亲属放弃行政复议权利的。</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3</w:t>
      </w:r>
      <w:r w:rsidR="00F2682F">
        <w:rPr>
          <w:rFonts w:hint="eastAsia"/>
          <w:sz w:val="21"/>
          <w:szCs w:val="21"/>
          <w:lang w:val="en-US" w:eastAsia="zh-CN"/>
        </w:rPr>
        <w:t>．</w:t>
      </w:r>
      <w:r w:rsidRPr="00F2682F">
        <w:rPr>
          <w:rFonts w:hint="eastAsia"/>
          <w:sz w:val="21"/>
          <w:szCs w:val="21"/>
          <w:lang w:val="en-US" w:eastAsia="zh-CN"/>
        </w:rPr>
        <w:t>作为申请人的法人或者其他组织终止，其权利义务的承受人放弃行政复议权利的。</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4</w:t>
      </w:r>
      <w:r w:rsidR="00F2682F">
        <w:rPr>
          <w:rFonts w:hint="eastAsia"/>
          <w:sz w:val="21"/>
          <w:szCs w:val="21"/>
          <w:lang w:val="en-US" w:eastAsia="zh-CN"/>
        </w:rPr>
        <w:t>．</w:t>
      </w:r>
      <w:r w:rsidRPr="00F2682F">
        <w:rPr>
          <w:rFonts w:hint="eastAsia"/>
          <w:sz w:val="21"/>
          <w:szCs w:val="21"/>
          <w:lang w:val="en-US" w:eastAsia="zh-CN"/>
        </w:rPr>
        <w:t>对行政机关行使法律、法规规定的自由裁量权</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的具体行政行为不服申请专利执法行政复议的案件，申请人与被申请人在行政复议决定</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前自行达成和解协议，并经行政复议机关准许的。</w:t>
      </w:r>
    </w:p>
    <w:p w:rsidR="000C375D" w:rsidRPr="00F2682F" w:rsidRDefault="005A65BB" w:rsidP="00F2682F">
      <w:pPr>
        <w:spacing w:line="360" w:lineRule="auto"/>
        <w:ind w:firstLineChars="200" w:firstLine="420"/>
        <w:rPr>
          <w:sz w:val="21"/>
          <w:szCs w:val="21"/>
          <w:lang w:val="en-US" w:eastAsia="zh-CN"/>
        </w:rPr>
      </w:pPr>
      <w:r>
        <w:rPr>
          <w:rFonts w:hint="eastAsia"/>
          <w:sz w:val="21"/>
          <w:szCs w:val="21"/>
          <w:lang w:val="en-US" w:eastAsia="zh-CN"/>
        </w:rPr>
        <w:t xml:space="preserve">5. </w:t>
      </w:r>
      <w:r w:rsidR="000C375D" w:rsidRPr="00F2682F">
        <w:rPr>
          <w:rFonts w:hint="eastAsia"/>
          <w:sz w:val="21"/>
          <w:szCs w:val="21"/>
          <w:lang w:val="en-US" w:eastAsia="zh-CN"/>
        </w:rPr>
        <w:t>依照相关规定中止的专利执法行政复议，满</w:t>
      </w:r>
      <w:r w:rsidR="000C375D" w:rsidRPr="00F2682F">
        <w:rPr>
          <w:rFonts w:hint="eastAsia"/>
          <w:sz w:val="21"/>
          <w:szCs w:val="21"/>
          <w:lang w:val="en-US" w:eastAsia="zh-CN"/>
        </w:rPr>
        <w:t>60</w:t>
      </w:r>
      <w:r w:rsidR="000C375D" w:rsidRPr="00F2682F">
        <w:rPr>
          <w:rFonts w:hint="eastAsia"/>
          <w:sz w:val="21"/>
          <w:szCs w:val="21"/>
          <w:lang w:val="en-US" w:eastAsia="zh-CN"/>
        </w:rPr>
        <w:t>日行政复议中止的原因仍未消除的，行政复议终止。</w:t>
      </w:r>
      <w:bookmarkStart w:id="260" w:name="_Toc502660944"/>
    </w:p>
    <w:p w:rsidR="000C375D" w:rsidRPr="00F2682F" w:rsidRDefault="000C375D" w:rsidP="00FD7B10">
      <w:pPr>
        <w:pStyle w:val="4"/>
        <w:spacing w:before="156" w:after="156"/>
        <w:ind w:firstLine="506"/>
        <w:rPr>
          <w:lang w:val="en-US" w:eastAsia="zh-CN"/>
        </w:rPr>
      </w:pPr>
      <w:bookmarkStart w:id="261" w:name="_Toc43397506"/>
      <w:bookmarkStart w:id="262" w:name="_Toc43462120"/>
      <w:r w:rsidRPr="00F2682F">
        <w:rPr>
          <w:rFonts w:hint="eastAsia"/>
          <w:lang w:val="en-US" w:eastAsia="zh-CN"/>
        </w:rPr>
        <w:t>（三）达成调解协议</w:t>
      </w:r>
      <w:bookmarkEnd w:id="260"/>
      <w:bookmarkEnd w:id="261"/>
      <w:bookmarkEnd w:id="262"/>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有下列情形之一的，专利执法行政复议机关可以按照自愿、合法的原则进行调解：</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1</w:t>
      </w:r>
      <w:r w:rsidR="00F2682F">
        <w:rPr>
          <w:rFonts w:hint="eastAsia"/>
          <w:sz w:val="21"/>
          <w:szCs w:val="21"/>
          <w:lang w:val="en-US" w:eastAsia="zh-CN"/>
        </w:rPr>
        <w:t>．</w:t>
      </w:r>
      <w:r w:rsidRPr="00F2682F">
        <w:rPr>
          <w:rFonts w:hint="eastAsia"/>
          <w:sz w:val="21"/>
          <w:szCs w:val="21"/>
          <w:lang w:val="en-US" w:eastAsia="zh-CN"/>
        </w:rPr>
        <w:t>公民、法人或者其他组织对管理专利工作的部门行使法律、法规规定的自由裁量权</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的具体行政行为不服申请专利执法行政复议的；</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2</w:t>
      </w:r>
      <w:r w:rsidR="00F2682F">
        <w:rPr>
          <w:rFonts w:hint="eastAsia"/>
          <w:sz w:val="21"/>
          <w:szCs w:val="21"/>
          <w:lang w:val="en-US" w:eastAsia="zh-CN"/>
        </w:rPr>
        <w:t>．</w:t>
      </w:r>
      <w:r w:rsidRPr="00F2682F">
        <w:rPr>
          <w:rFonts w:hint="eastAsia"/>
          <w:sz w:val="21"/>
          <w:szCs w:val="21"/>
          <w:lang w:val="en-US" w:eastAsia="zh-CN"/>
        </w:rPr>
        <w:t>申请人与被申请人之间的行政赔偿</w:t>
      </w:r>
      <w:r w:rsidR="005A65BB">
        <w:rPr>
          <w:rFonts w:hint="eastAsia"/>
          <w:sz w:val="21"/>
          <w:szCs w:val="21"/>
          <w:lang w:val="en-US" w:eastAsia="zh-CN"/>
        </w:rPr>
        <w:t>纠纷</w:t>
      </w:r>
      <w:r w:rsidRPr="00F2682F">
        <w:rPr>
          <w:rFonts w:hint="eastAsia"/>
          <w:sz w:val="21"/>
          <w:szCs w:val="21"/>
          <w:lang w:val="en-US" w:eastAsia="zh-CN"/>
        </w:rPr>
        <w:t>或者行政补偿纠纷。</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申请人与被申请人经调解达成协议的，行政复议机关应当制作专利执法行政复议调解书。调解书应当载明行政复议请求、事实、理由和调解结果，并加盖行政复议机关公章或行政复议专用章。专利执法行政复议调解书经双方签字，即具有法律效力。专利执法行政复议调解书生效后，一方不履行专利执法行政复议调解书的，另一方可以申请强制执行。</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调解未达成协议或者调解书生效前一方反悔的，行政复议机关应当及时</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专利执法行政复议决定。</w:t>
      </w:r>
      <w:bookmarkStart w:id="263" w:name="_Toc496540592"/>
      <w:bookmarkStart w:id="264" w:name="_Toc502660945"/>
    </w:p>
    <w:p w:rsidR="000C375D" w:rsidRPr="00F2682F" w:rsidRDefault="000C375D" w:rsidP="003A785F">
      <w:pPr>
        <w:pStyle w:val="3"/>
        <w:spacing w:before="156" w:after="156"/>
        <w:ind w:firstLine="586"/>
        <w:rPr>
          <w:lang w:eastAsia="zh-CN"/>
        </w:rPr>
      </w:pPr>
      <w:bookmarkStart w:id="265" w:name="_Toc43397507"/>
      <w:bookmarkStart w:id="266" w:name="_Toc43457916"/>
      <w:bookmarkStart w:id="267" w:name="_Toc43458165"/>
      <w:bookmarkStart w:id="268" w:name="_Toc43462121"/>
      <w:bookmarkStart w:id="269" w:name="_Toc43882069"/>
      <w:r w:rsidRPr="00F2682F">
        <w:rPr>
          <w:rFonts w:hint="eastAsia"/>
          <w:lang w:eastAsia="zh-CN"/>
        </w:rPr>
        <w:t>四</w:t>
      </w:r>
      <w:r w:rsidR="00FD7B10">
        <w:rPr>
          <w:rFonts w:hint="eastAsia"/>
          <w:lang w:eastAsia="zh-CN"/>
        </w:rPr>
        <w:t>、</w:t>
      </w:r>
      <w:r w:rsidRPr="00F2682F">
        <w:rPr>
          <w:rFonts w:hint="eastAsia"/>
          <w:lang w:eastAsia="zh-CN"/>
        </w:rPr>
        <w:t>结案审批</w:t>
      </w:r>
      <w:bookmarkEnd w:id="263"/>
      <w:bookmarkEnd w:id="264"/>
      <w:bookmarkEnd w:id="265"/>
      <w:bookmarkEnd w:id="266"/>
      <w:bookmarkEnd w:id="267"/>
      <w:bookmarkEnd w:id="268"/>
      <w:bookmarkEnd w:id="269"/>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专利执法行政复议案件依法需要</w:t>
      </w:r>
      <w:proofErr w:type="gramStart"/>
      <w:r w:rsidRPr="00F2682F">
        <w:rPr>
          <w:rFonts w:hint="eastAsia"/>
          <w:sz w:val="21"/>
          <w:szCs w:val="21"/>
          <w:lang w:val="en-US" w:eastAsia="zh-CN"/>
        </w:rPr>
        <w:t>作出</w:t>
      </w:r>
      <w:proofErr w:type="gramEnd"/>
      <w:r w:rsidRPr="00F2682F">
        <w:rPr>
          <w:rFonts w:hint="eastAsia"/>
          <w:sz w:val="21"/>
          <w:szCs w:val="21"/>
          <w:lang w:val="en-US" w:eastAsia="zh-CN"/>
        </w:rPr>
        <w:t>行政复议决定书的，办案人员应当制作专利执法行政复议案件结案审批表，拟订专利执法行政复议决定书，经复议处（科）室负责人审核后，报行政复议机关负责人批准。</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专利执法行政复议案件依法需要终止审理的，办案人员应当制作专利执法行政复议案件结案审批表，经复议处（科）室负责人审核，报行政复议机关负责人批准后，终止审理。</w:t>
      </w:r>
      <w:bookmarkStart w:id="270" w:name="_Toc496540593"/>
      <w:bookmarkStart w:id="271" w:name="_Toc502660946"/>
    </w:p>
    <w:p w:rsidR="000C375D" w:rsidRPr="00F2682F" w:rsidRDefault="000C375D" w:rsidP="003A785F">
      <w:pPr>
        <w:pStyle w:val="3"/>
        <w:spacing w:before="156" w:after="156"/>
        <w:ind w:firstLine="586"/>
        <w:rPr>
          <w:lang w:eastAsia="zh-CN"/>
        </w:rPr>
      </w:pPr>
      <w:bookmarkStart w:id="272" w:name="_Toc43397508"/>
      <w:bookmarkStart w:id="273" w:name="_Toc43457917"/>
      <w:bookmarkStart w:id="274" w:name="_Toc43458166"/>
      <w:bookmarkStart w:id="275" w:name="_Toc43462122"/>
      <w:bookmarkStart w:id="276" w:name="_Toc43882070"/>
      <w:r w:rsidRPr="00F2682F">
        <w:rPr>
          <w:rFonts w:hint="eastAsia"/>
          <w:lang w:eastAsia="zh-CN"/>
        </w:rPr>
        <w:t>五</w:t>
      </w:r>
      <w:r w:rsidR="00FD7B10">
        <w:rPr>
          <w:rFonts w:hint="eastAsia"/>
          <w:lang w:eastAsia="zh-CN"/>
        </w:rPr>
        <w:t>、</w:t>
      </w:r>
      <w:r w:rsidRPr="00F2682F">
        <w:rPr>
          <w:rFonts w:hint="eastAsia"/>
          <w:lang w:eastAsia="zh-CN"/>
        </w:rPr>
        <w:t>结案后的后续措施</w:t>
      </w:r>
      <w:bookmarkEnd w:id="270"/>
      <w:bookmarkEnd w:id="271"/>
      <w:bookmarkEnd w:id="272"/>
      <w:bookmarkEnd w:id="273"/>
      <w:bookmarkEnd w:id="274"/>
      <w:bookmarkEnd w:id="275"/>
      <w:bookmarkEnd w:id="276"/>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为妥善地解决行政争议，提升行政效能，行政复议机关可以在结案后采取如下三种后续措施：</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1</w:t>
      </w:r>
      <w:r w:rsidR="00F2682F">
        <w:rPr>
          <w:rFonts w:hint="eastAsia"/>
          <w:sz w:val="21"/>
          <w:szCs w:val="21"/>
          <w:lang w:val="en-US" w:eastAsia="zh-CN"/>
        </w:rPr>
        <w:t>．</w:t>
      </w:r>
      <w:r w:rsidRPr="00F2682F">
        <w:rPr>
          <w:rFonts w:hint="eastAsia"/>
          <w:sz w:val="21"/>
          <w:szCs w:val="21"/>
          <w:lang w:val="en-US" w:eastAsia="zh-CN"/>
        </w:rPr>
        <w:t>复议意见书。在行政复议期间，行政复议机关发现被申请人或其他下级行政机关的专利执法行为违法或需要做好善后工作的，可以制作专利执法行政复议意见书。有关机关应当自收到专利执法行政复议意见书之日起</w:t>
      </w:r>
      <w:r w:rsidRPr="00F2682F">
        <w:rPr>
          <w:rFonts w:hint="eastAsia"/>
          <w:sz w:val="21"/>
          <w:szCs w:val="21"/>
          <w:lang w:val="en-US" w:eastAsia="zh-CN"/>
        </w:rPr>
        <w:t>60</w:t>
      </w:r>
      <w:r w:rsidRPr="00F2682F">
        <w:rPr>
          <w:rFonts w:hint="eastAsia"/>
          <w:sz w:val="21"/>
          <w:szCs w:val="21"/>
          <w:lang w:val="en-US" w:eastAsia="zh-CN"/>
        </w:rPr>
        <w:t>日内，将纠正相关专利执法违法行为或做好善后工作的情况通报复议处（科）室。</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2</w:t>
      </w:r>
      <w:r w:rsidR="00F2682F">
        <w:rPr>
          <w:rFonts w:hint="eastAsia"/>
          <w:sz w:val="21"/>
          <w:szCs w:val="21"/>
          <w:lang w:val="en-US" w:eastAsia="zh-CN"/>
        </w:rPr>
        <w:t>．</w:t>
      </w:r>
      <w:r w:rsidRPr="00F2682F">
        <w:rPr>
          <w:rFonts w:hint="eastAsia"/>
          <w:sz w:val="21"/>
          <w:szCs w:val="21"/>
          <w:lang w:val="en-US" w:eastAsia="zh-CN"/>
        </w:rPr>
        <w:t>复议建议书。在复议期间，行政复议机关发现法律、法规、规章实施中带有普遍性的问题，可以制作专利执法行政复议建议书，向有关机关提出完善制度和改进专利执法的建议。</w:t>
      </w:r>
    </w:p>
    <w:p w:rsidR="000C375D" w:rsidRPr="00F2682F" w:rsidRDefault="000C375D" w:rsidP="00F2682F">
      <w:pPr>
        <w:spacing w:line="360" w:lineRule="auto"/>
        <w:ind w:firstLineChars="200" w:firstLine="420"/>
        <w:rPr>
          <w:sz w:val="21"/>
          <w:szCs w:val="21"/>
          <w:lang w:val="en-US" w:eastAsia="zh-CN"/>
        </w:rPr>
      </w:pPr>
      <w:r w:rsidRPr="00F2682F">
        <w:rPr>
          <w:rFonts w:hint="eastAsia"/>
          <w:sz w:val="21"/>
          <w:szCs w:val="21"/>
          <w:lang w:val="en-US" w:eastAsia="zh-CN"/>
        </w:rPr>
        <w:t>3</w:t>
      </w:r>
      <w:r w:rsidR="00F2682F">
        <w:rPr>
          <w:rFonts w:hint="eastAsia"/>
          <w:sz w:val="21"/>
          <w:szCs w:val="21"/>
          <w:lang w:val="en-US" w:eastAsia="zh-CN"/>
        </w:rPr>
        <w:t>．</w:t>
      </w:r>
      <w:r w:rsidRPr="00F2682F">
        <w:rPr>
          <w:rFonts w:hint="eastAsia"/>
          <w:sz w:val="21"/>
          <w:szCs w:val="21"/>
          <w:lang w:val="en-US" w:eastAsia="zh-CN"/>
        </w:rPr>
        <w:t>复议备案。下级</w:t>
      </w:r>
      <w:r w:rsidR="001D50AC">
        <w:rPr>
          <w:rFonts w:hint="eastAsia"/>
          <w:sz w:val="21"/>
          <w:szCs w:val="21"/>
          <w:lang w:val="en-US" w:eastAsia="zh-CN"/>
        </w:rPr>
        <w:t>行政</w:t>
      </w:r>
      <w:r w:rsidRPr="00F2682F">
        <w:rPr>
          <w:rFonts w:hint="eastAsia"/>
          <w:sz w:val="21"/>
          <w:szCs w:val="21"/>
          <w:lang w:val="en-US" w:eastAsia="zh-CN"/>
        </w:rPr>
        <w:t>复议机关应当及时将重大专利执法行政复议决定报上级</w:t>
      </w:r>
      <w:r w:rsidR="001D50AC">
        <w:rPr>
          <w:rFonts w:hint="eastAsia"/>
          <w:sz w:val="21"/>
          <w:szCs w:val="21"/>
          <w:lang w:val="en-US" w:eastAsia="zh-CN"/>
        </w:rPr>
        <w:t>行政</w:t>
      </w:r>
      <w:r w:rsidRPr="00F2682F">
        <w:rPr>
          <w:rFonts w:hint="eastAsia"/>
          <w:sz w:val="21"/>
          <w:szCs w:val="21"/>
          <w:lang w:val="en-US" w:eastAsia="zh-CN"/>
        </w:rPr>
        <w:t>复议机关备案。</w:t>
      </w:r>
    </w:p>
    <w:p w:rsidR="000C375D" w:rsidRDefault="000C375D" w:rsidP="003A785F">
      <w:pPr>
        <w:pStyle w:val="2"/>
        <w:spacing w:before="312" w:after="312"/>
        <w:rPr>
          <w:lang w:eastAsia="zh-CN"/>
        </w:rPr>
      </w:pPr>
      <w:bookmarkStart w:id="277" w:name="_Toc496540594"/>
      <w:bookmarkStart w:id="278" w:name="_Toc502660947"/>
      <w:bookmarkStart w:id="279" w:name="_Toc43397509"/>
      <w:bookmarkStart w:id="280" w:name="_Toc43457918"/>
      <w:bookmarkStart w:id="281" w:name="_Toc43458167"/>
      <w:bookmarkStart w:id="282" w:name="_Toc43462123"/>
      <w:bookmarkStart w:id="283" w:name="_Toc43882071"/>
      <w:r>
        <w:rPr>
          <w:rFonts w:hint="eastAsia"/>
          <w:lang w:eastAsia="zh-CN"/>
        </w:rPr>
        <w:t>第四节</w:t>
      </w:r>
      <w:r w:rsidR="00FD7B10">
        <w:rPr>
          <w:rFonts w:hint="eastAsia"/>
          <w:lang w:eastAsia="zh-CN"/>
        </w:rPr>
        <w:t xml:space="preserve"> </w:t>
      </w:r>
      <w:r>
        <w:rPr>
          <w:rFonts w:hint="eastAsia"/>
          <w:lang w:val="en-US" w:eastAsia="zh-CN"/>
        </w:rPr>
        <w:t xml:space="preserve"> </w:t>
      </w:r>
      <w:r>
        <w:rPr>
          <w:rFonts w:hint="eastAsia"/>
          <w:lang w:eastAsia="zh-CN"/>
        </w:rPr>
        <w:t>专利执法行政复议决定的</w:t>
      </w:r>
      <w:proofErr w:type="gramStart"/>
      <w:r>
        <w:rPr>
          <w:rFonts w:hint="eastAsia"/>
          <w:lang w:eastAsia="zh-CN"/>
        </w:rPr>
        <w:t>作出</w:t>
      </w:r>
      <w:bookmarkEnd w:id="277"/>
      <w:bookmarkEnd w:id="278"/>
      <w:bookmarkEnd w:id="279"/>
      <w:bookmarkEnd w:id="280"/>
      <w:bookmarkEnd w:id="281"/>
      <w:bookmarkEnd w:id="282"/>
      <w:bookmarkEnd w:id="283"/>
      <w:proofErr w:type="gramEnd"/>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专利执法行政复议决定是行政复议机关对具体行政行为依法审查后，基于查清的事实，根据法律、法规、规章以及其他规范性文件的规定，以专利执法行政复议决定书的形式</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的结论性意见。</w:t>
      </w:r>
      <w:bookmarkStart w:id="284" w:name="_Toc496540595"/>
      <w:bookmarkStart w:id="285" w:name="_Toc502660948"/>
    </w:p>
    <w:p w:rsidR="000C375D" w:rsidRPr="00FD7B10" w:rsidRDefault="000C375D" w:rsidP="003A785F">
      <w:pPr>
        <w:pStyle w:val="3"/>
        <w:spacing w:before="156" w:after="156"/>
        <w:ind w:firstLine="586"/>
        <w:rPr>
          <w:lang w:eastAsia="zh-CN"/>
        </w:rPr>
      </w:pPr>
      <w:bookmarkStart w:id="286" w:name="_Toc43397510"/>
      <w:bookmarkStart w:id="287" w:name="_Toc43457919"/>
      <w:bookmarkStart w:id="288" w:name="_Toc43458168"/>
      <w:bookmarkStart w:id="289" w:name="_Toc43462124"/>
      <w:bookmarkStart w:id="290" w:name="_Toc43882072"/>
      <w:r w:rsidRPr="00FD7B10">
        <w:rPr>
          <w:rFonts w:hint="eastAsia"/>
          <w:lang w:eastAsia="zh-CN"/>
        </w:rPr>
        <w:t>一</w:t>
      </w:r>
      <w:r w:rsidR="00FD7B10">
        <w:rPr>
          <w:rFonts w:hint="eastAsia"/>
          <w:lang w:eastAsia="zh-CN"/>
        </w:rPr>
        <w:t>、</w:t>
      </w:r>
      <w:r w:rsidRPr="00FD7B10">
        <w:rPr>
          <w:rFonts w:hint="eastAsia"/>
          <w:lang w:eastAsia="zh-CN"/>
        </w:rPr>
        <w:t>专利执法行政复议的审理和决定理由</w:t>
      </w:r>
      <w:bookmarkEnd w:id="284"/>
      <w:bookmarkEnd w:id="285"/>
      <w:bookmarkEnd w:id="286"/>
      <w:bookmarkEnd w:id="287"/>
      <w:bookmarkEnd w:id="288"/>
      <w:bookmarkEnd w:id="289"/>
      <w:bookmarkEnd w:id="290"/>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专利执法行政复议机关</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行政复议决定前，需要对行政复议所针对的专利执法行为的合法性和适当性进行全面的实体审查，并将审查结果作为专利执法行政复议决定的理由。审查内容主要包括以下几个方面。</w:t>
      </w:r>
      <w:bookmarkStart w:id="291" w:name="_Toc502660949"/>
    </w:p>
    <w:p w:rsidR="000C375D" w:rsidRPr="00FD7B10" w:rsidRDefault="000C375D" w:rsidP="00FD7B10">
      <w:pPr>
        <w:pStyle w:val="4"/>
        <w:spacing w:before="156" w:after="156"/>
        <w:ind w:firstLine="506"/>
        <w:rPr>
          <w:lang w:val="en-US" w:eastAsia="zh-CN"/>
        </w:rPr>
      </w:pPr>
      <w:bookmarkStart w:id="292" w:name="_Toc43397511"/>
      <w:bookmarkStart w:id="293" w:name="_Toc43462125"/>
      <w:r w:rsidRPr="00FD7B10">
        <w:rPr>
          <w:rFonts w:hint="eastAsia"/>
          <w:lang w:val="en-US" w:eastAsia="zh-CN"/>
        </w:rPr>
        <w:t>（一）主体及其职权的审查</w:t>
      </w:r>
      <w:bookmarkEnd w:id="291"/>
      <w:bookmarkEnd w:id="292"/>
      <w:bookmarkEnd w:id="293"/>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主体审查包括两方面：（</w:t>
      </w:r>
      <w:r w:rsidRPr="00FD7B10">
        <w:rPr>
          <w:rFonts w:hint="eastAsia"/>
          <w:sz w:val="21"/>
          <w:szCs w:val="21"/>
          <w:lang w:val="en-US" w:eastAsia="zh-CN"/>
        </w:rPr>
        <w:t>1</w:t>
      </w:r>
      <w:r w:rsidRPr="00FD7B10">
        <w:rPr>
          <w:rFonts w:hint="eastAsia"/>
          <w:sz w:val="21"/>
          <w:szCs w:val="21"/>
          <w:lang w:val="en-US" w:eastAsia="zh-CN"/>
        </w:rPr>
        <w:t>）专利执法主体</w:t>
      </w:r>
      <w:r w:rsidR="001D50AC">
        <w:rPr>
          <w:rFonts w:hint="eastAsia"/>
          <w:sz w:val="21"/>
          <w:szCs w:val="21"/>
          <w:lang w:val="en-US" w:eastAsia="zh-CN"/>
        </w:rPr>
        <w:t>的</w:t>
      </w:r>
      <w:r w:rsidRPr="00FD7B10">
        <w:rPr>
          <w:rFonts w:hint="eastAsia"/>
          <w:sz w:val="21"/>
          <w:szCs w:val="21"/>
          <w:lang w:val="en-US" w:eastAsia="zh-CN"/>
        </w:rPr>
        <w:t>存在</w:t>
      </w:r>
      <w:r w:rsidR="001D50AC">
        <w:rPr>
          <w:rFonts w:hint="eastAsia"/>
          <w:sz w:val="21"/>
          <w:szCs w:val="21"/>
          <w:lang w:val="en-US" w:eastAsia="zh-CN"/>
        </w:rPr>
        <w:t>是否有</w:t>
      </w:r>
      <w:r w:rsidRPr="00FD7B10">
        <w:rPr>
          <w:rFonts w:hint="eastAsia"/>
          <w:sz w:val="21"/>
          <w:szCs w:val="21"/>
          <w:lang w:val="en-US" w:eastAsia="zh-CN"/>
        </w:rPr>
        <w:t>组织法依据；（</w:t>
      </w:r>
      <w:r w:rsidRPr="00FD7B10">
        <w:rPr>
          <w:rFonts w:hint="eastAsia"/>
          <w:sz w:val="21"/>
          <w:szCs w:val="21"/>
          <w:lang w:val="en-US" w:eastAsia="zh-CN"/>
        </w:rPr>
        <w:t>2</w:t>
      </w:r>
      <w:r w:rsidRPr="00FD7B10">
        <w:rPr>
          <w:rFonts w:hint="eastAsia"/>
          <w:sz w:val="21"/>
          <w:szCs w:val="21"/>
          <w:lang w:val="en-US" w:eastAsia="zh-CN"/>
        </w:rPr>
        <w:t>）专利执法主体的权限来源是否有法律、法规的明确授权。</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职权审查包括对是否超越职权和滥用职权两个方面的审查。</w:t>
      </w:r>
    </w:p>
    <w:p w:rsidR="000C375D" w:rsidRPr="00FD7B10" w:rsidRDefault="001D50AC" w:rsidP="00FD7B10">
      <w:pPr>
        <w:spacing w:line="360" w:lineRule="auto"/>
        <w:ind w:firstLineChars="200" w:firstLine="420"/>
        <w:rPr>
          <w:sz w:val="21"/>
          <w:szCs w:val="21"/>
          <w:lang w:val="en-US" w:eastAsia="zh-CN"/>
        </w:rPr>
      </w:pPr>
      <w:r w:rsidRPr="00FD7B10">
        <w:rPr>
          <w:rFonts w:hint="eastAsia"/>
          <w:sz w:val="21"/>
          <w:szCs w:val="21"/>
          <w:lang w:val="en-US" w:eastAsia="zh-CN"/>
        </w:rPr>
        <w:t>如下几种情形</w:t>
      </w:r>
      <w:r>
        <w:rPr>
          <w:rFonts w:hint="eastAsia"/>
          <w:sz w:val="21"/>
          <w:szCs w:val="21"/>
          <w:lang w:val="en-US" w:eastAsia="zh-CN"/>
        </w:rPr>
        <w:t>通常被认为</w:t>
      </w:r>
      <w:r w:rsidR="000C375D" w:rsidRPr="00FD7B10">
        <w:rPr>
          <w:rFonts w:hint="eastAsia"/>
          <w:sz w:val="21"/>
          <w:szCs w:val="21"/>
          <w:lang w:val="en-US" w:eastAsia="zh-CN"/>
        </w:rPr>
        <w:t>超越职权：</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1</w:t>
      </w:r>
      <w:r w:rsidR="00FD7B10">
        <w:rPr>
          <w:rFonts w:hint="eastAsia"/>
          <w:sz w:val="21"/>
          <w:szCs w:val="21"/>
          <w:lang w:val="en-US" w:eastAsia="zh-CN"/>
        </w:rPr>
        <w:t>．</w:t>
      </w:r>
      <w:r w:rsidRPr="00FD7B10">
        <w:rPr>
          <w:rFonts w:hint="eastAsia"/>
          <w:sz w:val="21"/>
          <w:szCs w:val="21"/>
          <w:lang w:val="en-US" w:eastAsia="zh-CN"/>
        </w:rPr>
        <w:t>下级行政机关非法行使了上级行政机关的职责；</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2</w:t>
      </w:r>
      <w:r w:rsidR="00FD7B10">
        <w:rPr>
          <w:rFonts w:hint="eastAsia"/>
          <w:sz w:val="21"/>
          <w:szCs w:val="21"/>
          <w:lang w:val="en-US" w:eastAsia="zh-CN"/>
        </w:rPr>
        <w:t>．</w:t>
      </w:r>
      <w:r w:rsidRPr="00FD7B10">
        <w:rPr>
          <w:rFonts w:hint="eastAsia"/>
          <w:sz w:val="21"/>
          <w:szCs w:val="21"/>
          <w:lang w:val="en-US" w:eastAsia="zh-CN"/>
        </w:rPr>
        <w:t>超越地域管辖权限的越权，如专利假冒</w:t>
      </w:r>
      <w:r w:rsidR="001D50AC">
        <w:rPr>
          <w:rFonts w:hint="eastAsia"/>
          <w:sz w:val="21"/>
          <w:szCs w:val="21"/>
          <w:lang w:val="en-US" w:eastAsia="zh-CN"/>
        </w:rPr>
        <w:t>行为查处</w:t>
      </w:r>
      <w:r w:rsidRPr="00FD7B10">
        <w:rPr>
          <w:rFonts w:hint="eastAsia"/>
          <w:sz w:val="21"/>
          <w:szCs w:val="21"/>
          <w:lang w:val="en-US" w:eastAsia="zh-CN"/>
        </w:rPr>
        <w:t>案件本应由违法行为发生地的管理专利工作的部门管辖，但却由违法行为人</w:t>
      </w:r>
      <w:r w:rsidR="001D50AC">
        <w:rPr>
          <w:rFonts w:hint="eastAsia"/>
          <w:sz w:val="21"/>
          <w:szCs w:val="21"/>
          <w:lang w:val="en-US" w:eastAsia="zh-CN"/>
        </w:rPr>
        <w:t>住所</w:t>
      </w:r>
      <w:r w:rsidRPr="00FD7B10">
        <w:rPr>
          <w:rFonts w:hint="eastAsia"/>
          <w:sz w:val="21"/>
          <w:szCs w:val="21"/>
          <w:lang w:val="en-US" w:eastAsia="zh-CN"/>
        </w:rPr>
        <w:t>地的管理专利工作的部门进行了处理；</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3</w:t>
      </w:r>
      <w:r w:rsidR="00FD7B10">
        <w:rPr>
          <w:rFonts w:hint="eastAsia"/>
          <w:sz w:val="21"/>
          <w:szCs w:val="21"/>
          <w:lang w:val="en-US" w:eastAsia="zh-CN"/>
        </w:rPr>
        <w:t>．</w:t>
      </w:r>
      <w:r w:rsidRPr="00FD7B10">
        <w:rPr>
          <w:rFonts w:hint="eastAsia"/>
          <w:sz w:val="21"/>
          <w:szCs w:val="21"/>
          <w:lang w:val="en-US" w:eastAsia="zh-CN"/>
        </w:rPr>
        <w:t>行政机关的内设工作机构行使了</w:t>
      </w:r>
      <w:r w:rsidR="001D50AC">
        <w:rPr>
          <w:rFonts w:hint="eastAsia"/>
          <w:sz w:val="21"/>
          <w:szCs w:val="21"/>
          <w:lang w:val="en-US" w:eastAsia="zh-CN"/>
        </w:rPr>
        <w:t>该行政</w:t>
      </w:r>
      <w:r w:rsidRPr="00FD7B10">
        <w:rPr>
          <w:rFonts w:hint="eastAsia"/>
          <w:sz w:val="21"/>
          <w:szCs w:val="21"/>
          <w:lang w:val="en-US" w:eastAsia="zh-CN"/>
        </w:rPr>
        <w:t>机关的权限，如管理专利工作的部门内设的执法处（科）室以自己的名义对外</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了执法行为；</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4</w:t>
      </w:r>
      <w:r w:rsidR="00FD7B10">
        <w:rPr>
          <w:rFonts w:hint="eastAsia"/>
          <w:sz w:val="21"/>
          <w:szCs w:val="21"/>
          <w:lang w:val="en-US" w:eastAsia="zh-CN"/>
        </w:rPr>
        <w:t>．</w:t>
      </w:r>
      <w:r w:rsidRPr="00FD7B10">
        <w:rPr>
          <w:rFonts w:hint="eastAsia"/>
          <w:sz w:val="21"/>
          <w:szCs w:val="21"/>
          <w:lang w:val="en-US" w:eastAsia="zh-CN"/>
        </w:rPr>
        <w:t>法律、法规授权的组织超越了授权范围；</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5</w:t>
      </w:r>
      <w:r w:rsidR="00FD7B10">
        <w:rPr>
          <w:rFonts w:hint="eastAsia"/>
          <w:sz w:val="21"/>
          <w:szCs w:val="21"/>
          <w:lang w:val="en-US" w:eastAsia="zh-CN"/>
        </w:rPr>
        <w:t>．</w:t>
      </w:r>
      <w:r w:rsidRPr="00FD7B10">
        <w:rPr>
          <w:rFonts w:hint="eastAsia"/>
          <w:sz w:val="21"/>
          <w:szCs w:val="21"/>
          <w:lang w:val="en-US" w:eastAsia="zh-CN"/>
        </w:rPr>
        <w:t>受委托进行专利执法工作的组织超越了委托权限范围。</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滥用职权则是指被申请</w:t>
      </w:r>
      <w:r w:rsidR="001D50AC">
        <w:rPr>
          <w:rFonts w:hint="eastAsia"/>
          <w:sz w:val="21"/>
          <w:szCs w:val="21"/>
          <w:lang w:val="en-US" w:eastAsia="zh-CN"/>
        </w:rPr>
        <w:t>复议</w:t>
      </w:r>
      <w:r w:rsidRPr="00FD7B10">
        <w:rPr>
          <w:rFonts w:hint="eastAsia"/>
          <w:sz w:val="21"/>
          <w:szCs w:val="21"/>
          <w:lang w:val="en-US" w:eastAsia="zh-CN"/>
        </w:rPr>
        <w:t>的管理专利工作的部门虽然在形式上是在职责范围内</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专利执法行为，但是其在行使职权过程中违背了赋予其权限的法律、法规的宗旨。</w:t>
      </w:r>
      <w:bookmarkStart w:id="294" w:name="_Toc502660950"/>
    </w:p>
    <w:p w:rsidR="000C375D" w:rsidRPr="00FD7B10" w:rsidRDefault="000C375D" w:rsidP="00FD7B10">
      <w:pPr>
        <w:pStyle w:val="4"/>
        <w:spacing w:before="156" w:after="156"/>
        <w:ind w:firstLine="506"/>
        <w:rPr>
          <w:lang w:val="en-US" w:eastAsia="zh-CN"/>
        </w:rPr>
      </w:pPr>
      <w:bookmarkStart w:id="295" w:name="_Toc43397512"/>
      <w:bookmarkStart w:id="296" w:name="_Toc43462126"/>
      <w:r w:rsidRPr="00FD7B10">
        <w:rPr>
          <w:rFonts w:hint="eastAsia"/>
          <w:lang w:val="en-US" w:eastAsia="zh-CN"/>
        </w:rPr>
        <w:t>（二）事实证据的审查</w:t>
      </w:r>
      <w:bookmarkEnd w:id="294"/>
      <w:bookmarkEnd w:id="295"/>
      <w:bookmarkEnd w:id="296"/>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事实清楚和证据确凿是具体行政行为合法的前提，对事实和证据的判断，直接影响审理的结果。对案件事实的审查，主要看证据是否确凿充分，因此在审理涉及专利执法的行政复议案件时，要对证据的质量和数量进行全面的判断。对</w:t>
      </w:r>
      <w:r w:rsidR="00E16C72">
        <w:rPr>
          <w:rFonts w:hint="eastAsia"/>
          <w:sz w:val="21"/>
          <w:szCs w:val="21"/>
          <w:lang w:val="en-US" w:eastAsia="zh-CN"/>
        </w:rPr>
        <w:t>于</w:t>
      </w:r>
      <w:r w:rsidRPr="00FD7B10">
        <w:rPr>
          <w:rFonts w:hint="eastAsia"/>
          <w:sz w:val="21"/>
          <w:szCs w:val="21"/>
          <w:lang w:val="en-US" w:eastAsia="zh-CN"/>
        </w:rPr>
        <w:t>证据</w:t>
      </w:r>
      <w:r w:rsidR="00E16C72">
        <w:rPr>
          <w:rFonts w:hint="eastAsia"/>
          <w:sz w:val="21"/>
          <w:szCs w:val="21"/>
          <w:lang w:val="en-US" w:eastAsia="zh-CN"/>
        </w:rPr>
        <w:t>，</w:t>
      </w:r>
      <w:r w:rsidRPr="00FD7B10">
        <w:rPr>
          <w:rFonts w:hint="eastAsia"/>
          <w:sz w:val="21"/>
          <w:szCs w:val="21"/>
          <w:lang w:val="en-US" w:eastAsia="zh-CN"/>
        </w:rPr>
        <w:t>具体有以下几个方面</w:t>
      </w:r>
      <w:r w:rsidR="00E16C72" w:rsidRPr="00FD7B10">
        <w:rPr>
          <w:rFonts w:hint="eastAsia"/>
          <w:sz w:val="21"/>
          <w:szCs w:val="21"/>
          <w:lang w:val="en-US" w:eastAsia="zh-CN"/>
        </w:rPr>
        <w:t>的要求</w:t>
      </w:r>
      <w:r w:rsidRPr="00FD7B10">
        <w:rPr>
          <w:rFonts w:hint="eastAsia"/>
          <w:sz w:val="21"/>
          <w:szCs w:val="21"/>
          <w:lang w:val="en-US" w:eastAsia="zh-CN"/>
        </w:rPr>
        <w:t>：</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1</w:t>
      </w:r>
      <w:r w:rsidR="00FD7B10">
        <w:rPr>
          <w:rFonts w:hint="eastAsia"/>
          <w:sz w:val="21"/>
          <w:szCs w:val="21"/>
          <w:lang w:val="en-US" w:eastAsia="zh-CN"/>
        </w:rPr>
        <w:t>．</w:t>
      </w:r>
      <w:r w:rsidRPr="00FD7B10">
        <w:rPr>
          <w:rFonts w:hint="eastAsia"/>
          <w:sz w:val="21"/>
          <w:szCs w:val="21"/>
          <w:lang w:val="en-US" w:eastAsia="zh-CN"/>
        </w:rPr>
        <w:t>证据真实客观</w:t>
      </w:r>
      <w:r w:rsidR="00E16C72">
        <w:rPr>
          <w:rFonts w:hint="eastAsia"/>
          <w:sz w:val="21"/>
          <w:szCs w:val="21"/>
          <w:lang w:val="en-US" w:eastAsia="zh-CN"/>
        </w:rPr>
        <w:t>，</w:t>
      </w:r>
      <w:r w:rsidRPr="00FD7B10">
        <w:rPr>
          <w:rFonts w:hint="eastAsia"/>
          <w:sz w:val="21"/>
          <w:szCs w:val="21"/>
          <w:lang w:val="en-US" w:eastAsia="zh-CN"/>
        </w:rPr>
        <w:t>不是由专利执法人员主观臆造出来的；</w:t>
      </w:r>
      <w:r w:rsidRPr="00FD7B10">
        <w:rPr>
          <w:rFonts w:hint="eastAsia"/>
          <w:sz w:val="21"/>
          <w:szCs w:val="21"/>
          <w:lang w:val="en-US" w:eastAsia="zh-CN"/>
        </w:rPr>
        <w:t xml:space="preserve"> </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2</w:t>
      </w:r>
      <w:r w:rsidR="00FD7B10">
        <w:rPr>
          <w:rFonts w:hint="eastAsia"/>
          <w:sz w:val="21"/>
          <w:szCs w:val="21"/>
          <w:lang w:val="en-US" w:eastAsia="zh-CN"/>
        </w:rPr>
        <w:t>．</w:t>
      </w:r>
      <w:r w:rsidRPr="00FD7B10">
        <w:rPr>
          <w:rFonts w:hint="eastAsia"/>
          <w:sz w:val="21"/>
          <w:szCs w:val="21"/>
          <w:lang w:val="en-US" w:eastAsia="zh-CN"/>
        </w:rPr>
        <w:t>证据和具体行政行为之间存在关联性</w:t>
      </w:r>
      <w:r w:rsidR="00E16C72">
        <w:rPr>
          <w:rFonts w:hint="eastAsia"/>
          <w:sz w:val="21"/>
          <w:szCs w:val="21"/>
          <w:lang w:val="en-US" w:eastAsia="zh-CN"/>
        </w:rPr>
        <w:t>，</w:t>
      </w:r>
      <w:proofErr w:type="gramStart"/>
      <w:r w:rsidRPr="00FD7B10">
        <w:rPr>
          <w:rFonts w:hint="eastAsia"/>
          <w:sz w:val="21"/>
          <w:szCs w:val="21"/>
          <w:lang w:val="en-US" w:eastAsia="zh-CN"/>
        </w:rPr>
        <w:t>如处罚</w:t>
      </w:r>
      <w:proofErr w:type="gramEnd"/>
      <w:r w:rsidRPr="00FD7B10">
        <w:rPr>
          <w:rFonts w:hint="eastAsia"/>
          <w:sz w:val="21"/>
          <w:szCs w:val="21"/>
          <w:lang w:val="en-US" w:eastAsia="zh-CN"/>
        </w:rPr>
        <w:t>假冒专利行为依据</w:t>
      </w:r>
      <w:r w:rsidR="00E16C72">
        <w:rPr>
          <w:rFonts w:hint="eastAsia"/>
          <w:sz w:val="21"/>
          <w:szCs w:val="21"/>
          <w:lang w:val="en-US" w:eastAsia="zh-CN"/>
        </w:rPr>
        <w:t>的</w:t>
      </w:r>
      <w:r w:rsidRPr="00FD7B10">
        <w:rPr>
          <w:rFonts w:hint="eastAsia"/>
          <w:sz w:val="21"/>
          <w:szCs w:val="21"/>
          <w:lang w:val="en-US" w:eastAsia="zh-CN"/>
        </w:rPr>
        <w:t>应当是能证明</w:t>
      </w:r>
      <w:r w:rsidR="00E16C72">
        <w:rPr>
          <w:rFonts w:hint="eastAsia"/>
          <w:sz w:val="21"/>
          <w:szCs w:val="21"/>
          <w:lang w:val="en-US" w:eastAsia="zh-CN"/>
        </w:rPr>
        <w:t>行为人存在</w:t>
      </w:r>
      <w:r w:rsidRPr="00FD7B10">
        <w:rPr>
          <w:rFonts w:hint="eastAsia"/>
          <w:sz w:val="21"/>
          <w:szCs w:val="21"/>
          <w:lang w:val="en-US" w:eastAsia="zh-CN"/>
        </w:rPr>
        <w:t>假冒行为的证据，而不能是与假冒专利无关的证明</w:t>
      </w:r>
      <w:r w:rsidR="00E16C72">
        <w:rPr>
          <w:rFonts w:hint="eastAsia"/>
          <w:sz w:val="21"/>
          <w:szCs w:val="21"/>
          <w:lang w:val="en-US" w:eastAsia="zh-CN"/>
        </w:rPr>
        <w:t>其</w:t>
      </w:r>
      <w:r w:rsidRPr="00FD7B10">
        <w:rPr>
          <w:rFonts w:hint="eastAsia"/>
          <w:sz w:val="21"/>
          <w:szCs w:val="21"/>
          <w:lang w:val="en-US" w:eastAsia="zh-CN"/>
        </w:rPr>
        <w:t>存在其他违法经营情况的证据；</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3</w:t>
      </w:r>
      <w:r w:rsidR="00FD7B10">
        <w:rPr>
          <w:rFonts w:hint="eastAsia"/>
          <w:sz w:val="21"/>
          <w:szCs w:val="21"/>
          <w:lang w:val="en-US" w:eastAsia="zh-CN"/>
        </w:rPr>
        <w:t>．</w:t>
      </w:r>
      <w:r w:rsidRPr="00FD7B10">
        <w:rPr>
          <w:rFonts w:hint="eastAsia"/>
          <w:sz w:val="21"/>
          <w:szCs w:val="21"/>
          <w:lang w:val="en-US" w:eastAsia="zh-CN"/>
        </w:rPr>
        <w:t>取证的主体和程序合法</w:t>
      </w:r>
      <w:r w:rsidR="00E16C72">
        <w:rPr>
          <w:rFonts w:hint="eastAsia"/>
          <w:sz w:val="21"/>
          <w:szCs w:val="21"/>
          <w:lang w:val="en-US" w:eastAsia="zh-CN"/>
        </w:rPr>
        <w:t>，</w:t>
      </w:r>
      <w:r w:rsidRPr="00FD7B10">
        <w:rPr>
          <w:rFonts w:hint="eastAsia"/>
          <w:sz w:val="21"/>
          <w:szCs w:val="21"/>
          <w:lang w:val="en-US" w:eastAsia="zh-CN"/>
        </w:rPr>
        <w:t>如在进行现场取证的人员应具有执法权限、符合法定人数</w:t>
      </w:r>
      <w:r w:rsidR="00E16C72">
        <w:rPr>
          <w:rFonts w:hint="eastAsia"/>
          <w:sz w:val="21"/>
          <w:szCs w:val="21"/>
          <w:lang w:val="en-US" w:eastAsia="zh-CN"/>
        </w:rPr>
        <w:t>，</w:t>
      </w:r>
      <w:r w:rsidRPr="00FD7B10">
        <w:rPr>
          <w:rFonts w:hint="eastAsia"/>
          <w:sz w:val="21"/>
          <w:szCs w:val="21"/>
          <w:lang w:val="en-US" w:eastAsia="zh-CN"/>
        </w:rPr>
        <w:t>现场收集证据应履行法定程序；</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4</w:t>
      </w:r>
      <w:r w:rsidR="00FD7B10">
        <w:rPr>
          <w:rFonts w:hint="eastAsia"/>
          <w:sz w:val="21"/>
          <w:szCs w:val="21"/>
          <w:lang w:val="en-US" w:eastAsia="zh-CN"/>
        </w:rPr>
        <w:t>．</w:t>
      </w:r>
      <w:proofErr w:type="gramStart"/>
      <w:r w:rsidR="00E16C72">
        <w:rPr>
          <w:rFonts w:hint="eastAsia"/>
          <w:sz w:val="21"/>
          <w:szCs w:val="21"/>
          <w:lang w:val="en-US" w:eastAsia="zh-CN"/>
        </w:rPr>
        <w:t>作出</w:t>
      </w:r>
      <w:proofErr w:type="gramEnd"/>
      <w:r w:rsidRPr="00FD7B10">
        <w:rPr>
          <w:rFonts w:hint="eastAsia"/>
          <w:sz w:val="21"/>
          <w:szCs w:val="21"/>
          <w:lang w:val="en-US" w:eastAsia="zh-CN"/>
        </w:rPr>
        <w:t>具体行政行为依据的全部证据完整充分、确凿</w:t>
      </w:r>
      <w:r w:rsidR="00E16C72">
        <w:rPr>
          <w:rFonts w:hint="eastAsia"/>
          <w:sz w:val="21"/>
          <w:szCs w:val="21"/>
          <w:lang w:val="en-US" w:eastAsia="zh-CN"/>
        </w:rPr>
        <w:t>，</w:t>
      </w:r>
      <w:r w:rsidRPr="00FD7B10">
        <w:rPr>
          <w:rFonts w:hint="eastAsia"/>
          <w:sz w:val="21"/>
          <w:szCs w:val="21"/>
          <w:lang w:val="en-US" w:eastAsia="zh-CN"/>
        </w:rPr>
        <w:t>在逻辑上没有冲突，</w:t>
      </w:r>
      <w:r w:rsidR="00E16C72">
        <w:rPr>
          <w:rFonts w:hint="eastAsia"/>
          <w:sz w:val="21"/>
          <w:szCs w:val="21"/>
          <w:lang w:val="en-US" w:eastAsia="zh-CN"/>
        </w:rPr>
        <w:t>能</w:t>
      </w:r>
      <w:r w:rsidRPr="00FD7B10">
        <w:rPr>
          <w:rFonts w:hint="eastAsia"/>
          <w:sz w:val="21"/>
          <w:szCs w:val="21"/>
          <w:lang w:val="en-US" w:eastAsia="zh-CN"/>
        </w:rPr>
        <w:t>相互印证，形成完整的证据链。</w:t>
      </w:r>
      <w:bookmarkStart w:id="297" w:name="_Toc502660951"/>
    </w:p>
    <w:p w:rsidR="000C375D" w:rsidRPr="00FD7B10" w:rsidRDefault="000C375D" w:rsidP="00FD7B10">
      <w:pPr>
        <w:pStyle w:val="4"/>
        <w:spacing w:before="156" w:after="156"/>
        <w:ind w:firstLine="506"/>
        <w:rPr>
          <w:lang w:val="en-US" w:eastAsia="zh-CN"/>
        </w:rPr>
      </w:pPr>
      <w:bookmarkStart w:id="298" w:name="_Toc43397513"/>
      <w:bookmarkStart w:id="299" w:name="_Toc43462127"/>
      <w:r w:rsidRPr="00FD7B10">
        <w:rPr>
          <w:rFonts w:hint="eastAsia"/>
          <w:lang w:val="en-US" w:eastAsia="zh-CN"/>
        </w:rPr>
        <w:t>（三）</w:t>
      </w:r>
      <w:r w:rsidR="00E16C72">
        <w:rPr>
          <w:rFonts w:hint="eastAsia"/>
          <w:lang w:val="en-US" w:eastAsia="zh-CN"/>
        </w:rPr>
        <w:t>执法</w:t>
      </w:r>
      <w:r w:rsidRPr="00FD7B10">
        <w:rPr>
          <w:rFonts w:hint="eastAsia"/>
          <w:lang w:val="en-US" w:eastAsia="zh-CN"/>
        </w:rPr>
        <w:t>依据的审查</w:t>
      </w:r>
      <w:bookmarkEnd w:id="297"/>
      <w:bookmarkEnd w:id="298"/>
      <w:bookmarkEnd w:id="299"/>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对</w:t>
      </w:r>
      <w:r w:rsidR="00E16C72">
        <w:rPr>
          <w:rFonts w:hint="eastAsia"/>
          <w:sz w:val="21"/>
          <w:szCs w:val="21"/>
          <w:lang w:val="en-US" w:eastAsia="zh-CN"/>
        </w:rPr>
        <w:t>执法</w:t>
      </w:r>
      <w:r w:rsidRPr="00FD7B10">
        <w:rPr>
          <w:rFonts w:hint="eastAsia"/>
          <w:sz w:val="21"/>
          <w:szCs w:val="21"/>
          <w:lang w:val="en-US" w:eastAsia="zh-CN"/>
        </w:rPr>
        <w:t>依据的审查，是指</w:t>
      </w:r>
      <w:r w:rsidR="002D13B7">
        <w:rPr>
          <w:rFonts w:hint="eastAsia"/>
          <w:sz w:val="21"/>
          <w:szCs w:val="21"/>
          <w:lang w:val="en-US" w:eastAsia="zh-CN"/>
        </w:rPr>
        <w:t>审查</w:t>
      </w:r>
      <w:proofErr w:type="gramStart"/>
      <w:r w:rsidRPr="00FD7B10">
        <w:rPr>
          <w:rFonts w:hint="eastAsia"/>
          <w:sz w:val="21"/>
          <w:szCs w:val="21"/>
          <w:lang w:val="en-US" w:eastAsia="zh-CN"/>
        </w:rPr>
        <w:t>被复</w:t>
      </w:r>
      <w:r w:rsidR="00E16C72">
        <w:rPr>
          <w:rFonts w:hint="eastAsia"/>
          <w:sz w:val="21"/>
          <w:szCs w:val="21"/>
          <w:lang w:val="en-US" w:eastAsia="zh-CN"/>
        </w:rPr>
        <w:t>申请</w:t>
      </w:r>
      <w:r w:rsidRPr="00FD7B10">
        <w:rPr>
          <w:rFonts w:hint="eastAsia"/>
          <w:sz w:val="21"/>
          <w:szCs w:val="21"/>
          <w:lang w:val="en-US" w:eastAsia="zh-CN"/>
        </w:rPr>
        <w:t>议</w:t>
      </w:r>
      <w:proofErr w:type="gramEnd"/>
      <w:r w:rsidRPr="00FD7B10">
        <w:rPr>
          <w:rFonts w:hint="eastAsia"/>
          <w:sz w:val="21"/>
          <w:szCs w:val="21"/>
          <w:lang w:val="en-US" w:eastAsia="zh-CN"/>
        </w:rPr>
        <w:t>的专利执法行为适用法律、法规、规章以及其他规范性文件</w:t>
      </w:r>
      <w:r w:rsidR="002D13B7" w:rsidRPr="00FD7B10">
        <w:rPr>
          <w:rFonts w:hint="eastAsia"/>
          <w:sz w:val="21"/>
          <w:szCs w:val="21"/>
          <w:lang w:val="en-US" w:eastAsia="zh-CN"/>
        </w:rPr>
        <w:t>是否正确</w:t>
      </w:r>
      <w:r w:rsidRPr="00FD7B10">
        <w:rPr>
          <w:rFonts w:hint="eastAsia"/>
          <w:sz w:val="21"/>
          <w:szCs w:val="21"/>
          <w:lang w:val="en-US" w:eastAsia="zh-CN"/>
        </w:rPr>
        <w:t>。</w:t>
      </w:r>
      <w:r w:rsidR="002D13B7">
        <w:rPr>
          <w:rFonts w:hint="eastAsia"/>
          <w:sz w:val="21"/>
          <w:szCs w:val="21"/>
          <w:lang w:val="en-US" w:eastAsia="zh-CN"/>
        </w:rPr>
        <w:t>对执法依据的审查</w:t>
      </w:r>
      <w:r w:rsidRPr="00FD7B10">
        <w:rPr>
          <w:rFonts w:hint="eastAsia"/>
          <w:sz w:val="21"/>
          <w:szCs w:val="21"/>
          <w:lang w:val="en-US" w:eastAsia="zh-CN"/>
        </w:rPr>
        <w:t>主要从如下几个方面进行判断：</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1</w:t>
      </w:r>
      <w:r w:rsidR="00FD7B10">
        <w:rPr>
          <w:rFonts w:hint="eastAsia"/>
          <w:sz w:val="21"/>
          <w:szCs w:val="21"/>
          <w:lang w:val="en-US" w:eastAsia="zh-CN"/>
        </w:rPr>
        <w:t>．</w:t>
      </w:r>
      <w:r w:rsidRPr="00FD7B10">
        <w:rPr>
          <w:rFonts w:hint="eastAsia"/>
          <w:sz w:val="21"/>
          <w:szCs w:val="21"/>
          <w:lang w:val="en-US" w:eastAsia="zh-CN"/>
        </w:rPr>
        <w:t>该依据是否适用于专利执法行为；</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2</w:t>
      </w:r>
      <w:r w:rsidR="00FD7B10">
        <w:rPr>
          <w:rFonts w:hint="eastAsia"/>
          <w:sz w:val="21"/>
          <w:szCs w:val="21"/>
          <w:lang w:val="en-US" w:eastAsia="zh-CN"/>
        </w:rPr>
        <w:t>．</w:t>
      </w:r>
      <w:r w:rsidR="002D13B7">
        <w:rPr>
          <w:rFonts w:hint="eastAsia"/>
          <w:sz w:val="21"/>
          <w:szCs w:val="21"/>
          <w:lang w:val="en-US" w:eastAsia="zh-CN"/>
        </w:rPr>
        <w:t>适用法律依据是否正确，如</w:t>
      </w:r>
      <w:r w:rsidRPr="00FD7B10">
        <w:rPr>
          <w:rFonts w:hint="eastAsia"/>
          <w:sz w:val="21"/>
          <w:szCs w:val="21"/>
          <w:lang w:val="en-US" w:eastAsia="zh-CN"/>
        </w:rPr>
        <w:t>是否本应适用</w:t>
      </w:r>
      <w:proofErr w:type="gramStart"/>
      <w:r w:rsidRPr="00FD7B10">
        <w:rPr>
          <w:rFonts w:hint="eastAsia"/>
          <w:sz w:val="21"/>
          <w:szCs w:val="21"/>
          <w:lang w:val="en-US" w:eastAsia="zh-CN"/>
        </w:rPr>
        <w:t>甲依据</w:t>
      </w:r>
      <w:proofErr w:type="gramEnd"/>
      <w:r w:rsidRPr="00FD7B10">
        <w:rPr>
          <w:rFonts w:hint="eastAsia"/>
          <w:sz w:val="21"/>
          <w:szCs w:val="21"/>
          <w:lang w:val="en-US" w:eastAsia="zh-CN"/>
        </w:rPr>
        <w:t>时，却适用了乙依据；</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3</w:t>
      </w:r>
      <w:r w:rsidR="00FD7B10">
        <w:rPr>
          <w:rFonts w:hint="eastAsia"/>
          <w:sz w:val="21"/>
          <w:szCs w:val="21"/>
          <w:lang w:val="en-US" w:eastAsia="zh-CN"/>
        </w:rPr>
        <w:t>．</w:t>
      </w:r>
      <w:r w:rsidR="002D13B7">
        <w:rPr>
          <w:rFonts w:hint="eastAsia"/>
          <w:sz w:val="21"/>
          <w:szCs w:val="21"/>
          <w:lang w:val="en-US" w:eastAsia="zh-CN"/>
        </w:rPr>
        <w:t>引用条款是否正确</w:t>
      </w:r>
      <w:r w:rsidRPr="00FD7B10">
        <w:rPr>
          <w:rFonts w:hint="eastAsia"/>
          <w:sz w:val="21"/>
          <w:szCs w:val="21"/>
          <w:lang w:val="en-US" w:eastAsia="zh-CN"/>
        </w:rPr>
        <w:t>；</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4</w:t>
      </w:r>
      <w:r w:rsidR="00FD7B10">
        <w:rPr>
          <w:rFonts w:hint="eastAsia"/>
          <w:sz w:val="21"/>
          <w:szCs w:val="21"/>
          <w:lang w:val="en-US" w:eastAsia="zh-CN"/>
        </w:rPr>
        <w:t>．</w:t>
      </w:r>
      <w:r w:rsidRPr="00FD7B10">
        <w:rPr>
          <w:rFonts w:hint="eastAsia"/>
          <w:sz w:val="21"/>
          <w:szCs w:val="21"/>
          <w:lang w:val="en-US" w:eastAsia="zh-CN"/>
        </w:rPr>
        <w:t>适用依据是否全面</w:t>
      </w:r>
      <w:r w:rsidR="002D13B7">
        <w:rPr>
          <w:rFonts w:hint="eastAsia"/>
          <w:sz w:val="21"/>
          <w:szCs w:val="21"/>
          <w:lang w:val="en-US" w:eastAsia="zh-CN"/>
        </w:rPr>
        <w:t>，</w:t>
      </w:r>
      <w:r w:rsidRPr="00FD7B10">
        <w:rPr>
          <w:rFonts w:hint="eastAsia"/>
          <w:sz w:val="21"/>
          <w:szCs w:val="21"/>
          <w:lang w:val="en-US" w:eastAsia="zh-CN"/>
        </w:rPr>
        <w:t>如是否为规避某些依据，仅适用了部分依据；</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5</w:t>
      </w:r>
      <w:r w:rsidR="00FD7B10">
        <w:rPr>
          <w:rFonts w:hint="eastAsia"/>
          <w:sz w:val="21"/>
          <w:szCs w:val="21"/>
          <w:lang w:val="en-US" w:eastAsia="zh-CN"/>
        </w:rPr>
        <w:t>．</w:t>
      </w:r>
      <w:r w:rsidRPr="00FD7B10">
        <w:rPr>
          <w:rFonts w:hint="eastAsia"/>
          <w:sz w:val="21"/>
          <w:szCs w:val="21"/>
          <w:lang w:val="en-US" w:eastAsia="zh-CN"/>
        </w:rPr>
        <w:t>适用依据是否已失效或尚未生效；</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6</w:t>
      </w:r>
      <w:r w:rsidR="00FD7B10">
        <w:rPr>
          <w:rFonts w:hint="eastAsia"/>
          <w:sz w:val="21"/>
          <w:szCs w:val="21"/>
          <w:lang w:val="en-US" w:eastAsia="zh-CN"/>
        </w:rPr>
        <w:t>．</w:t>
      </w:r>
      <w:r w:rsidRPr="00FD7B10">
        <w:rPr>
          <w:rFonts w:hint="eastAsia"/>
          <w:sz w:val="21"/>
          <w:szCs w:val="21"/>
          <w:lang w:val="en-US" w:eastAsia="zh-CN"/>
        </w:rPr>
        <w:t>适用的法律</w:t>
      </w:r>
      <w:proofErr w:type="gramStart"/>
      <w:r w:rsidRPr="00FD7B10">
        <w:rPr>
          <w:rFonts w:hint="eastAsia"/>
          <w:sz w:val="21"/>
          <w:szCs w:val="21"/>
          <w:lang w:val="en-US" w:eastAsia="zh-CN"/>
        </w:rPr>
        <w:t>规范位阶是否</w:t>
      </w:r>
      <w:proofErr w:type="gramEnd"/>
      <w:r w:rsidRPr="00FD7B10">
        <w:rPr>
          <w:rFonts w:hint="eastAsia"/>
          <w:sz w:val="21"/>
          <w:szCs w:val="21"/>
          <w:lang w:val="en-US" w:eastAsia="zh-CN"/>
        </w:rPr>
        <w:t>正确</w:t>
      </w:r>
      <w:r w:rsidR="002D13B7">
        <w:rPr>
          <w:rFonts w:hint="eastAsia"/>
          <w:sz w:val="21"/>
          <w:szCs w:val="21"/>
          <w:lang w:val="en-US" w:eastAsia="zh-CN"/>
        </w:rPr>
        <w:t>，</w:t>
      </w:r>
      <w:r w:rsidRPr="00FD7B10">
        <w:rPr>
          <w:rFonts w:hint="eastAsia"/>
          <w:sz w:val="21"/>
          <w:szCs w:val="21"/>
          <w:lang w:val="en-US" w:eastAsia="zh-CN"/>
        </w:rPr>
        <w:t>如有上位法的不能适用下位法，有法律、法规的不能适用法律、法规以下的规范性文件。</w:t>
      </w:r>
      <w:bookmarkStart w:id="300" w:name="_Toc502660952"/>
    </w:p>
    <w:p w:rsidR="000C375D" w:rsidRPr="00FD7B10" w:rsidRDefault="000C375D" w:rsidP="00FD7B10">
      <w:pPr>
        <w:pStyle w:val="4"/>
        <w:spacing w:before="156" w:after="156"/>
        <w:ind w:firstLine="506"/>
        <w:rPr>
          <w:lang w:val="en-US" w:eastAsia="zh-CN"/>
        </w:rPr>
      </w:pPr>
      <w:bookmarkStart w:id="301" w:name="_Toc43397514"/>
      <w:bookmarkStart w:id="302" w:name="_Toc43462128"/>
      <w:r w:rsidRPr="00FD7B10">
        <w:rPr>
          <w:rFonts w:hint="eastAsia"/>
          <w:lang w:val="en-US" w:eastAsia="zh-CN"/>
        </w:rPr>
        <w:t>（四）</w:t>
      </w:r>
      <w:r w:rsidR="002D13B7">
        <w:rPr>
          <w:rFonts w:hint="eastAsia"/>
          <w:lang w:val="en-US" w:eastAsia="zh-CN"/>
        </w:rPr>
        <w:t>执法</w:t>
      </w:r>
      <w:r w:rsidRPr="00FD7B10">
        <w:rPr>
          <w:rFonts w:hint="eastAsia"/>
          <w:lang w:val="en-US" w:eastAsia="zh-CN"/>
        </w:rPr>
        <w:t>程序的审查</w:t>
      </w:r>
      <w:bookmarkEnd w:id="300"/>
      <w:bookmarkEnd w:id="301"/>
      <w:bookmarkEnd w:id="302"/>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对</w:t>
      </w:r>
      <w:r w:rsidR="002D13B7">
        <w:rPr>
          <w:rFonts w:hint="eastAsia"/>
          <w:sz w:val="21"/>
          <w:szCs w:val="21"/>
          <w:lang w:val="en-US" w:eastAsia="zh-CN"/>
        </w:rPr>
        <w:t>执法</w:t>
      </w:r>
      <w:r w:rsidRPr="00FD7B10">
        <w:rPr>
          <w:rFonts w:hint="eastAsia"/>
          <w:sz w:val="21"/>
          <w:szCs w:val="21"/>
          <w:lang w:val="en-US" w:eastAsia="zh-CN"/>
        </w:rPr>
        <w:t>程序的审查，是指审查专利执法行为</w:t>
      </w:r>
      <w:r w:rsidR="002D13B7">
        <w:rPr>
          <w:rFonts w:hint="eastAsia"/>
          <w:sz w:val="21"/>
          <w:szCs w:val="21"/>
          <w:lang w:val="en-US" w:eastAsia="zh-CN"/>
        </w:rPr>
        <w:t>的</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是否符合法律、法规、规章规定的方式、形式、手续、顺序和时限的要求。对</w:t>
      </w:r>
      <w:r w:rsidR="002D13B7">
        <w:rPr>
          <w:rFonts w:hint="eastAsia"/>
          <w:sz w:val="21"/>
          <w:szCs w:val="21"/>
          <w:lang w:val="en-US" w:eastAsia="zh-CN"/>
        </w:rPr>
        <w:t>执法</w:t>
      </w:r>
      <w:r w:rsidRPr="00FD7B10">
        <w:rPr>
          <w:rFonts w:hint="eastAsia"/>
          <w:sz w:val="21"/>
          <w:szCs w:val="21"/>
          <w:lang w:val="en-US" w:eastAsia="zh-CN"/>
        </w:rPr>
        <w:t>程序的审查具体包括如下几个方面：</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1</w:t>
      </w:r>
      <w:r w:rsidR="00FD7B10">
        <w:rPr>
          <w:rFonts w:hint="eastAsia"/>
          <w:sz w:val="21"/>
          <w:szCs w:val="21"/>
          <w:lang w:val="en-US" w:eastAsia="zh-CN"/>
        </w:rPr>
        <w:t>．</w:t>
      </w:r>
      <w:r w:rsidRPr="00FD7B10">
        <w:rPr>
          <w:rFonts w:hint="eastAsia"/>
          <w:sz w:val="21"/>
          <w:szCs w:val="21"/>
          <w:lang w:val="en-US" w:eastAsia="zh-CN"/>
        </w:rPr>
        <w:t>是否履行法定手续。</w:t>
      </w:r>
      <w:r w:rsidR="000E73FD">
        <w:rPr>
          <w:rFonts w:hint="eastAsia"/>
          <w:sz w:val="21"/>
          <w:szCs w:val="21"/>
          <w:lang w:val="en-US" w:eastAsia="zh-CN"/>
        </w:rPr>
        <w:t>例如，</w:t>
      </w:r>
      <w:r w:rsidRPr="00FD7B10">
        <w:rPr>
          <w:rFonts w:hint="eastAsia"/>
          <w:sz w:val="21"/>
          <w:szCs w:val="21"/>
          <w:lang w:val="en-US" w:eastAsia="zh-CN"/>
        </w:rPr>
        <w:t>是否在执法时表明执法身份，是否在处罚前告知了行政相对人其享有的权利，是否依法经领导批准，是否依法完成了送达等。</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2</w:t>
      </w:r>
      <w:r w:rsidR="00FD7B10">
        <w:rPr>
          <w:rFonts w:hint="eastAsia"/>
          <w:sz w:val="21"/>
          <w:szCs w:val="21"/>
          <w:lang w:val="en-US" w:eastAsia="zh-CN"/>
        </w:rPr>
        <w:t>．</w:t>
      </w:r>
      <w:r w:rsidRPr="00FD7B10">
        <w:rPr>
          <w:rFonts w:hint="eastAsia"/>
          <w:sz w:val="21"/>
          <w:szCs w:val="21"/>
          <w:lang w:val="en-US" w:eastAsia="zh-CN"/>
        </w:rPr>
        <w:t>是否符合法定形式。</w:t>
      </w:r>
      <w:r w:rsidR="000E73FD">
        <w:rPr>
          <w:rFonts w:hint="eastAsia"/>
          <w:sz w:val="21"/>
          <w:szCs w:val="21"/>
          <w:lang w:val="en-US" w:eastAsia="zh-CN"/>
        </w:rPr>
        <w:t>例</w:t>
      </w:r>
      <w:r w:rsidRPr="00FD7B10">
        <w:rPr>
          <w:rFonts w:hint="eastAsia"/>
          <w:sz w:val="21"/>
          <w:szCs w:val="21"/>
          <w:lang w:val="en-US" w:eastAsia="zh-CN"/>
        </w:rPr>
        <w:t>如</w:t>
      </w:r>
      <w:r w:rsidR="000E73FD">
        <w:rPr>
          <w:rFonts w:hint="eastAsia"/>
          <w:sz w:val="21"/>
          <w:szCs w:val="21"/>
          <w:lang w:val="en-US" w:eastAsia="zh-CN"/>
        </w:rPr>
        <w:t>，</w:t>
      </w:r>
      <w:r w:rsidRPr="00FD7B10">
        <w:rPr>
          <w:rFonts w:hint="eastAsia"/>
          <w:sz w:val="21"/>
          <w:szCs w:val="21"/>
          <w:lang w:val="en-US" w:eastAsia="zh-CN"/>
        </w:rPr>
        <w:t>法律规定</w:t>
      </w:r>
      <w:r w:rsidR="00873486">
        <w:rPr>
          <w:rFonts w:hint="eastAsia"/>
          <w:sz w:val="21"/>
          <w:szCs w:val="21"/>
          <w:lang w:val="en-US" w:eastAsia="zh-CN"/>
        </w:rPr>
        <w:t>采</w:t>
      </w:r>
      <w:r w:rsidRPr="00FD7B10">
        <w:rPr>
          <w:rFonts w:hint="eastAsia"/>
          <w:sz w:val="21"/>
          <w:szCs w:val="21"/>
          <w:lang w:val="en-US" w:eastAsia="zh-CN"/>
        </w:rPr>
        <w:t>用书面形式的，是否</w:t>
      </w:r>
      <w:r w:rsidR="00873486">
        <w:rPr>
          <w:rFonts w:hint="eastAsia"/>
          <w:sz w:val="21"/>
          <w:szCs w:val="21"/>
          <w:lang w:val="en-US" w:eastAsia="zh-CN"/>
        </w:rPr>
        <w:t>采</w:t>
      </w:r>
      <w:r w:rsidRPr="00FD7B10">
        <w:rPr>
          <w:rFonts w:hint="eastAsia"/>
          <w:sz w:val="21"/>
          <w:szCs w:val="21"/>
          <w:lang w:val="en-US" w:eastAsia="zh-CN"/>
        </w:rPr>
        <w:t>用了书面形式；是否依法制作笔录等。</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3</w:t>
      </w:r>
      <w:r w:rsidR="00FD7B10">
        <w:rPr>
          <w:rFonts w:hint="eastAsia"/>
          <w:sz w:val="21"/>
          <w:szCs w:val="21"/>
          <w:lang w:val="en-US" w:eastAsia="zh-CN"/>
        </w:rPr>
        <w:t>．</w:t>
      </w:r>
      <w:r w:rsidRPr="00FD7B10">
        <w:rPr>
          <w:rFonts w:hint="eastAsia"/>
          <w:sz w:val="21"/>
          <w:szCs w:val="21"/>
          <w:lang w:val="en-US" w:eastAsia="zh-CN"/>
        </w:rPr>
        <w:t>是否符合法定步骤和顺序。</w:t>
      </w:r>
      <w:r w:rsidR="000E73FD">
        <w:rPr>
          <w:rFonts w:hint="eastAsia"/>
          <w:sz w:val="21"/>
          <w:szCs w:val="21"/>
          <w:lang w:val="en-US" w:eastAsia="zh-CN"/>
        </w:rPr>
        <w:t>例</w:t>
      </w:r>
      <w:r w:rsidRPr="00FD7B10">
        <w:rPr>
          <w:rFonts w:hint="eastAsia"/>
          <w:sz w:val="21"/>
          <w:szCs w:val="21"/>
          <w:lang w:val="en-US" w:eastAsia="zh-CN"/>
        </w:rPr>
        <w:t>如</w:t>
      </w:r>
      <w:r w:rsidR="000E73FD">
        <w:rPr>
          <w:rFonts w:hint="eastAsia"/>
          <w:sz w:val="21"/>
          <w:szCs w:val="21"/>
          <w:lang w:val="en-US" w:eastAsia="zh-CN"/>
        </w:rPr>
        <w:t>，</w:t>
      </w:r>
      <w:r w:rsidRPr="00FD7B10">
        <w:rPr>
          <w:rFonts w:hint="eastAsia"/>
          <w:sz w:val="21"/>
          <w:szCs w:val="21"/>
          <w:lang w:val="en-US" w:eastAsia="zh-CN"/>
        </w:rPr>
        <w:t>是否在作最后处理决定前，先听取</w:t>
      </w:r>
      <w:r w:rsidR="00873486">
        <w:rPr>
          <w:rFonts w:hint="eastAsia"/>
          <w:sz w:val="21"/>
          <w:szCs w:val="21"/>
          <w:lang w:val="en-US" w:eastAsia="zh-CN"/>
        </w:rPr>
        <w:t>了处理结果对其不利的</w:t>
      </w:r>
      <w:r w:rsidRPr="00FD7B10">
        <w:rPr>
          <w:rFonts w:hint="eastAsia"/>
          <w:sz w:val="21"/>
          <w:szCs w:val="21"/>
          <w:lang w:val="en-US" w:eastAsia="zh-CN"/>
        </w:rPr>
        <w:t>当事人的意见。</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4</w:t>
      </w:r>
      <w:r w:rsidR="00FD7B10">
        <w:rPr>
          <w:rFonts w:hint="eastAsia"/>
          <w:sz w:val="21"/>
          <w:szCs w:val="21"/>
          <w:lang w:val="en-US" w:eastAsia="zh-CN"/>
        </w:rPr>
        <w:t>．</w:t>
      </w:r>
      <w:r w:rsidRPr="00FD7B10">
        <w:rPr>
          <w:rFonts w:hint="eastAsia"/>
          <w:sz w:val="21"/>
          <w:szCs w:val="21"/>
          <w:lang w:val="en-US" w:eastAsia="zh-CN"/>
        </w:rPr>
        <w:t>是否在法定期限内</w:t>
      </w:r>
      <w:proofErr w:type="gramStart"/>
      <w:r w:rsidR="00873486">
        <w:rPr>
          <w:rFonts w:hint="eastAsia"/>
          <w:sz w:val="21"/>
          <w:szCs w:val="21"/>
          <w:lang w:val="en-US" w:eastAsia="zh-CN"/>
        </w:rPr>
        <w:t>作出</w:t>
      </w:r>
      <w:proofErr w:type="gramEnd"/>
      <w:r w:rsidRPr="00FD7B10">
        <w:rPr>
          <w:rFonts w:hint="eastAsia"/>
          <w:sz w:val="21"/>
          <w:szCs w:val="21"/>
          <w:lang w:val="en-US" w:eastAsia="zh-CN"/>
        </w:rPr>
        <w:t>具体行政行为。</w:t>
      </w:r>
      <w:bookmarkStart w:id="303" w:name="_Toc502660953"/>
    </w:p>
    <w:p w:rsidR="000C375D" w:rsidRPr="00FD7B10" w:rsidRDefault="000C375D" w:rsidP="00FD7B10">
      <w:pPr>
        <w:pStyle w:val="4"/>
        <w:spacing w:before="156" w:after="156"/>
        <w:ind w:firstLine="506"/>
        <w:rPr>
          <w:lang w:val="en-US" w:eastAsia="zh-CN"/>
        </w:rPr>
      </w:pPr>
      <w:bookmarkStart w:id="304" w:name="_Toc43397515"/>
      <w:bookmarkStart w:id="305" w:name="_Toc43462129"/>
      <w:r w:rsidRPr="00FD7B10">
        <w:rPr>
          <w:rFonts w:hint="eastAsia"/>
          <w:lang w:val="en-US" w:eastAsia="zh-CN"/>
        </w:rPr>
        <w:t>（五）适当性的审查</w:t>
      </w:r>
      <w:bookmarkEnd w:id="303"/>
      <w:bookmarkEnd w:id="304"/>
      <w:bookmarkEnd w:id="305"/>
    </w:p>
    <w:p w:rsidR="000C375D" w:rsidRPr="00FD7B10" w:rsidRDefault="000C375D" w:rsidP="00FD7B10">
      <w:pPr>
        <w:spacing w:line="360" w:lineRule="auto"/>
        <w:ind w:firstLineChars="200" w:firstLine="420"/>
        <w:rPr>
          <w:sz w:val="21"/>
          <w:szCs w:val="21"/>
          <w:lang w:val="en-US" w:eastAsia="zh-CN"/>
        </w:rPr>
      </w:pPr>
      <w:proofErr w:type="gramStart"/>
      <w:r w:rsidRPr="00FD7B10">
        <w:rPr>
          <w:rFonts w:hint="eastAsia"/>
          <w:sz w:val="21"/>
          <w:szCs w:val="21"/>
          <w:lang w:val="en-US" w:eastAsia="zh-CN"/>
        </w:rPr>
        <w:t>对适当</w:t>
      </w:r>
      <w:proofErr w:type="gramEnd"/>
      <w:r w:rsidRPr="00FD7B10">
        <w:rPr>
          <w:rFonts w:hint="eastAsia"/>
          <w:sz w:val="21"/>
          <w:szCs w:val="21"/>
          <w:lang w:val="en-US" w:eastAsia="zh-CN"/>
        </w:rPr>
        <w:t>性的审查，是指</w:t>
      </w:r>
      <w:r w:rsidR="00873486">
        <w:rPr>
          <w:rFonts w:hint="eastAsia"/>
          <w:sz w:val="21"/>
          <w:szCs w:val="21"/>
          <w:lang w:val="en-US" w:eastAsia="zh-CN"/>
        </w:rPr>
        <w:t>审查</w:t>
      </w:r>
      <w:r w:rsidRPr="00FD7B10">
        <w:rPr>
          <w:rFonts w:hint="eastAsia"/>
          <w:sz w:val="21"/>
          <w:szCs w:val="21"/>
          <w:lang w:val="en-US" w:eastAsia="zh-CN"/>
        </w:rPr>
        <w:t>在进行专利执法时，是否公正合理地行使其自由裁量权。</w:t>
      </w:r>
      <w:r w:rsidR="00873486">
        <w:rPr>
          <w:rFonts w:hint="eastAsia"/>
          <w:sz w:val="21"/>
          <w:szCs w:val="21"/>
          <w:lang w:val="en-US" w:eastAsia="zh-CN"/>
        </w:rPr>
        <w:t>是否</w:t>
      </w:r>
      <w:r w:rsidRPr="00FD7B10">
        <w:rPr>
          <w:rFonts w:hint="eastAsia"/>
          <w:sz w:val="21"/>
          <w:szCs w:val="21"/>
          <w:lang w:val="en-US" w:eastAsia="zh-CN"/>
        </w:rPr>
        <w:t>适当可以采取以下三种方法</w:t>
      </w:r>
      <w:r w:rsidR="00873486">
        <w:rPr>
          <w:rFonts w:hint="eastAsia"/>
          <w:sz w:val="21"/>
          <w:szCs w:val="21"/>
          <w:lang w:val="en-US" w:eastAsia="zh-CN"/>
        </w:rPr>
        <w:t>判断</w:t>
      </w:r>
      <w:r w:rsidRPr="00FD7B10">
        <w:rPr>
          <w:rFonts w:hint="eastAsia"/>
          <w:sz w:val="21"/>
          <w:szCs w:val="21"/>
          <w:lang w:val="en-US" w:eastAsia="zh-CN"/>
        </w:rPr>
        <w:t>：</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1</w:t>
      </w:r>
      <w:r w:rsidR="00FD7B10">
        <w:rPr>
          <w:rFonts w:hint="eastAsia"/>
          <w:sz w:val="21"/>
          <w:szCs w:val="21"/>
          <w:lang w:val="en-US" w:eastAsia="zh-CN"/>
        </w:rPr>
        <w:t>．</w:t>
      </w:r>
      <w:r w:rsidRPr="00FD7B10">
        <w:rPr>
          <w:rFonts w:hint="eastAsia"/>
          <w:sz w:val="21"/>
          <w:szCs w:val="21"/>
          <w:lang w:val="en-US" w:eastAsia="zh-CN"/>
        </w:rPr>
        <w:t>横向比较的方法。即对于情节性质类似的情形，与所在地区同系统其他行政机关的处理结果是否大体类似；</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2</w:t>
      </w:r>
      <w:r w:rsidR="00FD7B10">
        <w:rPr>
          <w:rFonts w:hint="eastAsia"/>
          <w:sz w:val="21"/>
          <w:szCs w:val="21"/>
          <w:lang w:val="en-US" w:eastAsia="zh-CN"/>
        </w:rPr>
        <w:t>．</w:t>
      </w:r>
      <w:r w:rsidRPr="00FD7B10">
        <w:rPr>
          <w:rFonts w:hint="eastAsia"/>
          <w:sz w:val="21"/>
          <w:szCs w:val="21"/>
          <w:lang w:val="en-US" w:eastAsia="zh-CN"/>
        </w:rPr>
        <w:t>纵向比较的方法。即对于情节性质类似的情形，与本机关此前</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的处理是否大体类似；</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3</w:t>
      </w:r>
      <w:r w:rsidR="00FD7B10">
        <w:rPr>
          <w:rFonts w:hint="eastAsia"/>
          <w:sz w:val="21"/>
          <w:szCs w:val="21"/>
          <w:lang w:val="en-US" w:eastAsia="zh-CN"/>
        </w:rPr>
        <w:t>．</w:t>
      </w:r>
      <w:r w:rsidRPr="00FD7B10">
        <w:rPr>
          <w:rFonts w:hint="eastAsia"/>
          <w:sz w:val="21"/>
          <w:szCs w:val="21"/>
          <w:lang w:val="en-US" w:eastAsia="zh-CN"/>
        </w:rPr>
        <w:t>内部比较的方法。如在涉及多</w:t>
      </w:r>
      <w:r w:rsidR="00873486">
        <w:rPr>
          <w:rFonts w:hint="eastAsia"/>
          <w:sz w:val="21"/>
          <w:szCs w:val="21"/>
          <w:lang w:val="en-US" w:eastAsia="zh-CN"/>
        </w:rPr>
        <w:t>名</w:t>
      </w:r>
      <w:r w:rsidRPr="00FD7B10">
        <w:rPr>
          <w:rFonts w:hint="eastAsia"/>
          <w:sz w:val="21"/>
          <w:szCs w:val="21"/>
          <w:lang w:val="en-US" w:eastAsia="zh-CN"/>
        </w:rPr>
        <w:t>违法行为人的案件中，对于违法性质和情节类似的两</w:t>
      </w:r>
      <w:r w:rsidR="00873486">
        <w:rPr>
          <w:rFonts w:hint="eastAsia"/>
          <w:sz w:val="21"/>
          <w:szCs w:val="21"/>
          <w:lang w:val="en-US" w:eastAsia="zh-CN"/>
        </w:rPr>
        <w:t>名</w:t>
      </w:r>
      <w:r w:rsidRPr="00FD7B10">
        <w:rPr>
          <w:rFonts w:hint="eastAsia"/>
          <w:sz w:val="21"/>
          <w:szCs w:val="21"/>
          <w:lang w:val="en-US" w:eastAsia="zh-CN"/>
        </w:rPr>
        <w:t>违法行为人，给</w:t>
      </w:r>
      <w:proofErr w:type="gramStart"/>
      <w:r w:rsidRPr="00FD7B10">
        <w:rPr>
          <w:rFonts w:hint="eastAsia"/>
          <w:sz w:val="21"/>
          <w:szCs w:val="21"/>
          <w:lang w:val="en-US" w:eastAsia="zh-CN"/>
        </w:rPr>
        <w:t>予处理</w:t>
      </w:r>
      <w:proofErr w:type="gramEnd"/>
      <w:r w:rsidRPr="00FD7B10">
        <w:rPr>
          <w:rFonts w:hint="eastAsia"/>
          <w:sz w:val="21"/>
          <w:szCs w:val="21"/>
          <w:lang w:val="en-US" w:eastAsia="zh-CN"/>
        </w:rPr>
        <w:t>的结果是否大体类似。</w:t>
      </w:r>
      <w:bookmarkStart w:id="306" w:name="_Toc496540596"/>
      <w:bookmarkStart w:id="307" w:name="_Toc502660954"/>
    </w:p>
    <w:p w:rsidR="000C375D" w:rsidRPr="00FD7B10" w:rsidRDefault="000C375D" w:rsidP="003A785F">
      <w:pPr>
        <w:pStyle w:val="3"/>
        <w:spacing w:before="156" w:after="156"/>
        <w:ind w:firstLine="586"/>
        <w:rPr>
          <w:lang w:eastAsia="zh-CN"/>
        </w:rPr>
      </w:pPr>
      <w:bookmarkStart w:id="308" w:name="_Toc43397516"/>
      <w:bookmarkStart w:id="309" w:name="_Toc43457920"/>
      <w:bookmarkStart w:id="310" w:name="_Toc43458169"/>
      <w:bookmarkStart w:id="311" w:name="_Toc43462130"/>
      <w:bookmarkStart w:id="312" w:name="_Toc43882073"/>
      <w:r w:rsidRPr="00FD7B10">
        <w:rPr>
          <w:rFonts w:hint="eastAsia"/>
          <w:lang w:eastAsia="zh-CN"/>
        </w:rPr>
        <w:t>二</w:t>
      </w:r>
      <w:r w:rsidR="00FD7B10">
        <w:rPr>
          <w:rFonts w:hint="eastAsia"/>
          <w:lang w:eastAsia="zh-CN"/>
        </w:rPr>
        <w:t>、</w:t>
      </w:r>
      <w:r w:rsidRPr="00FD7B10">
        <w:rPr>
          <w:rFonts w:hint="eastAsia"/>
          <w:lang w:eastAsia="zh-CN"/>
        </w:rPr>
        <w:t>专利执法行政复议决定的类型</w:t>
      </w:r>
      <w:bookmarkEnd w:id="306"/>
      <w:bookmarkEnd w:id="307"/>
      <w:bookmarkEnd w:id="308"/>
      <w:bookmarkEnd w:id="309"/>
      <w:bookmarkEnd w:id="310"/>
      <w:bookmarkEnd w:id="311"/>
      <w:bookmarkEnd w:id="312"/>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根据专利执法行政复议的审理结果，行政复议决定的类型主要包括以下几种。</w:t>
      </w:r>
      <w:bookmarkStart w:id="313" w:name="_Toc502660955"/>
    </w:p>
    <w:p w:rsidR="000C375D" w:rsidRPr="00FD7B10" w:rsidRDefault="000C375D" w:rsidP="00FD7B10">
      <w:pPr>
        <w:pStyle w:val="4"/>
        <w:spacing w:before="156" w:after="156"/>
        <w:ind w:firstLine="506"/>
        <w:rPr>
          <w:lang w:val="en-US" w:eastAsia="zh-CN"/>
        </w:rPr>
      </w:pPr>
      <w:bookmarkStart w:id="314" w:name="_Toc43397517"/>
      <w:bookmarkStart w:id="315" w:name="_Toc43462131"/>
      <w:r w:rsidRPr="00FD7B10">
        <w:rPr>
          <w:rFonts w:hint="eastAsia"/>
          <w:lang w:val="en-US" w:eastAsia="zh-CN"/>
        </w:rPr>
        <w:t>（一）维持决定</w:t>
      </w:r>
      <w:bookmarkEnd w:id="313"/>
      <w:bookmarkEnd w:id="314"/>
      <w:bookmarkEnd w:id="315"/>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行政复议机关对专利执法行为</w:t>
      </w:r>
      <w:r w:rsidR="00873486">
        <w:rPr>
          <w:rFonts w:hint="eastAsia"/>
          <w:sz w:val="21"/>
          <w:szCs w:val="21"/>
          <w:lang w:val="en-US" w:eastAsia="zh-CN"/>
        </w:rPr>
        <w:t>进行</w:t>
      </w:r>
      <w:r w:rsidRPr="00FD7B10">
        <w:rPr>
          <w:rFonts w:hint="eastAsia"/>
          <w:sz w:val="21"/>
          <w:szCs w:val="21"/>
          <w:lang w:val="en-US" w:eastAsia="zh-CN"/>
        </w:rPr>
        <w:t>审查</w:t>
      </w:r>
      <w:r w:rsidR="00873486">
        <w:rPr>
          <w:rFonts w:hint="eastAsia"/>
          <w:sz w:val="21"/>
          <w:szCs w:val="21"/>
          <w:lang w:val="en-US" w:eastAsia="zh-CN"/>
        </w:rPr>
        <w:t>后</w:t>
      </w:r>
      <w:r w:rsidRPr="00FD7B10">
        <w:rPr>
          <w:rFonts w:hint="eastAsia"/>
          <w:sz w:val="21"/>
          <w:szCs w:val="21"/>
          <w:lang w:val="en-US" w:eastAsia="zh-CN"/>
        </w:rPr>
        <w:t>，认为该</w:t>
      </w:r>
      <w:r w:rsidR="00873486">
        <w:rPr>
          <w:rFonts w:hint="eastAsia"/>
          <w:sz w:val="21"/>
          <w:szCs w:val="21"/>
          <w:lang w:val="en-US" w:eastAsia="zh-CN"/>
        </w:rPr>
        <w:t>专利</w:t>
      </w:r>
      <w:r w:rsidRPr="00FD7B10">
        <w:rPr>
          <w:rFonts w:hint="eastAsia"/>
          <w:sz w:val="21"/>
          <w:szCs w:val="21"/>
          <w:lang w:val="en-US" w:eastAsia="zh-CN"/>
        </w:rPr>
        <w:t>执法行为事实清楚、证据确凿、适用依据正确、程序合法、内容适当的，应当</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维持该</w:t>
      </w:r>
      <w:r w:rsidR="00873486">
        <w:rPr>
          <w:rFonts w:hint="eastAsia"/>
          <w:sz w:val="21"/>
          <w:szCs w:val="21"/>
          <w:lang w:val="en-US" w:eastAsia="zh-CN"/>
        </w:rPr>
        <w:t>专利</w:t>
      </w:r>
      <w:r w:rsidRPr="00FD7B10">
        <w:rPr>
          <w:rFonts w:hint="eastAsia"/>
          <w:sz w:val="21"/>
          <w:szCs w:val="21"/>
          <w:lang w:val="en-US" w:eastAsia="zh-CN"/>
        </w:rPr>
        <w:t>执法行为的</w:t>
      </w:r>
      <w:r w:rsidR="00873486">
        <w:rPr>
          <w:rFonts w:hint="eastAsia"/>
          <w:sz w:val="21"/>
          <w:szCs w:val="21"/>
          <w:lang w:val="en-US" w:eastAsia="zh-CN"/>
        </w:rPr>
        <w:t>行政</w:t>
      </w:r>
      <w:r w:rsidRPr="00FD7B10">
        <w:rPr>
          <w:rFonts w:hint="eastAsia"/>
          <w:sz w:val="21"/>
          <w:szCs w:val="21"/>
          <w:lang w:val="en-US" w:eastAsia="zh-CN"/>
        </w:rPr>
        <w:t>复议决定。</w:t>
      </w:r>
      <w:bookmarkStart w:id="316" w:name="_Toc502660956"/>
    </w:p>
    <w:p w:rsidR="000C375D" w:rsidRPr="00FD7B10" w:rsidRDefault="000C375D" w:rsidP="00FD7B10">
      <w:pPr>
        <w:pStyle w:val="4"/>
        <w:spacing w:before="156" w:after="156"/>
        <w:ind w:firstLine="506"/>
        <w:rPr>
          <w:lang w:val="en-US" w:eastAsia="zh-CN"/>
        </w:rPr>
      </w:pPr>
      <w:bookmarkStart w:id="317" w:name="_Toc43397518"/>
      <w:bookmarkStart w:id="318" w:name="_Toc43462132"/>
      <w:r w:rsidRPr="00FD7B10">
        <w:rPr>
          <w:rFonts w:hint="eastAsia"/>
          <w:lang w:val="en-US" w:eastAsia="zh-CN"/>
        </w:rPr>
        <w:t>（二）撤销决定</w:t>
      </w:r>
      <w:bookmarkEnd w:id="316"/>
      <w:bookmarkEnd w:id="317"/>
      <w:bookmarkEnd w:id="318"/>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专利执法行为有下列情形之一的，</w:t>
      </w:r>
      <w:r w:rsidR="00873486">
        <w:rPr>
          <w:rFonts w:hint="eastAsia"/>
          <w:sz w:val="21"/>
          <w:szCs w:val="21"/>
          <w:lang w:val="en-US" w:eastAsia="zh-CN"/>
        </w:rPr>
        <w:t>行政复议机关</w:t>
      </w:r>
      <w:r w:rsidRPr="00FD7B10">
        <w:rPr>
          <w:rFonts w:hint="eastAsia"/>
          <w:sz w:val="21"/>
          <w:szCs w:val="21"/>
          <w:lang w:val="en-US" w:eastAsia="zh-CN"/>
        </w:rPr>
        <w:t>应当决定撤销该</w:t>
      </w:r>
      <w:r w:rsidR="00873486">
        <w:rPr>
          <w:rFonts w:hint="eastAsia"/>
          <w:sz w:val="21"/>
          <w:szCs w:val="21"/>
          <w:lang w:val="en-US" w:eastAsia="zh-CN"/>
        </w:rPr>
        <w:t>专利执法</w:t>
      </w:r>
      <w:r w:rsidRPr="00FD7B10">
        <w:rPr>
          <w:rFonts w:hint="eastAsia"/>
          <w:sz w:val="21"/>
          <w:szCs w:val="21"/>
          <w:lang w:val="en-US" w:eastAsia="zh-CN"/>
        </w:rPr>
        <w:t>行为或者确认该</w:t>
      </w:r>
      <w:r w:rsidR="00873486">
        <w:rPr>
          <w:rFonts w:hint="eastAsia"/>
          <w:sz w:val="21"/>
          <w:szCs w:val="21"/>
          <w:lang w:val="en-US" w:eastAsia="zh-CN"/>
        </w:rPr>
        <w:t>专利执法</w:t>
      </w:r>
      <w:r w:rsidRPr="00FD7B10">
        <w:rPr>
          <w:rFonts w:hint="eastAsia"/>
          <w:sz w:val="21"/>
          <w:szCs w:val="21"/>
          <w:lang w:val="en-US" w:eastAsia="zh-CN"/>
        </w:rPr>
        <w:t>行为违法，并可以决定由被申请人</w:t>
      </w:r>
      <w:r w:rsidR="00873486">
        <w:rPr>
          <w:rFonts w:hint="eastAsia"/>
          <w:sz w:val="21"/>
          <w:szCs w:val="21"/>
          <w:lang w:val="en-US" w:eastAsia="zh-CN"/>
        </w:rPr>
        <w:t>在</w:t>
      </w:r>
      <w:r w:rsidRPr="00FD7B10">
        <w:rPr>
          <w:rFonts w:hint="eastAsia"/>
          <w:sz w:val="21"/>
          <w:szCs w:val="21"/>
          <w:lang w:val="en-US" w:eastAsia="zh-CN"/>
        </w:rPr>
        <w:t>一定期限内重新</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具体行政行为：</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1</w:t>
      </w:r>
      <w:r w:rsidR="00FD7B10">
        <w:rPr>
          <w:rFonts w:hint="eastAsia"/>
          <w:sz w:val="21"/>
          <w:szCs w:val="21"/>
          <w:lang w:val="en-US" w:eastAsia="zh-CN"/>
        </w:rPr>
        <w:t>．</w:t>
      </w:r>
      <w:r w:rsidRPr="00FD7B10">
        <w:rPr>
          <w:rFonts w:hint="eastAsia"/>
          <w:sz w:val="21"/>
          <w:szCs w:val="21"/>
          <w:lang w:val="en-US" w:eastAsia="zh-CN"/>
        </w:rPr>
        <w:t>主要事实不清</w:t>
      </w:r>
      <w:r w:rsidR="00873486">
        <w:rPr>
          <w:rFonts w:hint="eastAsia"/>
          <w:sz w:val="21"/>
          <w:szCs w:val="21"/>
          <w:lang w:val="en-US" w:eastAsia="zh-CN"/>
        </w:rPr>
        <w:t>、</w:t>
      </w:r>
      <w:r w:rsidRPr="00FD7B10">
        <w:rPr>
          <w:rFonts w:hint="eastAsia"/>
          <w:sz w:val="21"/>
          <w:szCs w:val="21"/>
          <w:lang w:val="en-US" w:eastAsia="zh-CN"/>
        </w:rPr>
        <w:t>证据不足的；</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2</w:t>
      </w:r>
      <w:r w:rsidR="00FD7B10">
        <w:rPr>
          <w:rFonts w:hint="eastAsia"/>
          <w:sz w:val="21"/>
          <w:szCs w:val="21"/>
          <w:lang w:val="en-US" w:eastAsia="zh-CN"/>
        </w:rPr>
        <w:t>．</w:t>
      </w:r>
      <w:r w:rsidRPr="00FD7B10">
        <w:rPr>
          <w:rFonts w:hint="eastAsia"/>
          <w:sz w:val="21"/>
          <w:szCs w:val="21"/>
          <w:lang w:val="en-US" w:eastAsia="zh-CN"/>
        </w:rPr>
        <w:t>适用依据错误的；</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3</w:t>
      </w:r>
      <w:r w:rsidR="00FD7B10">
        <w:rPr>
          <w:rFonts w:hint="eastAsia"/>
          <w:sz w:val="21"/>
          <w:szCs w:val="21"/>
          <w:lang w:val="en-US" w:eastAsia="zh-CN"/>
        </w:rPr>
        <w:t>．</w:t>
      </w:r>
      <w:r w:rsidRPr="00FD7B10">
        <w:rPr>
          <w:rFonts w:hint="eastAsia"/>
          <w:sz w:val="21"/>
          <w:szCs w:val="21"/>
          <w:lang w:val="en-US" w:eastAsia="zh-CN"/>
        </w:rPr>
        <w:t>违反法定程序的；</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4</w:t>
      </w:r>
      <w:r w:rsidR="00FD7B10">
        <w:rPr>
          <w:rFonts w:hint="eastAsia"/>
          <w:sz w:val="21"/>
          <w:szCs w:val="21"/>
          <w:lang w:val="en-US" w:eastAsia="zh-CN"/>
        </w:rPr>
        <w:t>．</w:t>
      </w:r>
      <w:r w:rsidRPr="00FD7B10">
        <w:rPr>
          <w:rFonts w:hint="eastAsia"/>
          <w:sz w:val="21"/>
          <w:szCs w:val="21"/>
          <w:lang w:val="en-US" w:eastAsia="zh-CN"/>
        </w:rPr>
        <w:t>超越或滥用职权的；</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5</w:t>
      </w:r>
      <w:r w:rsidR="00FD7B10">
        <w:rPr>
          <w:rFonts w:hint="eastAsia"/>
          <w:sz w:val="21"/>
          <w:szCs w:val="21"/>
          <w:lang w:val="en-US" w:eastAsia="zh-CN"/>
        </w:rPr>
        <w:t>．</w:t>
      </w:r>
      <w:r w:rsidRPr="00FD7B10">
        <w:rPr>
          <w:rFonts w:hint="eastAsia"/>
          <w:sz w:val="21"/>
          <w:szCs w:val="21"/>
          <w:lang w:val="en-US" w:eastAsia="zh-CN"/>
        </w:rPr>
        <w:t>具体执法行为明显不当的；</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6</w:t>
      </w:r>
      <w:r w:rsidR="00FD7B10">
        <w:rPr>
          <w:rFonts w:hint="eastAsia"/>
          <w:sz w:val="21"/>
          <w:szCs w:val="21"/>
          <w:lang w:val="en-US" w:eastAsia="zh-CN"/>
        </w:rPr>
        <w:t>．</w:t>
      </w:r>
      <w:r w:rsidRPr="00FD7B10">
        <w:rPr>
          <w:rFonts w:hint="eastAsia"/>
          <w:sz w:val="21"/>
          <w:szCs w:val="21"/>
          <w:lang w:val="en-US" w:eastAsia="zh-CN"/>
        </w:rPr>
        <w:t>被申请人没有提出书面答复，未提交</w:t>
      </w:r>
      <w:proofErr w:type="gramStart"/>
      <w:r w:rsidRPr="00FD7B10">
        <w:rPr>
          <w:rFonts w:hint="eastAsia"/>
          <w:sz w:val="21"/>
          <w:szCs w:val="21"/>
          <w:lang w:val="en-US" w:eastAsia="zh-CN"/>
        </w:rPr>
        <w:t>作出</w:t>
      </w:r>
      <w:proofErr w:type="gramEnd"/>
      <w:r w:rsidR="00873486">
        <w:rPr>
          <w:rFonts w:hint="eastAsia"/>
          <w:sz w:val="21"/>
          <w:szCs w:val="21"/>
          <w:lang w:val="en-US" w:eastAsia="zh-CN"/>
        </w:rPr>
        <w:t>专利执法</w:t>
      </w:r>
      <w:r w:rsidRPr="00FD7B10">
        <w:rPr>
          <w:rFonts w:hint="eastAsia"/>
          <w:sz w:val="21"/>
          <w:szCs w:val="21"/>
          <w:lang w:val="en-US" w:eastAsia="zh-CN"/>
        </w:rPr>
        <w:t>行为的证据、依据和其他有关材料的。</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专利执法行政复议撤销决定可以分为两种</w:t>
      </w:r>
      <w:r w:rsidR="00C16C70" w:rsidRPr="00FD7B10">
        <w:rPr>
          <w:rFonts w:hint="eastAsia"/>
          <w:sz w:val="21"/>
          <w:szCs w:val="21"/>
          <w:lang w:val="en-US" w:eastAsia="zh-CN"/>
        </w:rPr>
        <w:t>类型</w:t>
      </w:r>
      <w:r w:rsidRPr="00FD7B10">
        <w:rPr>
          <w:rFonts w:hint="eastAsia"/>
          <w:sz w:val="21"/>
          <w:szCs w:val="21"/>
          <w:lang w:val="en-US" w:eastAsia="zh-CN"/>
        </w:rPr>
        <w:t>：（</w:t>
      </w:r>
      <w:r w:rsidRPr="00FD7B10">
        <w:rPr>
          <w:rFonts w:hint="eastAsia"/>
          <w:sz w:val="21"/>
          <w:szCs w:val="21"/>
          <w:lang w:val="en-US" w:eastAsia="zh-CN"/>
        </w:rPr>
        <w:t>1</w:t>
      </w:r>
      <w:r w:rsidRPr="00FD7B10">
        <w:rPr>
          <w:rFonts w:hint="eastAsia"/>
          <w:sz w:val="21"/>
          <w:szCs w:val="21"/>
          <w:lang w:val="en-US" w:eastAsia="zh-CN"/>
        </w:rPr>
        <w:t>）全部撤销具体行政行为，如假冒专利的查处决定是没收违法所得，同时处以罚款的，行政复议决定将两种处罚一并撤销；（</w:t>
      </w:r>
      <w:r w:rsidRPr="00FD7B10">
        <w:rPr>
          <w:rFonts w:hint="eastAsia"/>
          <w:sz w:val="21"/>
          <w:szCs w:val="21"/>
          <w:lang w:val="en-US" w:eastAsia="zh-CN"/>
        </w:rPr>
        <w:t>2</w:t>
      </w:r>
      <w:r w:rsidRPr="00FD7B10">
        <w:rPr>
          <w:rFonts w:hint="eastAsia"/>
          <w:sz w:val="21"/>
          <w:szCs w:val="21"/>
          <w:lang w:val="en-US" w:eastAsia="zh-CN"/>
        </w:rPr>
        <w:t>）部分撤销具体行政行为，如将前例中的没收违法所得的处罚予以保留，而对罚款的处罚予以撤销。</w:t>
      </w:r>
      <w:bookmarkStart w:id="319" w:name="_Toc502660957"/>
    </w:p>
    <w:p w:rsidR="000C375D" w:rsidRPr="00FD7B10" w:rsidRDefault="000C375D" w:rsidP="00FD7B10">
      <w:pPr>
        <w:pStyle w:val="4"/>
        <w:spacing w:before="156" w:after="156"/>
        <w:ind w:firstLine="506"/>
        <w:rPr>
          <w:lang w:val="en-US" w:eastAsia="zh-CN"/>
        </w:rPr>
      </w:pPr>
      <w:bookmarkStart w:id="320" w:name="_Toc43397519"/>
      <w:bookmarkStart w:id="321" w:name="_Toc43462133"/>
      <w:r w:rsidRPr="00FD7B10">
        <w:rPr>
          <w:rFonts w:hint="eastAsia"/>
          <w:lang w:val="en-US" w:eastAsia="zh-CN"/>
        </w:rPr>
        <w:t>（三）变更决定</w:t>
      </w:r>
      <w:bookmarkEnd w:id="319"/>
      <w:bookmarkEnd w:id="320"/>
      <w:bookmarkEnd w:id="321"/>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除</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撤销决定外，专利执法行政复议机关还可以</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决定直接变更被申请人的具体行政行为。变更决定主要适用于以下两种情形：</w:t>
      </w:r>
      <w:r w:rsidRPr="00FD7B10">
        <w:rPr>
          <w:rFonts w:hint="eastAsia"/>
          <w:sz w:val="21"/>
          <w:szCs w:val="21"/>
          <w:lang w:val="en-US" w:eastAsia="zh-CN"/>
        </w:rPr>
        <w:t xml:space="preserve"> </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1</w:t>
      </w:r>
      <w:r w:rsidR="00FD7B10">
        <w:rPr>
          <w:rFonts w:hint="eastAsia"/>
          <w:sz w:val="21"/>
          <w:szCs w:val="21"/>
          <w:lang w:val="en-US" w:eastAsia="zh-CN"/>
        </w:rPr>
        <w:t>．</w:t>
      </w:r>
      <w:r w:rsidRPr="00FD7B10">
        <w:rPr>
          <w:rFonts w:hint="eastAsia"/>
          <w:sz w:val="21"/>
          <w:szCs w:val="21"/>
          <w:lang w:val="en-US" w:eastAsia="zh-CN"/>
        </w:rPr>
        <w:t>案件事实清楚，证据确凿，程序合法，但具体行政行为明显不当或适用依据错误的；</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2</w:t>
      </w:r>
      <w:r w:rsidR="00FD7B10">
        <w:rPr>
          <w:rFonts w:hint="eastAsia"/>
          <w:sz w:val="21"/>
          <w:szCs w:val="21"/>
          <w:lang w:val="en-US" w:eastAsia="zh-CN"/>
        </w:rPr>
        <w:t>．</w:t>
      </w:r>
      <w:r w:rsidRPr="00FD7B10">
        <w:rPr>
          <w:rFonts w:hint="eastAsia"/>
          <w:sz w:val="21"/>
          <w:szCs w:val="21"/>
          <w:lang w:val="en-US" w:eastAsia="zh-CN"/>
        </w:rPr>
        <w:t>案件认定事实不清，证据不足，但是经行政复议机关审理查明，事实清楚，证据确凿的。</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行政复议机关在</w:t>
      </w:r>
      <w:proofErr w:type="gramStart"/>
      <w:r w:rsidRPr="00FD7B10">
        <w:rPr>
          <w:rFonts w:hint="eastAsia"/>
          <w:sz w:val="21"/>
          <w:szCs w:val="21"/>
          <w:lang w:val="en-US" w:eastAsia="zh-CN"/>
        </w:rPr>
        <w:t>作</w:t>
      </w:r>
      <w:r w:rsidR="00C16C70">
        <w:rPr>
          <w:rFonts w:hint="eastAsia"/>
          <w:sz w:val="21"/>
          <w:szCs w:val="21"/>
          <w:lang w:val="en-US" w:eastAsia="zh-CN"/>
        </w:rPr>
        <w:t>出</w:t>
      </w:r>
      <w:proofErr w:type="gramEnd"/>
      <w:r w:rsidRPr="00FD7B10">
        <w:rPr>
          <w:rFonts w:hint="eastAsia"/>
          <w:sz w:val="21"/>
          <w:szCs w:val="21"/>
          <w:lang w:val="en-US" w:eastAsia="zh-CN"/>
        </w:rPr>
        <w:t>变更决定时，在申请人的专利执法行政复议请求范围内，不得</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对申请人更为不利的行政复议决定。</w:t>
      </w:r>
      <w:bookmarkStart w:id="322" w:name="_Toc502660958"/>
    </w:p>
    <w:p w:rsidR="000C375D" w:rsidRPr="00FD7B10" w:rsidRDefault="000C375D" w:rsidP="00FD7B10">
      <w:pPr>
        <w:pStyle w:val="4"/>
        <w:spacing w:before="156" w:after="156"/>
        <w:ind w:firstLine="506"/>
        <w:rPr>
          <w:lang w:val="en-US" w:eastAsia="zh-CN"/>
        </w:rPr>
      </w:pPr>
      <w:bookmarkStart w:id="323" w:name="_Toc43397520"/>
      <w:bookmarkStart w:id="324" w:name="_Toc43462134"/>
      <w:r w:rsidRPr="00FD7B10">
        <w:rPr>
          <w:rFonts w:hint="eastAsia"/>
          <w:lang w:val="en-US" w:eastAsia="zh-CN"/>
        </w:rPr>
        <w:t>（四）确认违法决定</w:t>
      </w:r>
      <w:bookmarkEnd w:id="322"/>
      <w:bookmarkEnd w:id="323"/>
      <w:bookmarkEnd w:id="324"/>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确认违法决定</w:t>
      </w:r>
      <w:r w:rsidR="00C16C70" w:rsidRPr="00FD7B10">
        <w:rPr>
          <w:rFonts w:hint="eastAsia"/>
          <w:sz w:val="21"/>
          <w:szCs w:val="21"/>
          <w:lang w:val="en-US" w:eastAsia="zh-CN"/>
        </w:rPr>
        <w:t>，</w:t>
      </w:r>
      <w:r w:rsidRPr="00FD7B10">
        <w:rPr>
          <w:rFonts w:hint="eastAsia"/>
          <w:sz w:val="21"/>
          <w:szCs w:val="21"/>
          <w:lang w:val="en-US" w:eastAsia="zh-CN"/>
        </w:rPr>
        <w:t>是指行政复议机关</w:t>
      </w:r>
      <w:proofErr w:type="gramStart"/>
      <w:r w:rsidR="00C16C70">
        <w:rPr>
          <w:rFonts w:hint="eastAsia"/>
          <w:sz w:val="21"/>
          <w:szCs w:val="21"/>
          <w:lang w:val="en-US" w:eastAsia="zh-CN"/>
        </w:rPr>
        <w:t>作出</w:t>
      </w:r>
      <w:proofErr w:type="gramEnd"/>
      <w:r w:rsidR="00C16C70">
        <w:rPr>
          <w:rFonts w:hint="eastAsia"/>
          <w:sz w:val="21"/>
          <w:szCs w:val="21"/>
          <w:lang w:val="en-US" w:eastAsia="zh-CN"/>
        </w:rPr>
        <w:t>的</w:t>
      </w:r>
      <w:r w:rsidRPr="00FD7B10">
        <w:rPr>
          <w:rFonts w:hint="eastAsia"/>
          <w:sz w:val="21"/>
          <w:szCs w:val="21"/>
          <w:lang w:val="en-US" w:eastAsia="zh-CN"/>
        </w:rPr>
        <w:t>确认被</w:t>
      </w:r>
      <w:r w:rsidR="00C16C70">
        <w:rPr>
          <w:rFonts w:hint="eastAsia"/>
          <w:sz w:val="21"/>
          <w:szCs w:val="21"/>
          <w:lang w:val="en-US" w:eastAsia="zh-CN"/>
        </w:rPr>
        <w:t>申请</w:t>
      </w:r>
      <w:r w:rsidRPr="00FD7B10">
        <w:rPr>
          <w:rFonts w:hint="eastAsia"/>
          <w:sz w:val="21"/>
          <w:szCs w:val="21"/>
          <w:lang w:val="en-US" w:eastAsia="zh-CN"/>
        </w:rPr>
        <w:t>复议的专利执法行为违法的行政复议决定。专利执法行为有以下几种情形之一，且不能适用撤销或变更决定</w:t>
      </w:r>
      <w:r w:rsidR="00C16C70">
        <w:rPr>
          <w:rFonts w:hint="eastAsia"/>
          <w:sz w:val="21"/>
          <w:szCs w:val="21"/>
          <w:lang w:val="en-US" w:eastAsia="zh-CN"/>
        </w:rPr>
        <w:t>的</w:t>
      </w:r>
      <w:r w:rsidRPr="00FD7B10">
        <w:rPr>
          <w:rFonts w:hint="eastAsia"/>
          <w:sz w:val="21"/>
          <w:szCs w:val="21"/>
          <w:lang w:val="en-US" w:eastAsia="zh-CN"/>
        </w:rPr>
        <w:t>，专利执法行政复议机关可以</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确认</w:t>
      </w:r>
      <w:r w:rsidR="00C16C70">
        <w:rPr>
          <w:rFonts w:hint="eastAsia"/>
          <w:sz w:val="21"/>
          <w:szCs w:val="21"/>
          <w:lang w:val="en-US" w:eastAsia="zh-CN"/>
        </w:rPr>
        <w:t>该专利执法行为</w:t>
      </w:r>
      <w:r w:rsidRPr="00FD7B10">
        <w:rPr>
          <w:rFonts w:hint="eastAsia"/>
          <w:sz w:val="21"/>
          <w:szCs w:val="21"/>
          <w:lang w:val="en-US" w:eastAsia="zh-CN"/>
        </w:rPr>
        <w:t>违法</w:t>
      </w:r>
      <w:r w:rsidR="00C16C70">
        <w:rPr>
          <w:rFonts w:hint="eastAsia"/>
          <w:sz w:val="21"/>
          <w:szCs w:val="21"/>
          <w:lang w:val="en-US" w:eastAsia="zh-CN"/>
        </w:rPr>
        <w:t>的</w:t>
      </w:r>
      <w:r w:rsidRPr="00FD7B10">
        <w:rPr>
          <w:rFonts w:hint="eastAsia"/>
          <w:sz w:val="21"/>
          <w:szCs w:val="21"/>
          <w:lang w:val="en-US" w:eastAsia="zh-CN"/>
        </w:rPr>
        <w:t>决定：</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1</w:t>
      </w:r>
      <w:r w:rsidR="00FD7B10">
        <w:rPr>
          <w:rFonts w:hint="eastAsia"/>
          <w:sz w:val="21"/>
          <w:szCs w:val="21"/>
          <w:lang w:val="en-US" w:eastAsia="zh-CN"/>
        </w:rPr>
        <w:t>．</w:t>
      </w:r>
      <w:r w:rsidRPr="00FD7B10">
        <w:rPr>
          <w:rFonts w:hint="eastAsia"/>
          <w:sz w:val="21"/>
          <w:szCs w:val="21"/>
          <w:lang w:val="en-US" w:eastAsia="zh-CN"/>
        </w:rPr>
        <w:t>主要事实不清</w:t>
      </w:r>
      <w:r w:rsidR="00C16C70">
        <w:rPr>
          <w:rFonts w:hint="eastAsia"/>
          <w:sz w:val="21"/>
          <w:szCs w:val="21"/>
          <w:lang w:val="en-US" w:eastAsia="zh-CN"/>
        </w:rPr>
        <w:t>、</w:t>
      </w:r>
      <w:r w:rsidRPr="00FD7B10">
        <w:rPr>
          <w:rFonts w:hint="eastAsia"/>
          <w:sz w:val="21"/>
          <w:szCs w:val="21"/>
          <w:lang w:val="en-US" w:eastAsia="zh-CN"/>
        </w:rPr>
        <w:t>证据不足的；</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2</w:t>
      </w:r>
      <w:r w:rsidR="00FD7B10">
        <w:rPr>
          <w:rFonts w:hint="eastAsia"/>
          <w:sz w:val="21"/>
          <w:szCs w:val="21"/>
          <w:lang w:val="en-US" w:eastAsia="zh-CN"/>
        </w:rPr>
        <w:t>．</w:t>
      </w:r>
      <w:r w:rsidRPr="00FD7B10">
        <w:rPr>
          <w:rFonts w:hint="eastAsia"/>
          <w:sz w:val="21"/>
          <w:szCs w:val="21"/>
          <w:lang w:val="en-US" w:eastAsia="zh-CN"/>
        </w:rPr>
        <w:t>适用依据错误的；</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3</w:t>
      </w:r>
      <w:r w:rsidR="00FD7B10">
        <w:rPr>
          <w:rFonts w:hint="eastAsia"/>
          <w:sz w:val="21"/>
          <w:szCs w:val="21"/>
          <w:lang w:val="en-US" w:eastAsia="zh-CN"/>
        </w:rPr>
        <w:t>．</w:t>
      </w:r>
      <w:r w:rsidRPr="00FD7B10">
        <w:rPr>
          <w:rFonts w:hint="eastAsia"/>
          <w:sz w:val="21"/>
          <w:szCs w:val="21"/>
          <w:lang w:val="en-US" w:eastAsia="zh-CN"/>
        </w:rPr>
        <w:t>违反法定程序的；</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4</w:t>
      </w:r>
      <w:r w:rsidR="00FD7B10">
        <w:rPr>
          <w:rFonts w:hint="eastAsia"/>
          <w:sz w:val="21"/>
          <w:szCs w:val="21"/>
          <w:lang w:val="en-US" w:eastAsia="zh-CN"/>
        </w:rPr>
        <w:t>．</w:t>
      </w:r>
      <w:r w:rsidRPr="00FD7B10">
        <w:rPr>
          <w:rFonts w:hint="eastAsia"/>
          <w:sz w:val="21"/>
          <w:szCs w:val="21"/>
          <w:lang w:val="en-US" w:eastAsia="zh-CN"/>
        </w:rPr>
        <w:t>超越或滥用职权的；</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5</w:t>
      </w:r>
      <w:r w:rsidR="00FD7B10">
        <w:rPr>
          <w:rFonts w:hint="eastAsia"/>
          <w:sz w:val="21"/>
          <w:szCs w:val="21"/>
          <w:lang w:val="en-US" w:eastAsia="zh-CN"/>
        </w:rPr>
        <w:t>．</w:t>
      </w:r>
      <w:r w:rsidRPr="00FD7B10">
        <w:rPr>
          <w:rFonts w:hint="eastAsia"/>
          <w:sz w:val="21"/>
          <w:szCs w:val="21"/>
          <w:lang w:val="en-US" w:eastAsia="zh-CN"/>
        </w:rPr>
        <w:t>具体行政行为明显不当的。</w:t>
      </w:r>
      <w:bookmarkStart w:id="325" w:name="_Toc502660959"/>
    </w:p>
    <w:p w:rsidR="000C375D" w:rsidRPr="00FD7B10" w:rsidRDefault="000C375D" w:rsidP="00FD7B10">
      <w:pPr>
        <w:pStyle w:val="4"/>
        <w:spacing w:before="156" w:after="156"/>
        <w:ind w:firstLine="506"/>
        <w:rPr>
          <w:lang w:val="en-US" w:eastAsia="zh-CN"/>
        </w:rPr>
      </w:pPr>
      <w:bookmarkStart w:id="326" w:name="_Toc43397521"/>
      <w:bookmarkStart w:id="327" w:name="_Toc43462135"/>
      <w:r w:rsidRPr="00FD7B10">
        <w:rPr>
          <w:rFonts w:hint="eastAsia"/>
          <w:lang w:val="en-US" w:eastAsia="zh-CN"/>
        </w:rPr>
        <w:t>（五）责令重新</w:t>
      </w:r>
      <w:proofErr w:type="gramStart"/>
      <w:r w:rsidRPr="00FD7B10">
        <w:rPr>
          <w:rFonts w:hint="eastAsia"/>
          <w:lang w:val="en-US" w:eastAsia="zh-CN"/>
        </w:rPr>
        <w:t>作出</w:t>
      </w:r>
      <w:proofErr w:type="gramEnd"/>
      <w:r w:rsidRPr="00FD7B10">
        <w:rPr>
          <w:rFonts w:hint="eastAsia"/>
          <w:lang w:val="en-US" w:eastAsia="zh-CN"/>
        </w:rPr>
        <w:t>决定</w:t>
      </w:r>
      <w:bookmarkEnd w:id="325"/>
      <w:bookmarkEnd w:id="326"/>
      <w:bookmarkEnd w:id="327"/>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当专利执法行政复议机关</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撤销或确认违法决定的同时，还可以责令被申请人在一定期限内重新</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具体行政行为。</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当专利执法行政复议机关责令被申请人重新</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专利执法行为的，被申请人不得以同一事实和理由</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与原具体行政行为相同或者基本相同的专利执法行为。但对于因程序违法而被撤销或确认违法的专利执法行为，如果重新</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的专利执法行为遵循了法定程序，修正了程序瑕疵，则不受上述限制。</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专利执法行政复议机关责令被申请人重新</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专利执法行为的，被申请人应当在相关法律、法规、规章规定的期限内重新</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具体行政行为；相关法律、法规、规章没有规定期限的，重新</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具体行政行为的期限为</w:t>
      </w:r>
      <w:r w:rsidRPr="00FD7B10">
        <w:rPr>
          <w:rFonts w:hint="eastAsia"/>
          <w:sz w:val="21"/>
          <w:szCs w:val="21"/>
          <w:lang w:val="en-US" w:eastAsia="zh-CN"/>
        </w:rPr>
        <w:t>60</w:t>
      </w:r>
      <w:r w:rsidRPr="00FD7B10">
        <w:rPr>
          <w:rFonts w:hint="eastAsia"/>
          <w:sz w:val="21"/>
          <w:szCs w:val="21"/>
          <w:lang w:val="en-US" w:eastAsia="zh-CN"/>
        </w:rPr>
        <w:t>日。</w:t>
      </w:r>
      <w:bookmarkStart w:id="328" w:name="_Toc502660960"/>
    </w:p>
    <w:p w:rsidR="000C375D" w:rsidRPr="00FD7B10" w:rsidRDefault="000C375D" w:rsidP="00FD7B10">
      <w:pPr>
        <w:pStyle w:val="4"/>
        <w:spacing w:before="156" w:after="156"/>
        <w:ind w:firstLine="506"/>
        <w:rPr>
          <w:lang w:val="en-US" w:eastAsia="zh-CN"/>
        </w:rPr>
      </w:pPr>
      <w:bookmarkStart w:id="329" w:name="_Toc43397522"/>
      <w:bookmarkStart w:id="330" w:name="_Toc43462136"/>
      <w:r w:rsidRPr="00FD7B10">
        <w:rPr>
          <w:rFonts w:hint="eastAsia"/>
          <w:lang w:val="en-US" w:eastAsia="zh-CN"/>
        </w:rPr>
        <w:t>（六）责令履行决定</w:t>
      </w:r>
      <w:bookmarkEnd w:id="328"/>
      <w:bookmarkEnd w:id="329"/>
      <w:bookmarkEnd w:id="330"/>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当被申请人有不履行法定职责的情形时，专利执法行政复议机关应当</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责令履行的决定。在专利执法中责令履行决定主要适用三类案件：</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1</w:t>
      </w:r>
      <w:r w:rsidR="00FD7B10">
        <w:rPr>
          <w:rFonts w:hint="eastAsia"/>
          <w:sz w:val="21"/>
          <w:szCs w:val="21"/>
          <w:lang w:val="en-US" w:eastAsia="zh-CN"/>
        </w:rPr>
        <w:t>．</w:t>
      </w:r>
      <w:r w:rsidRPr="00FD7B10">
        <w:rPr>
          <w:rFonts w:hint="eastAsia"/>
          <w:sz w:val="21"/>
          <w:szCs w:val="21"/>
          <w:lang w:val="en-US" w:eastAsia="zh-CN"/>
        </w:rPr>
        <w:t>没有履行保护专利权等财产权的法定职责的案件；</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2</w:t>
      </w:r>
      <w:r w:rsidR="00FD7B10">
        <w:rPr>
          <w:rFonts w:hint="eastAsia"/>
          <w:sz w:val="21"/>
          <w:szCs w:val="21"/>
          <w:lang w:val="en-US" w:eastAsia="zh-CN"/>
        </w:rPr>
        <w:t>．</w:t>
      </w:r>
      <w:r w:rsidRPr="00FD7B10">
        <w:rPr>
          <w:rFonts w:hint="eastAsia"/>
          <w:sz w:val="21"/>
          <w:szCs w:val="21"/>
          <w:lang w:val="en-US" w:eastAsia="zh-CN"/>
        </w:rPr>
        <w:t>没有履行查处假冒专利行为的</w:t>
      </w:r>
      <w:r w:rsidR="00C16C70">
        <w:rPr>
          <w:rFonts w:hint="eastAsia"/>
          <w:sz w:val="21"/>
          <w:szCs w:val="21"/>
          <w:lang w:val="en-US" w:eastAsia="zh-CN"/>
        </w:rPr>
        <w:t>法定职责的</w:t>
      </w:r>
      <w:r w:rsidRPr="00FD7B10">
        <w:rPr>
          <w:rFonts w:hint="eastAsia"/>
          <w:sz w:val="21"/>
          <w:szCs w:val="21"/>
          <w:lang w:val="en-US" w:eastAsia="zh-CN"/>
        </w:rPr>
        <w:t>案件；</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3</w:t>
      </w:r>
      <w:r w:rsidR="00FD7B10">
        <w:rPr>
          <w:rFonts w:hint="eastAsia"/>
          <w:sz w:val="21"/>
          <w:szCs w:val="21"/>
          <w:lang w:val="en-US" w:eastAsia="zh-CN"/>
        </w:rPr>
        <w:t>．</w:t>
      </w:r>
      <w:r w:rsidRPr="00FD7B10">
        <w:rPr>
          <w:rFonts w:hint="eastAsia"/>
          <w:sz w:val="21"/>
          <w:szCs w:val="21"/>
          <w:lang w:val="en-US" w:eastAsia="zh-CN"/>
        </w:rPr>
        <w:t>没有应申请人申请依法公开执法信息的案件。</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专利执法行政复议机关</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责令履行的行政复议决定应当具备以下几个条件：（</w:t>
      </w:r>
      <w:r w:rsidRPr="00FD7B10">
        <w:rPr>
          <w:rFonts w:hint="eastAsia"/>
          <w:sz w:val="21"/>
          <w:szCs w:val="21"/>
          <w:lang w:val="en-US" w:eastAsia="zh-CN"/>
        </w:rPr>
        <w:t>1</w:t>
      </w:r>
      <w:r w:rsidRPr="00FD7B10">
        <w:rPr>
          <w:rFonts w:hint="eastAsia"/>
          <w:sz w:val="21"/>
          <w:szCs w:val="21"/>
          <w:lang w:val="en-US" w:eastAsia="zh-CN"/>
        </w:rPr>
        <w:t>）申请人已提供材料证明曾经申请被申请人履行法定职责的事实；（</w:t>
      </w:r>
      <w:r w:rsidRPr="00FD7B10">
        <w:rPr>
          <w:rFonts w:hint="eastAsia"/>
          <w:sz w:val="21"/>
          <w:szCs w:val="21"/>
          <w:lang w:val="en-US" w:eastAsia="zh-CN"/>
        </w:rPr>
        <w:t>2</w:t>
      </w:r>
      <w:r w:rsidRPr="00FD7B10">
        <w:rPr>
          <w:rFonts w:hint="eastAsia"/>
          <w:sz w:val="21"/>
          <w:szCs w:val="21"/>
          <w:lang w:val="en-US" w:eastAsia="zh-CN"/>
        </w:rPr>
        <w:t>）要求</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的具体行政行为在被申请人的法定职责范围内；（</w:t>
      </w:r>
      <w:r w:rsidRPr="00FD7B10">
        <w:rPr>
          <w:rFonts w:hint="eastAsia"/>
          <w:sz w:val="21"/>
          <w:szCs w:val="21"/>
          <w:lang w:val="en-US" w:eastAsia="zh-CN"/>
        </w:rPr>
        <w:t>3</w:t>
      </w:r>
      <w:r w:rsidRPr="00FD7B10">
        <w:rPr>
          <w:rFonts w:hint="eastAsia"/>
          <w:sz w:val="21"/>
          <w:szCs w:val="21"/>
          <w:lang w:val="en-US" w:eastAsia="zh-CN"/>
        </w:rPr>
        <w:t>）被申请人未履行法定职责且无正当理由；（</w:t>
      </w:r>
      <w:r w:rsidRPr="00FD7B10">
        <w:rPr>
          <w:rFonts w:hint="eastAsia"/>
          <w:sz w:val="21"/>
          <w:szCs w:val="21"/>
          <w:lang w:val="en-US" w:eastAsia="zh-CN"/>
        </w:rPr>
        <w:t>4</w:t>
      </w:r>
      <w:r w:rsidRPr="00FD7B10">
        <w:rPr>
          <w:rFonts w:hint="eastAsia"/>
          <w:sz w:val="21"/>
          <w:szCs w:val="21"/>
          <w:lang w:val="en-US" w:eastAsia="zh-CN"/>
        </w:rPr>
        <w:t>）责令被申请人继续履行法定职责对申请人而言还具有实际意义。</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专利执法行政复议机关决定被申请人履行法定职责的，应当同时明确被申请人履行该职责的期限。</w:t>
      </w:r>
      <w:bookmarkStart w:id="331" w:name="_Toc502660961"/>
    </w:p>
    <w:p w:rsidR="000C375D" w:rsidRPr="00FD7B10" w:rsidRDefault="000C375D" w:rsidP="00FD7B10">
      <w:pPr>
        <w:pStyle w:val="4"/>
        <w:spacing w:before="156" w:after="156"/>
        <w:ind w:firstLine="506"/>
        <w:rPr>
          <w:lang w:val="en-US" w:eastAsia="zh-CN"/>
        </w:rPr>
      </w:pPr>
      <w:bookmarkStart w:id="332" w:name="_Toc43397523"/>
      <w:bookmarkStart w:id="333" w:name="_Toc43462137"/>
      <w:r w:rsidRPr="00FD7B10">
        <w:rPr>
          <w:rFonts w:hint="eastAsia"/>
          <w:lang w:val="en-US" w:eastAsia="zh-CN"/>
        </w:rPr>
        <w:t>（七）驳回专利执法行政复议申请决定</w:t>
      </w:r>
      <w:bookmarkEnd w:id="331"/>
      <w:bookmarkEnd w:id="332"/>
      <w:bookmarkEnd w:id="333"/>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有下列情形之一的，专利执法行政复议机关应当决定驳回行政复议申请：</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1</w:t>
      </w:r>
      <w:r w:rsidR="00FD7B10">
        <w:rPr>
          <w:rFonts w:hint="eastAsia"/>
          <w:sz w:val="21"/>
          <w:szCs w:val="21"/>
          <w:lang w:val="en-US" w:eastAsia="zh-CN"/>
        </w:rPr>
        <w:t>．</w:t>
      </w:r>
      <w:r w:rsidRPr="00FD7B10">
        <w:rPr>
          <w:rFonts w:hint="eastAsia"/>
          <w:sz w:val="21"/>
          <w:szCs w:val="21"/>
          <w:lang w:val="en-US" w:eastAsia="zh-CN"/>
        </w:rPr>
        <w:t>申请人认为管理专利工作的部门不履行法定职责申请专利执法行政复议，行政复议机关受理后发现该部门没有相应法定职责或者在受理前已经履行法定职责；</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2</w:t>
      </w:r>
      <w:r w:rsidR="00FD7B10">
        <w:rPr>
          <w:rFonts w:hint="eastAsia"/>
          <w:sz w:val="21"/>
          <w:szCs w:val="21"/>
          <w:lang w:val="en-US" w:eastAsia="zh-CN"/>
        </w:rPr>
        <w:t>．</w:t>
      </w:r>
      <w:r w:rsidRPr="00FD7B10">
        <w:rPr>
          <w:rFonts w:hint="eastAsia"/>
          <w:sz w:val="21"/>
          <w:szCs w:val="21"/>
          <w:lang w:val="en-US" w:eastAsia="zh-CN"/>
        </w:rPr>
        <w:t>受理专利执法行政复议申请后，发现该专利执法行政复议申请不符合《行政复议法》和《行政复议法实施条例》规定的受理条件。</w:t>
      </w:r>
    </w:p>
    <w:p w:rsidR="000C375D" w:rsidRDefault="000C375D" w:rsidP="003A785F">
      <w:pPr>
        <w:pStyle w:val="1"/>
        <w:spacing w:before="624" w:after="312"/>
      </w:pPr>
      <w:bookmarkStart w:id="334" w:name="_Toc496540597"/>
      <w:bookmarkStart w:id="335" w:name="_Toc502660962"/>
      <w:bookmarkStart w:id="336" w:name="_Toc43397524"/>
      <w:bookmarkStart w:id="337" w:name="_Toc43457921"/>
      <w:bookmarkStart w:id="338" w:name="_Toc43458170"/>
      <w:bookmarkStart w:id="339" w:name="_Toc43462138"/>
      <w:bookmarkStart w:id="340" w:name="_Toc43882074"/>
      <w:r>
        <w:rPr>
          <w:rFonts w:hint="eastAsia"/>
        </w:rPr>
        <w:t>第四章　专利执法行政复议的期间和送达</w:t>
      </w:r>
      <w:bookmarkEnd w:id="334"/>
      <w:bookmarkEnd w:id="335"/>
      <w:bookmarkEnd w:id="336"/>
      <w:bookmarkEnd w:id="337"/>
      <w:bookmarkEnd w:id="338"/>
      <w:bookmarkEnd w:id="339"/>
      <w:bookmarkEnd w:id="340"/>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专利执法行政复议期间的计算和行政复议文书的送达，依照《民事诉讼法》关于期间和送达的规定执行。</w:t>
      </w:r>
    </w:p>
    <w:p w:rsidR="000C375D" w:rsidRDefault="000C375D" w:rsidP="003A785F">
      <w:pPr>
        <w:pStyle w:val="2"/>
        <w:spacing w:before="312" w:after="312"/>
        <w:rPr>
          <w:lang w:eastAsia="zh-CN"/>
        </w:rPr>
      </w:pPr>
      <w:bookmarkStart w:id="341" w:name="_Toc496540598"/>
      <w:bookmarkStart w:id="342" w:name="_Toc502660963"/>
      <w:bookmarkStart w:id="343" w:name="_Toc43397525"/>
      <w:bookmarkStart w:id="344" w:name="_Toc43457922"/>
      <w:bookmarkStart w:id="345" w:name="_Toc43458171"/>
      <w:bookmarkStart w:id="346" w:name="_Toc43462139"/>
      <w:bookmarkStart w:id="347" w:name="_Toc43882075"/>
      <w:r>
        <w:rPr>
          <w:rFonts w:hint="eastAsia"/>
          <w:lang w:val="en-US" w:eastAsia="zh-CN"/>
        </w:rPr>
        <w:t>第一节</w:t>
      </w:r>
      <w:r>
        <w:rPr>
          <w:rFonts w:hint="eastAsia"/>
          <w:lang w:val="en-US" w:eastAsia="zh-CN"/>
        </w:rPr>
        <w:t xml:space="preserve">  </w:t>
      </w:r>
      <w:r>
        <w:rPr>
          <w:rFonts w:hint="eastAsia"/>
          <w:lang w:eastAsia="zh-CN"/>
        </w:rPr>
        <w:t>专利执法行政复议期间</w:t>
      </w:r>
      <w:bookmarkStart w:id="348" w:name="_Toc496540599"/>
      <w:bookmarkStart w:id="349" w:name="_Toc502660964"/>
      <w:bookmarkEnd w:id="341"/>
      <w:bookmarkEnd w:id="342"/>
      <w:bookmarkEnd w:id="343"/>
      <w:bookmarkEnd w:id="344"/>
      <w:bookmarkEnd w:id="345"/>
      <w:bookmarkEnd w:id="346"/>
      <w:bookmarkEnd w:id="347"/>
    </w:p>
    <w:p w:rsidR="000C375D" w:rsidRDefault="000C375D" w:rsidP="003A785F">
      <w:pPr>
        <w:pStyle w:val="3"/>
        <w:spacing w:before="156" w:after="156"/>
        <w:ind w:firstLine="586"/>
        <w:rPr>
          <w:lang w:eastAsia="zh-CN"/>
        </w:rPr>
      </w:pPr>
      <w:bookmarkStart w:id="350" w:name="_Toc43397526"/>
      <w:bookmarkStart w:id="351" w:name="_Toc43457923"/>
      <w:bookmarkStart w:id="352" w:name="_Toc43458172"/>
      <w:bookmarkStart w:id="353" w:name="_Toc43462140"/>
      <w:bookmarkStart w:id="354" w:name="_Toc43882076"/>
      <w:r>
        <w:rPr>
          <w:rFonts w:hint="eastAsia"/>
          <w:lang w:eastAsia="zh-CN"/>
        </w:rPr>
        <w:t>一</w:t>
      </w:r>
      <w:r w:rsidR="00FD7B10">
        <w:rPr>
          <w:rFonts w:hint="eastAsia"/>
          <w:lang w:eastAsia="zh-CN"/>
        </w:rPr>
        <w:t>、</w:t>
      </w:r>
      <w:r>
        <w:rPr>
          <w:rFonts w:hint="eastAsia"/>
          <w:lang w:eastAsia="zh-CN"/>
        </w:rPr>
        <w:t>期间的计算单位</w:t>
      </w:r>
      <w:bookmarkEnd w:id="348"/>
      <w:bookmarkEnd w:id="349"/>
      <w:bookmarkEnd w:id="350"/>
      <w:bookmarkEnd w:id="351"/>
      <w:bookmarkEnd w:id="352"/>
      <w:bookmarkEnd w:id="353"/>
      <w:bookmarkEnd w:id="354"/>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专利执法行政复议期间的计算以“日”为单位。</w:t>
      </w:r>
      <w:r w:rsidR="00C465AC">
        <w:rPr>
          <w:rFonts w:hint="eastAsia"/>
          <w:sz w:val="21"/>
          <w:szCs w:val="21"/>
          <w:lang w:val="en-US" w:eastAsia="zh-CN"/>
        </w:rPr>
        <w:t>例</w:t>
      </w:r>
      <w:r w:rsidRPr="00FD7B10">
        <w:rPr>
          <w:rFonts w:hint="eastAsia"/>
          <w:sz w:val="21"/>
          <w:szCs w:val="21"/>
          <w:lang w:val="en-US" w:eastAsia="zh-CN"/>
        </w:rPr>
        <w:t>如</w:t>
      </w:r>
      <w:r w:rsidR="00C465AC">
        <w:rPr>
          <w:rFonts w:hint="eastAsia"/>
          <w:sz w:val="21"/>
          <w:szCs w:val="21"/>
          <w:lang w:val="en-US" w:eastAsia="zh-CN"/>
        </w:rPr>
        <w:t>，</w:t>
      </w:r>
      <w:r w:rsidRPr="00FD7B10">
        <w:rPr>
          <w:rFonts w:hint="eastAsia"/>
          <w:sz w:val="21"/>
          <w:szCs w:val="21"/>
          <w:lang w:val="en-US" w:eastAsia="zh-CN"/>
        </w:rPr>
        <w:t>公民、法人和其他组织申请专利执法行政复议的期限为</w:t>
      </w:r>
      <w:r w:rsidRPr="00FD7B10">
        <w:rPr>
          <w:rFonts w:hint="eastAsia"/>
          <w:sz w:val="21"/>
          <w:szCs w:val="21"/>
          <w:lang w:val="en-US" w:eastAsia="zh-CN"/>
        </w:rPr>
        <w:t>60</w:t>
      </w:r>
      <w:r w:rsidRPr="00FD7B10">
        <w:rPr>
          <w:rFonts w:hint="eastAsia"/>
          <w:sz w:val="21"/>
          <w:szCs w:val="21"/>
          <w:lang w:val="en-US" w:eastAsia="zh-CN"/>
        </w:rPr>
        <w:t>日，行政复议机关对专利执法行政复议申请进行审查以决定是否受理的期限为</w:t>
      </w:r>
      <w:r w:rsidRPr="00FD7B10">
        <w:rPr>
          <w:rFonts w:hint="eastAsia"/>
          <w:sz w:val="21"/>
          <w:szCs w:val="21"/>
          <w:lang w:val="en-US" w:eastAsia="zh-CN"/>
        </w:rPr>
        <w:t>5</w:t>
      </w:r>
      <w:r w:rsidRPr="00FD7B10">
        <w:rPr>
          <w:rFonts w:hint="eastAsia"/>
          <w:sz w:val="21"/>
          <w:szCs w:val="21"/>
          <w:lang w:val="en-US" w:eastAsia="zh-CN"/>
        </w:rPr>
        <w:t>日。</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根据《行政复议法》第四十条第二款的规定，行政复议期间有关“</w:t>
      </w:r>
      <w:r w:rsidRPr="00FD7B10">
        <w:rPr>
          <w:rFonts w:hint="eastAsia"/>
          <w:sz w:val="21"/>
          <w:szCs w:val="21"/>
          <w:lang w:val="en-US" w:eastAsia="zh-CN"/>
        </w:rPr>
        <w:t>5</w:t>
      </w:r>
      <w:r w:rsidRPr="00FD7B10">
        <w:rPr>
          <w:rFonts w:hint="eastAsia"/>
          <w:sz w:val="21"/>
          <w:szCs w:val="21"/>
          <w:lang w:val="en-US" w:eastAsia="zh-CN"/>
        </w:rPr>
        <w:t>日”“</w:t>
      </w:r>
      <w:r w:rsidRPr="00FD7B10">
        <w:rPr>
          <w:rFonts w:hint="eastAsia"/>
          <w:sz w:val="21"/>
          <w:szCs w:val="21"/>
          <w:lang w:val="en-US" w:eastAsia="zh-CN"/>
        </w:rPr>
        <w:t>7</w:t>
      </w:r>
      <w:r w:rsidRPr="00FD7B10">
        <w:rPr>
          <w:rFonts w:hint="eastAsia"/>
          <w:sz w:val="21"/>
          <w:szCs w:val="21"/>
          <w:lang w:val="en-US" w:eastAsia="zh-CN"/>
        </w:rPr>
        <w:t>日”的规定是指工作日，不含节假日。除此之外，其他期间的“日”指自然日。</w:t>
      </w:r>
      <w:bookmarkStart w:id="355" w:name="_Toc496540600"/>
      <w:bookmarkStart w:id="356" w:name="_Toc502660965"/>
    </w:p>
    <w:p w:rsidR="000C375D" w:rsidRPr="00FD7B10" w:rsidRDefault="000C375D" w:rsidP="003A785F">
      <w:pPr>
        <w:pStyle w:val="3"/>
        <w:spacing w:before="156" w:after="156"/>
        <w:ind w:firstLine="586"/>
        <w:rPr>
          <w:lang w:eastAsia="zh-CN"/>
        </w:rPr>
      </w:pPr>
      <w:bookmarkStart w:id="357" w:name="_Toc43397527"/>
      <w:bookmarkStart w:id="358" w:name="_Toc43457924"/>
      <w:bookmarkStart w:id="359" w:name="_Toc43458173"/>
      <w:bookmarkStart w:id="360" w:name="_Toc43462141"/>
      <w:bookmarkStart w:id="361" w:name="_Toc43882077"/>
      <w:r w:rsidRPr="00FD7B10">
        <w:rPr>
          <w:rFonts w:hint="eastAsia"/>
          <w:lang w:eastAsia="zh-CN"/>
        </w:rPr>
        <w:t>二</w:t>
      </w:r>
      <w:r w:rsidR="00FD7B10">
        <w:rPr>
          <w:rFonts w:hint="eastAsia"/>
          <w:lang w:eastAsia="zh-CN"/>
        </w:rPr>
        <w:t>、</w:t>
      </w:r>
      <w:r w:rsidRPr="00FD7B10">
        <w:rPr>
          <w:rFonts w:hint="eastAsia"/>
          <w:lang w:eastAsia="zh-CN"/>
        </w:rPr>
        <w:t>期间的计算方法</w:t>
      </w:r>
      <w:bookmarkStart w:id="362" w:name="_Toc502660966"/>
      <w:bookmarkEnd w:id="355"/>
      <w:bookmarkEnd w:id="356"/>
      <w:bookmarkEnd w:id="357"/>
      <w:bookmarkEnd w:id="358"/>
      <w:bookmarkEnd w:id="359"/>
      <w:bookmarkEnd w:id="360"/>
      <w:bookmarkEnd w:id="361"/>
    </w:p>
    <w:p w:rsidR="000C375D" w:rsidRPr="00FD7B10" w:rsidRDefault="000C375D" w:rsidP="00FD7B10">
      <w:pPr>
        <w:pStyle w:val="4"/>
        <w:spacing w:before="156" w:after="156"/>
        <w:ind w:firstLine="506"/>
        <w:rPr>
          <w:lang w:val="en-US" w:eastAsia="zh-CN"/>
        </w:rPr>
      </w:pPr>
      <w:bookmarkStart w:id="363" w:name="_Toc43397528"/>
      <w:bookmarkStart w:id="364" w:name="_Toc43462142"/>
      <w:r w:rsidRPr="00FD7B10">
        <w:rPr>
          <w:rFonts w:hint="eastAsia"/>
          <w:lang w:val="en-US" w:eastAsia="zh-CN"/>
        </w:rPr>
        <w:t>（一）期间的起算</w:t>
      </w:r>
      <w:bookmarkEnd w:id="362"/>
      <w:bookmarkEnd w:id="363"/>
      <w:bookmarkEnd w:id="364"/>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专利执法行政复议期间开始的第一日不计算在期间内，</w:t>
      </w:r>
      <w:proofErr w:type="gramStart"/>
      <w:r w:rsidRPr="00FD7B10">
        <w:rPr>
          <w:rFonts w:hint="eastAsia"/>
          <w:sz w:val="21"/>
          <w:szCs w:val="21"/>
          <w:lang w:val="en-US" w:eastAsia="zh-CN"/>
        </w:rPr>
        <w:t>即专利</w:t>
      </w:r>
      <w:proofErr w:type="gramEnd"/>
      <w:r w:rsidRPr="00FD7B10">
        <w:rPr>
          <w:rFonts w:hint="eastAsia"/>
          <w:sz w:val="21"/>
          <w:szCs w:val="21"/>
          <w:lang w:val="en-US" w:eastAsia="zh-CN"/>
        </w:rPr>
        <w:t>执法行政复议期间从法定或指定日期的第二日开始计算。例如，申请人于</w:t>
      </w:r>
      <w:r w:rsidRPr="00FD7B10">
        <w:rPr>
          <w:rFonts w:hint="eastAsia"/>
          <w:sz w:val="21"/>
          <w:szCs w:val="21"/>
          <w:lang w:val="en-US" w:eastAsia="zh-CN"/>
        </w:rPr>
        <w:t>2017</w:t>
      </w:r>
      <w:r w:rsidRPr="00FD7B10">
        <w:rPr>
          <w:rFonts w:hint="eastAsia"/>
          <w:sz w:val="21"/>
          <w:szCs w:val="21"/>
          <w:lang w:val="en-US" w:eastAsia="zh-CN"/>
        </w:rPr>
        <w:t>年</w:t>
      </w:r>
      <w:r w:rsidRPr="00FD7B10">
        <w:rPr>
          <w:rFonts w:hint="eastAsia"/>
          <w:sz w:val="21"/>
          <w:szCs w:val="21"/>
          <w:lang w:val="en-US" w:eastAsia="zh-CN"/>
        </w:rPr>
        <w:t>3</w:t>
      </w:r>
      <w:r w:rsidRPr="00FD7B10">
        <w:rPr>
          <w:rFonts w:hint="eastAsia"/>
          <w:sz w:val="21"/>
          <w:szCs w:val="21"/>
          <w:lang w:val="en-US" w:eastAsia="zh-CN"/>
        </w:rPr>
        <w:t>月</w:t>
      </w:r>
      <w:r w:rsidRPr="00FD7B10">
        <w:rPr>
          <w:rFonts w:hint="eastAsia"/>
          <w:sz w:val="21"/>
          <w:szCs w:val="21"/>
          <w:lang w:val="en-US" w:eastAsia="zh-CN"/>
        </w:rPr>
        <w:t>27</w:t>
      </w:r>
      <w:r w:rsidRPr="00FD7B10">
        <w:rPr>
          <w:rFonts w:hint="eastAsia"/>
          <w:sz w:val="21"/>
          <w:szCs w:val="21"/>
          <w:lang w:val="en-US" w:eastAsia="zh-CN"/>
        </w:rPr>
        <w:t>日向行政复议机关提出专利执法行政复议申请，如果行政复议机关经审理决定不予受理的，则其可以</w:t>
      </w:r>
      <w:proofErr w:type="gramStart"/>
      <w:r w:rsidRPr="00FD7B10">
        <w:rPr>
          <w:rFonts w:hint="eastAsia"/>
          <w:sz w:val="21"/>
          <w:szCs w:val="21"/>
          <w:lang w:val="en-US" w:eastAsia="zh-CN"/>
        </w:rPr>
        <w:t>作出</w:t>
      </w:r>
      <w:proofErr w:type="gramEnd"/>
      <w:r w:rsidRPr="00FD7B10">
        <w:rPr>
          <w:rFonts w:hint="eastAsia"/>
          <w:sz w:val="21"/>
          <w:szCs w:val="21"/>
          <w:lang w:val="en-US" w:eastAsia="zh-CN"/>
        </w:rPr>
        <w:t>不予受理决定的</w:t>
      </w:r>
      <w:r w:rsidR="00A12B80">
        <w:rPr>
          <w:rFonts w:hint="eastAsia"/>
          <w:sz w:val="21"/>
          <w:szCs w:val="21"/>
          <w:lang w:val="en-US" w:eastAsia="zh-CN"/>
        </w:rPr>
        <w:t>期限为</w:t>
      </w:r>
      <w:r w:rsidR="00B06DF0">
        <w:rPr>
          <w:rFonts w:hint="eastAsia"/>
          <w:sz w:val="21"/>
          <w:szCs w:val="21"/>
          <w:lang w:val="en-US" w:eastAsia="zh-CN"/>
        </w:rPr>
        <w:t>自</w:t>
      </w:r>
      <w:r w:rsidRPr="00FD7B10">
        <w:rPr>
          <w:rFonts w:hint="eastAsia"/>
          <w:sz w:val="21"/>
          <w:szCs w:val="21"/>
          <w:lang w:val="en-US" w:eastAsia="zh-CN"/>
        </w:rPr>
        <w:t>2017</w:t>
      </w:r>
      <w:r w:rsidRPr="00FD7B10">
        <w:rPr>
          <w:rFonts w:hint="eastAsia"/>
          <w:sz w:val="21"/>
          <w:szCs w:val="21"/>
          <w:lang w:val="en-US" w:eastAsia="zh-CN"/>
        </w:rPr>
        <w:t>年</w:t>
      </w:r>
      <w:r w:rsidRPr="00FD7B10">
        <w:rPr>
          <w:rFonts w:hint="eastAsia"/>
          <w:sz w:val="21"/>
          <w:szCs w:val="21"/>
          <w:lang w:val="en-US" w:eastAsia="zh-CN"/>
        </w:rPr>
        <w:t>3</w:t>
      </w:r>
      <w:r w:rsidRPr="00FD7B10">
        <w:rPr>
          <w:rFonts w:hint="eastAsia"/>
          <w:sz w:val="21"/>
          <w:szCs w:val="21"/>
          <w:lang w:val="en-US" w:eastAsia="zh-CN"/>
        </w:rPr>
        <w:t>月</w:t>
      </w:r>
      <w:r w:rsidRPr="00FD7B10">
        <w:rPr>
          <w:rFonts w:hint="eastAsia"/>
          <w:sz w:val="21"/>
          <w:szCs w:val="21"/>
          <w:lang w:val="en-US" w:eastAsia="zh-CN"/>
        </w:rPr>
        <w:t>28</w:t>
      </w:r>
      <w:r w:rsidRPr="00FD7B10">
        <w:rPr>
          <w:rFonts w:hint="eastAsia"/>
          <w:sz w:val="21"/>
          <w:szCs w:val="21"/>
          <w:lang w:val="en-US" w:eastAsia="zh-CN"/>
        </w:rPr>
        <w:t>日开始计算</w:t>
      </w:r>
      <w:r w:rsidRPr="00FD7B10">
        <w:rPr>
          <w:rFonts w:hint="eastAsia"/>
          <w:sz w:val="21"/>
          <w:szCs w:val="21"/>
          <w:lang w:val="en-US" w:eastAsia="zh-CN"/>
        </w:rPr>
        <w:t>5</w:t>
      </w:r>
      <w:r w:rsidRPr="00FD7B10">
        <w:rPr>
          <w:rFonts w:hint="eastAsia"/>
          <w:sz w:val="21"/>
          <w:szCs w:val="21"/>
          <w:lang w:val="en-US" w:eastAsia="zh-CN"/>
        </w:rPr>
        <w:t>个工作日</w:t>
      </w:r>
      <w:r w:rsidR="00B06DF0">
        <w:rPr>
          <w:rFonts w:hint="eastAsia"/>
          <w:sz w:val="21"/>
          <w:szCs w:val="21"/>
          <w:lang w:val="en-US" w:eastAsia="zh-CN"/>
        </w:rPr>
        <w:t>内</w:t>
      </w:r>
      <w:r w:rsidRPr="00FD7B10">
        <w:rPr>
          <w:rFonts w:hint="eastAsia"/>
          <w:sz w:val="21"/>
          <w:szCs w:val="21"/>
          <w:lang w:val="en-US" w:eastAsia="zh-CN"/>
        </w:rPr>
        <w:t>。</w:t>
      </w:r>
      <w:bookmarkStart w:id="365" w:name="_Toc502660967"/>
    </w:p>
    <w:p w:rsidR="000C375D" w:rsidRPr="00FD7B10" w:rsidRDefault="000C375D" w:rsidP="00FD7B10">
      <w:pPr>
        <w:pStyle w:val="4"/>
        <w:spacing w:before="156" w:after="156"/>
        <w:ind w:firstLine="506"/>
        <w:rPr>
          <w:lang w:val="en-US" w:eastAsia="zh-CN"/>
        </w:rPr>
      </w:pPr>
      <w:bookmarkStart w:id="366" w:name="_Toc43397529"/>
      <w:bookmarkStart w:id="367" w:name="_Toc43462143"/>
      <w:r w:rsidRPr="00FD7B10">
        <w:rPr>
          <w:rFonts w:hint="eastAsia"/>
          <w:lang w:val="en-US" w:eastAsia="zh-CN"/>
        </w:rPr>
        <w:t>（二）期间的扣除</w:t>
      </w:r>
      <w:bookmarkEnd w:id="365"/>
      <w:bookmarkEnd w:id="366"/>
      <w:bookmarkEnd w:id="367"/>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w:t>
      </w:r>
      <w:r w:rsidRPr="00FD7B10">
        <w:rPr>
          <w:rFonts w:hint="eastAsia"/>
          <w:sz w:val="21"/>
          <w:szCs w:val="21"/>
          <w:lang w:val="en-US" w:eastAsia="zh-CN"/>
        </w:rPr>
        <w:t>5</w:t>
      </w:r>
      <w:r w:rsidRPr="00FD7B10">
        <w:rPr>
          <w:rFonts w:hint="eastAsia"/>
          <w:sz w:val="21"/>
          <w:szCs w:val="21"/>
          <w:lang w:val="en-US" w:eastAsia="zh-CN"/>
        </w:rPr>
        <w:t>日”“</w:t>
      </w:r>
      <w:r w:rsidRPr="00FD7B10">
        <w:rPr>
          <w:rFonts w:hint="eastAsia"/>
          <w:sz w:val="21"/>
          <w:szCs w:val="21"/>
          <w:lang w:val="en-US" w:eastAsia="zh-CN"/>
        </w:rPr>
        <w:t>7</w:t>
      </w:r>
      <w:r w:rsidRPr="00FD7B10">
        <w:rPr>
          <w:rFonts w:hint="eastAsia"/>
          <w:sz w:val="21"/>
          <w:szCs w:val="21"/>
          <w:lang w:val="en-US" w:eastAsia="zh-CN"/>
        </w:rPr>
        <w:t>日”的期间不包括节假日，应当扣除</w:t>
      </w:r>
      <w:r w:rsidR="00A12B80">
        <w:rPr>
          <w:rFonts w:hint="eastAsia"/>
          <w:sz w:val="21"/>
          <w:szCs w:val="21"/>
          <w:lang w:val="en-US" w:eastAsia="zh-CN"/>
        </w:rPr>
        <w:t>节假日</w:t>
      </w:r>
      <w:r w:rsidRPr="00FD7B10">
        <w:rPr>
          <w:rFonts w:hint="eastAsia"/>
          <w:sz w:val="21"/>
          <w:szCs w:val="21"/>
          <w:lang w:val="en-US" w:eastAsia="zh-CN"/>
        </w:rPr>
        <w:t>。除此之外，其他期间如“</w:t>
      </w:r>
      <w:r w:rsidRPr="00FD7B10">
        <w:rPr>
          <w:rFonts w:hint="eastAsia"/>
          <w:sz w:val="21"/>
          <w:szCs w:val="21"/>
          <w:lang w:val="en-US" w:eastAsia="zh-CN"/>
        </w:rPr>
        <w:t>10</w:t>
      </w:r>
      <w:r w:rsidRPr="00FD7B10">
        <w:rPr>
          <w:rFonts w:hint="eastAsia"/>
          <w:sz w:val="21"/>
          <w:szCs w:val="21"/>
          <w:lang w:val="en-US" w:eastAsia="zh-CN"/>
        </w:rPr>
        <w:t>日”“</w:t>
      </w:r>
      <w:r w:rsidRPr="00FD7B10">
        <w:rPr>
          <w:rFonts w:hint="eastAsia"/>
          <w:sz w:val="21"/>
          <w:szCs w:val="21"/>
          <w:lang w:val="en-US" w:eastAsia="zh-CN"/>
        </w:rPr>
        <w:t>30</w:t>
      </w:r>
      <w:r w:rsidRPr="00FD7B10">
        <w:rPr>
          <w:rFonts w:hint="eastAsia"/>
          <w:sz w:val="21"/>
          <w:szCs w:val="21"/>
          <w:lang w:val="en-US" w:eastAsia="zh-CN"/>
        </w:rPr>
        <w:t>日”“</w:t>
      </w:r>
      <w:r w:rsidRPr="00FD7B10">
        <w:rPr>
          <w:rFonts w:hint="eastAsia"/>
          <w:sz w:val="21"/>
          <w:szCs w:val="21"/>
          <w:lang w:val="en-US" w:eastAsia="zh-CN"/>
        </w:rPr>
        <w:t>60</w:t>
      </w:r>
      <w:r w:rsidRPr="00FD7B10">
        <w:rPr>
          <w:rFonts w:hint="eastAsia"/>
          <w:sz w:val="21"/>
          <w:szCs w:val="21"/>
          <w:lang w:val="en-US" w:eastAsia="zh-CN"/>
        </w:rPr>
        <w:t>日”等不能扣除节假日，但是如果这些期间的最后一日恰好为节假日，</w:t>
      </w:r>
      <w:proofErr w:type="gramStart"/>
      <w:r w:rsidRPr="00FD7B10">
        <w:rPr>
          <w:rFonts w:hint="eastAsia"/>
          <w:sz w:val="21"/>
          <w:szCs w:val="21"/>
          <w:lang w:val="en-US" w:eastAsia="zh-CN"/>
        </w:rPr>
        <w:t>则期间</w:t>
      </w:r>
      <w:proofErr w:type="gramEnd"/>
      <w:r w:rsidRPr="00FD7B10">
        <w:rPr>
          <w:rFonts w:hint="eastAsia"/>
          <w:sz w:val="21"/>
          <w:szCs w:val="21"/>
          <w:lang w:val="en-US" w:eastAsia="zh-CN"/>
        </w:rPr>
        <w:t>届满的日期也要顺延到节假日后的第一个工作日。</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专利执法行政复议法律文书在邮寄过程中所花费的时间也应当扣除，如行政复议机关邮寄送达专利执法行政复议决定书的时间、行政复议申请人邮寄递交行政复议申请书的时间。</w:t>
      </w:r>
    </w:p>
    <w:p w:rsidR="000C375D" w:rsidRDefault="000C375D" w:rsidP="003A785F">
      <w:pPr>
        <w:pStyle w:val="2"/>
        <w:spacing w:before="312" w:after="312"/>
        <w:rPr>
          <w:lang w:eastAsia="zh-CN"/>
        </w:rPr>
      </w:pPr>
      <w:bookmarkStart w:id="368" w:name="_Toc496540601"/>
      <w:bookmarkStart w:id="369" w:name="_Toc502660968"/>
      <w:bookmarkStart w:id="370" w:name="_Toc43397530"/>
      <w:bookmarkStart w:id="371" w:name="_Toc43457925"/>
      <w:bookmarkStart w:id="372" w:name="_Toc43458174"/>
      <w:bookmarkStart w:id="373" w:name="_Toc43462144"/>
      <w:bookmarkStart w:id="374" w:name="_Toc43882078"/>
      <w:r>
        <w:rPr>
          <w:rFonts w:hint="eastAsia"/>
          <w:lang w:eastAsia="zh-CN"/>
        </w:rPr>
        <w:t>第二节</w:t>
      </w:r>
      <w:r>
        <w:rPr>
          <w:rFonts w:hint="eastAsia"/>
          <w:lang w:val="en-US" w:eastAsia="zh-CN"/>
        </w:rPr>
        <w:t xml:space="preserve">  </w:t>
      </w:r>
      <w:r>
        <w:rPr>
          <w:rFonts w:hint="eastAsia"/>
          <w:lang w:eastAsia="zh-CN"/>
        </w:rPr>
        <w:t>专利执法行政复议文书的送达</w:t>
      </w:r>
      <w:bookmarkStart w:id="375" w:name="_Toc496540602"/>
      <w:bookmarkStart w:id="376" w:name="_Toc502660969"/>
      <w:bookmarkEnd w:id="368"/>
      <w:bookmarkEnd w:id="369"/>
      <w:bookmarkEnd w:id="370"/>
      <w:bookmarkEnd w:id="371"/>
      <w:bookmarkEnd w:id="372"/>
      <w:bookmarkEnd w:id="373"/>
      <w:bookmarkEnd w:id="374"/>
    </w:p>
    <w:p w:rsidR="000C375D" w:rsidRDefault="000C375D" w:rsidP="003A785F">
      <w:pPr>
        <w:pStyle w:val="3"/>
        <w:spacing w:before="156" w:after="156"/>
        <w:ind w:firstLine="586"/>
        <w:rPr>
          <w:rFonts w:ascii="宋体" w:hAnsi="宋体" w:cs="宋体"/>
          <w:lang w:eastAsia="zh-CN"/>
        </w:rPr>
      </w:pPr>
      <w:bookmarkStart w:id="377" w:name="_Toc43397531"/>
      <w:bookmarkStart w:id="378" w:name="_Toc43457926"/>
      <w:bookmarkStart w:id="379" w:name="_Toc43458175"/>
      <w:bookmarkStart w:id="380" w:name="_Toc43462145"/>
      <w:bookmarkStart w:id="381" w:name="_Toc43882079"/>
      <w:r>
        <w:rPr>
          <w:rFonts w:hint="eastAsia"/>
          <w:lang w:eastAsia="zh-CN"/>
        </w:rPr>
        <w:t>一</w:t>
      </w:r>
      <w:r w:rsidR="00FD7B10">
        <w:rPr>
          <w:rFonts w:hint="eastAsia"/>
          <w:lang w:eastAsia="zh-CN"/>
        </w:rPr>
        <w:t>、</w:t>
      </w:r>
      <w:r>
        <w:rPr>
          <w:rFonts w:hint="eastAsia"/>
          <w:lang w:eastAsia="zh-CN"/>
        </w:rPr>
        <w:t>送达和送达回证</w:t>
      </w:r>
      <w:bookmarkEnd w:id="375"/>
      <w:bookmarkEnd w:id="376"/>
      <w:bookmarkEnd w:id="377"/>
      <w:bookmarkEnd w:id="378"/>
      <w:bookmarkEnd w:id="379"/>
      <w:bookmarkEnd w:id="380"/>
      <w:bookmarkEnd w:id="381"/>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专利执法行政复议文书的送达，是指行政复议机关按照法定的程序和方式，将依法制作的专利执法行政复议法律文书交付复议参加人的行为。</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根据《民事诉讼法》的相关规定，送达相关文书必须有送达回证，由受送达人在送达回证上记明收到日期，签名或者盖章。受送达人在送达回证上的签收日期为送达日期。</w:t>
      </w:r>
      <w:bookmarkStart w:id="382" w:name="_Toc496540603"/>
      <w:bookmarkStart w:id="383" w:name="_Toc502660970"/>
    </w:p>
    <w:p w:rsidR="000C375D" w:rsidRPr="00FD7B10" w:rsidRDefault="000C375D" w:rsidP="003A785F">
      <w:pPr>
        <w:pStyle w:val="3"/>
        <w:spacing w:before="156" w:after="156"/>
        <w:ind w:firstLine="586"/>
        <w:rPr>
          <w:lang w:eastAsia="zh-CN"/>
        </w:rPr>
      </w:pPr>
      <w:bookmarkStart w:id="384" w:name="_Toc43397532"/>
      <w:bookmarkStart w:id="385" w:name="_Toc43457927"/>
      <w:bookmarkStart w:id="386" w:name="_Toc43458176"/>
      <w:bookmarkStart w:id="387" w:name="_Toc43462146"/>
      <w:bookmarkStart w:id="388" w:name="_Toc43882080"/>
      <w:r w:rsidRPr="00FD7B10">
        <w:rPr>
          <w:rFonts w:hint="eastAsia"/>
          <w:lang w:eastAsia="zh-CN"/>
        </w:rPr>
        <w:t>二</w:t>
      </w:r>
      <w:r w:rsidR="00FD7B10">
        <w:rPr>
          <w:rFonts w:hint="eastAsia"/>
          <w:lang w:eastAsia="zh-CN"/>
        </w:rPr>
        <w:t>、</w:t>
      </w:r>
      <w:r w:rsidRPr="00FD7B10">
        <w:rPr>
          <w:rFonts w:hint="eastAsia"/>
          <w:lang w:eastAsia="zh-CN"/>
        </w:rPr>
        <w:t>法定送达方式</w:t>
      </w:r>
      <w:bookmarkStart w:id="389" w:name="_Toc502660971"/>
      <w:bookmarkEnd w:id="382"/>
      <w:bookmarkEnd w:id="383"/>
      <w:bookmarkEnd w:id="384"/>
      <w:bookmarkEnd w:id="385"/>
      <w:bookmarkEnd w:id="386"/>
      <w:bookmarkEnd w:id="387"/>
      <w:bookmarkEnd w:id="388"/>
    </w:p>
    <w:p w:rsidR="000C375D" w:rsidRPr="00FD7B10" w:rsidRDefault="000C375D" w:rsidP="00FD7B10">
      <w:pPr>
        <w:pStyle w:val="4"/>
        <w:spacing w:before="156" w:after="156"/>
        <w:ind w:firstLine="506"/>
        <w:rPr>
          <w:lang w:val="en-US" w:eastAsia="zh-CN"/>
        </w:rPr>
      </w:pPr>
      <w:bookmarkStart w:id="390" w:name="_Toc43397533"/>
      <w:bookmarkStart w:id="391" w:name="_Toc43462147"/>
      <w:r w:rsidRPr="00FD7B10">
        <w:rPr>
          <w:rFonts w:hint="eastAsia"/>
          <w:lang w:val="en-US" w:eastAsia="zh-CN"/>
        </w:rPr>
        <w:t>（一）直接送达</w:t>
      </w:r>
      <w:bookmarkEnd w:id="389"/>
      <w:bookmarkEnd w:id="390"/>
      <w:bookmarkEnd w:id="391"/>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直接送达是指将专利执法行政复议法律文书直接送交受送达人签收的送达方式。原则上直接送达应当由受送达人本人或其代理人签收。本人不在时，可送交与其同住的成年家属签收。受送达人为法人或其他组织的，应当由法人的法定代表人、其他组织的主要负责人或者法人、其他组织的负责收件的人签收。受送达人向专利执法行政复议机关指定代收人的，也可以由代收人签收。</w:t>
      </w:r>
      <w:bookmarkStart w:id="392" w:name="_Toc502660972"/>
    </w:p>
    <w:p w:rsidR="000C375D" w:rsidRPr="00FD7B10" w:rsidRDefault="000C375D" w:rsidP="00FD7B10">
      <w:pPr>
        <w:pStyle w:val="4"/>
        <w:spacing w:before="156" w:after="156"/>
        <w:ind w:firstLine="506"/>
        <w:rPr>
          <w:lang w:val="en-US" w:eastAsia="zh-CN"/>
        </w:rPr>
      </w:pPr>
      <w:bookmarkStart w:id="393" w:name="_Toc43397534"/>
      <w:bookmarkStart w:id="394" w:name="_Toc43462148"/>
      <w:r w:rsidRPr="00FD7B10">
        <w:rPr>
          <w:rFonts w:hint="eastAsia"/>
          <w:lang w:val="en-US" w:eastAsia="zh-CN"/>
        </w:rPr>
        <w:t>（二）留置送达</w:t>
      </w:r>
      <w:bookmarkEnd w:id="392"/>
      <w:bookmarkEnd w:id="393"/>
      <w:bookmarkEnd w:id="394"/>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留置送达是指在受送达人或者其同住的成年家属无正当理由拒绝签收行政复议法律文书的情况下，送达人可以邀请有关基层组织或者所在单位的代表到场，说明情况，在送达回证上注明拒收事由和日期，由送达人、见证人签名或者盖章，将文书留在受送达人的住所；也可以把文书留在受送达人的住所，并采用拍照、录像等方式记录送达过程，即视为送达。</w:t>
      </w:r>
      <w:bookmarkStart w:id="395" w:name="_Toc502660973"/>
    </w:p>
    <w:p w:rsidR="000C375D" w:rsidRPr="00FD7B10" w:rsidRDefault="000C375D" w:rsidP="00FD7B10">
      <w:pPr>
        <w:pStyle w:val="4"/>
        <w:spacing w:before="156" w:after="156"/>
        <w:ind w:firstLine="506"/>
        <w:rPr>
          <w:lang w:val="en-US" w:eastAsia="zh-CN"/>
        </w:rPr>
      </w:pPr>
      <w:bookmarkStart w:id="396" w:name="_Toc43397535"/>
      <w:bookmarkStart w:id="397" w:name="_Toc43462149"/>
      <w:r w:rsidRPr="00FD7B10">
        <w:rPr>
          <w:rFonts w:hint="eastAsia"/>
          <w:lang w:val="en-US" w:eastAsia="zh-CN"/>
        </w:rPr>
        <w:t>（三）委托送达</w:t>
      </w:r>
      <w:bookmarkEnd w:id="395"/>
      <w:bookmarkEnd w:id="396"/>
      <w:bookmarkEnd w:id="397"/>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委托送达是指在直接送达确有困难的情况下，由专利执法行政复议机关</w:t>
      </w:r>
      <w:proofErr w:type="gramStart"/>
      <w:r w:rsidRPr="00FD7B10">
        <w:rPr>
          <w:rFonts w:hint="eastAsia"/>
          <w:sz w:val="21"/>
          <w:szCs w:val="21"/>
          <w:lang w:val="en-US" w:eastAsia="zh-CN"/>
        </w:rPr>
        <w:t>委托受</w:t>
      </w:r>
      <w:proofErr w:type="gramEnd"/>
      <w:r w:rsidRPr="00FD7B10">
        <w:rPr>
          <w:rFonts w:hint="eastAsia"/>
          <w:sz w:val="21"/>
          <w:szCs w:val="21"/>
          <w:lang w:val="en-US" w:eastAsia="zh-CN"/>
        </w:rPr>
        <w:t>送达地的行政机关代为送达的送达方式。</w:t>
      </w:r>
      <w:bookmarkStart w:id="398" w:name="_Toc502660974"/>
    </w:p>
    <w:p w:rsidR="000C375D" w:rsidRPr="00FD7B10" w:rsidRDefault="000C375D" w:rsidP="00FD7B10">
      <w:pPr>
        <w:pStyle w:val="4"/>
        <w:spacing w:before="156" w:after="156"/>
        <w:ind w:firstLine="506"/>
        <w:rPr>
          <w:lang w:val="en-US" w:eastAsia="zh-CN"/>
        </w:rPr>
      </w:pPr>
      <w:bookmarkStart w:id="399" w:name="_Toc43397536"/>
      <w:bookmarkStart w:id="400" w:name="_Toc43462150"/>
      <w:r w:rsidRPr="00FD7B10">
        <w:rPr>
          <w:rFonts w:hint="eastAsia"/>
          <w:lang w:val="en-US" w:eastAsia="zh-CN"/>
        </w:rPr>
        <w:t>（四）邮寄送达</w:t>
      </w:r>
      <w:bookmarkEnd w:id="398"/>
      <w:bookmarkEnd w:id="399"/>
      <w:bookmarkEnd w:id="400"/>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邮寄送达是指行政复议机关将专利执法行政复议法律文书交付邮局，由邮局通过寄送邮件的形式送交受送达人的送达方式。</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邮寄送达以送达回证上注明的收件日期为送达日期。受送达人没有寄回送达回证的，或送达回证上填写的日期明显错误的，以从邮局查询的受送达人实际收到日期为送达日期。</w:t>
      </w:r>
      <w:bookmarkStart w:id="401" w:name="_Toc502660975"/>
    </w:p>
    <w:p w:rsidR="000C375D" w:rsidRPr="00FD7B10" w:rsidRDefault="00FD7B10" w:rsidP="00FD7B10">
      <w:pPr>
        <w:pStyle w:val="4"/>
        <w:spacing w:before="156" w:after="156"/>
        <w:ind w:firstLine="506"/>
        <w:rPr>
          <w:lang w:val="en-US" w:eastAsia="zh-CN"/>
        </w:rPr>
      </w:pPr>
      <w:bookmarkStart w:id="402" w:name="_Toc43397537"/>
      <w:bookmarkStart w:id="403" w:name="_Toc43462151"/>
      <w:r>
        <w:rPr>
          <w:rFonts w:hint="eastAsia"/>
          <w:lang w:val="en-US" w:eastAsia="zh-CN"/>
        </w:rPr>
        <w:t>（五）</w:t>
      </w:r>
      <w:r w:rsidR="000C375D" w:rsidRPr="00FD7B10">
        <w:rPr>
          <w:rFonts w:hint="eastAsia"/>
          <w:lang w:val="en-US" w:eastAsia="zh-CN"/>
        </w:rPr>
        <w:t>转送送达</w:t>
      </w:r>
      <w:bookmarkEnd w:id="401"/>
      <w:bookmarkEnd w:id="402"/>
      <w:bookmarkEnd w:id="403"/>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转送送达是指行政复议机关将专利执法行政复议法律文书交由受送达人所在单位转交给受送达人的送达方式。转送送达适用于受送达人是军人和受送达人被监禁等情形。</w:t>
      </w:r>
      <w:bookmarkStart w:id="404" w:name="_Toc502660976"/>
    </w:p>
    <w:p w:rsidR="000C375D" w:rsidRPr="00FD7B10" w:rsidRDefault="000C375D" w:rsidP="00FD7B10">
      <w:pPr>
        <w:pStyle w:val="4"/>
        <w:spacing w:before="156" w:after="156"/>
        <w:ind w:firstLine="506"/>
        <w:rPr>
          <w:lang w:val="en-US" w:eastAsia="zh-CN"/>
        </w:rPr>
      </w:pPr>
      <w:bookmarkStart w:id="405" w:name="_Toc43397538"/>
      <w:bookmarkStart w:id="406" w:name="_Toc43462152"/>
      <w:r w:rsidRPr="00FD7B10">
        <w:rPr>
          <w:rFonts w:hint="eastAsia"/>
          <w:lang w:val="en-US" w:eastAsia="zh-CN"/>
        </w:rPr>
        <w:t>（六）公告送达</w:t>
      </w:r>
      <w:bookmarkEnd w:id="404"/>
      <w:bookmarkEnd w:id="405"/>
      <w:bookmarkEnd w:id="406"/>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在受送达人下落不明，或者采取其他方式均无法送达的情况下，可以使用公告送达。公告送达可以在管理专利工作的部门公告栏、官方网站、受送达人原住所地张贴公告，也可以采取登报形式公告。</w:t>
      </w:r>
    </w:p>
    <w:p w:rsidR="000C375D" w:rsidRPr="00FD7B10" w:rsidRDefault="000C375D" w:rsidP="00FD7B10">
      <w:pPr>
        <w:spacing w:line="360" w:lineRule="auto"/>
        <w:ind w:firstLineChars="200" w:firstLine="420"/>
        <w:rPr>
          <w:sz w:val="21"/>
          <w:szCs w:val="21"/>
          <w:lang w:val="en-US" w:eastAsia="zh-CN"/>
        </w:rPr>
      </w:pPr>
      <w:r w:rsidRPr="00FD7B10">
        <w:rPr>
          <w:rFonts w:hint="eastAsia"/>
          <w:sz w:val="21"/>
          <w:szCs w:val="21"/>
          <w:lang w:val="en-US" w:eastAsia="zh-CN"/>
        </w:rPr>
        <w:t>自公告发布之日起，经过</w:t>
      </w:r>
      <w:r w:rsidRPr="00FD7B10">
        <w:rPr>
          <w:rFonts w:hint="eastAsia"/>
          <w:sz w:val="21"/>
          <w:szCs w:val="21"/>
          <w:lang w:val="en-US" w:eastAsia="zh-CN"/>
        </w:rPr>
        <w:t>60</w:t>
      </w:r>
      <w:r w:rsidRPr="00FD7B10">
        <w:rPr>
          <w:rFonts w:hint="eastAsia"/>
          <w:sz w:val="21"/>
          <w:szCs w:val="21"/>
          <w:lang w:val="en-US" w:eastAsia="zh-CN"/>
        </w:rPr>
        <w:t>日即视为送达。公告送达的，应当在行政复议案卷中载明原因和经过。</w:t>
      </w:r>
    </w:p>
    <w:p w:rsidR="000C375D" w:rsidRPr="00FD7B10" w:rsidRDefault="000C375D" w:rsidP="00FD7B10">
      <w:pPr>
        <w:spacing w:line="360" w:lineRule="auto"/>
        <w:ind w:firstLineChars="200" w:firstLine="420"/>
        <w:rPr>
          <w:sz w:val="21"/>
          <w:szCs w:val="21"/>
          <w:lang w:val="en-US" w:eastAsia="zh-CN"/>
        </w:rPr>
        <w:sectPr w:rsidR="000C375D" w:rsidRPr="00FD7B10" w:rsidSect="00DD1C3E">
          <w:pgSz w:w="12077" w:h="16840"/>
          <w:pgMar w:top="1474" w:right="1418" w:bottom="1474" w:left="1417" w:header="1134" w:footer="992" w:gutter="0"/>
          <w:pgNumType w:start="1"/>
          <w:cols w:space="720"/>
          <w:titlePg/>
          <w:docGrid w:type="lines" w:linePitch="312"/>
        </w:sectPr>
      </w:pPr>
    </w:p>
    <w:p w:rsidR="002256CB" w:rsidRDefault="006C41D2" w:rsidP="002256CB">
      <w:pPr>
        <w:pStyle w:val="af6"/>
        <w:rPr>
          <w:sz w:val="44"/>
          <w:szCs w:val="44"/>
          <w:lang w:eastAsia="zh-CN"/>
        </w:rPr>
      </w:pPr>
      <w:bookmarkStart w:id="407" w:name="_Toc43457928"/>
      <w:bookmarkStart w:id="408" w:name="_Toc43458177"/>
      <w:bookmarkStart w:id="409" w:name="_Toc43458358"/>
      <w:bookmarkStart w:id="410" w:name="_Toc43462153"/>
      <w:bookmarkStart w:id="411" w:name="_Toc43882081"/>
      <w:bookmarkStart w:id="412" w:name="_Toc502660977"/>
      <w:r w:rsidRPr="006C41D2">
        <w:rPr>
          <w:rFonts w:hint="eastAsia"/>
          <w:sz w:val="44"/>
          <w:szCs w:val="44"/>
          <w:lang w:eastAsia="zh-CN"/>
        </w:rPr>
        <w:t>第二部分</w:t>
      </w:r>
      <w:r w:rsidRPr="006C41D2">
        <w:rPr>
          <w:sz w:val="44"/>
          <w:szCs w:val="44"/>
          <w:lang w:eastAsia="zh-CN"/>
        </w:rPr>
        <w:t xml:space="preserve">  </w:t>
      </w:r>
      <w:r w:rsidRPr="006C41D2">
        <w:rPr>
          <w:rFonts w:hint="eastAsia"/>
          <w:sz w:val="44"/>
          <w:szCs w:val="44"/>
          <w:lang w:eastAsia="zh-CN"/>
        </w:rPr>
        <w:t>专利行政</w:t>
      </w:r>
      <w:r w:rsidR="005E246B">
        <w:rPr>
          <w:rFonts w:hint="eastAsia"/>
          <w:sz w:val="44"/>
          <w:szCs w:val="44"/>
          <w:lang w:eastAsia="zh-CN"/>
        </w:rPr>
        <w:t>保护</w:t>
      </w:r>
      <w:r w:rsidRPr="006C41D2">
        <w:rPr>
          <w:rFonts w:hint="eastAsia"/>
          <w:sz w:val="44"/>
          <w:szCs w:val="44"/>
          <w:lang w:eastAsia="zh-CN"/>
        </w:rPr>
        <w:t>应诉指引</w:t>
      </w:r>
      <w:bookmarkStart w:id="413" w:name="_Toc43397539"/>
      <w:bookmarkStart w:id="414" w:name="_Toc43457929"/>
      <w:bookmarkStart w:id="415" w:name="_Toc43458178"/>
      <w:bookmarkStart w:id="416" w:name="_Toc43458359"/>
      <w:bookmarkStart w:id="417" w:name="_Toc43462154"/>
      <w:bookmarkEnd w:id="407"/>
      <w:bookmarkEnd w:id="408"/>
      <w:bookmarkEnd w:id="409"/>
      <w:bookmarkEnd w:id="410"/>
      <w:bookmarkEnd w:id="411"/>
    </w:p>
    <w:p w:rsidR="002256CB" w:rsidRDefault="002256CB" w:rsidP="002256CB">
      <w:pPr>
        <w:rPr>
          <w:rFonts w:asciiTheme="majorHAnsi" w:hAnsiTheme="majorHAnsi" w:cstheme="majorBidi"/>
          <w:lang w:eastAsia="zh-CN"/>
        </w:rPr>
      </w:pPr>
      <w:r>
        <w:rPr>
          <w:lang w:eastAsia="zh-CN"/>
        </w:rPr>
        <w:br w:type="page"/>
      </w:r>
    </w:p>
    <w:p w:rsidR="002256CB" w:rsidRDefault="002256CB" w:rsidP="002256CB">
      <w:pPr>
        <w:pStyle w:val="af6"/>
        <w:rPr>
          <w:sz w:val="44"/>
          <w:szCs w:val="44"/>
          <w:lang w:eastAsia="zh-CN"/>
        </w:rPr>
      </w:pPr>
    </w:p>
    <w:p w:rsidR="00F73304" w:rsidRDefault="00F73304" w:rsidP="002256CB">
      <w:pPr>
        <w:pStyle w:val="af6"/>
        <w:rPr>
          <w:lang w:eastAsia="zh-CN"/>
        </w:rPr>
      </w:pPr>
      <w:bookmarkStart w:id="418" w:name="_Toc43882082"/>
      <w:r>
        <w:rPr>
          <w:lang w:eastAsia="zh-CN"/>
        </w:rPr>
        <w:t>第</w:t>
      </w:r>
      <w:r>
        <w:rPr>
          <w:rFonts w:hint="eastAsia"/>
          <w:lang w:eastAsia="zh-CN"/>
        </w:rPr>
        <w:t>一</w:t>
      </w:r>
      <w:r>
        <w:rPr>
          <w:lang w:eastAsia="zh-CN"/>
        </w:rPr>
        <w:t>章　专利执法行政诉讼概述</w:t>
      </w:r>
      <w:bookmarkEnd w:id="412"/>
      <w:bookmarkEnd w:id="413"/>
      <w:bookmarkEnd w:id="414"/>
      <w:bookmarkEnd w:id="415"/>
      <w:bookmarkEnd w:id="416"/>
      <w:bookmarkEnd w:id="417"/>
      <w:bookmarkEnd w:id="418"/>
    </w:p>
    <w:p w:rsidR="00F73304" w:rsidRPr="00F164E6" w:rsidRDefault="00F73304" w:rsidP="00F73304">
      <w:pPr>
        <w:pStyle w:val="af2"/>
        <w:spacing w:line="360" w:lineRule="auto"/>
        <w:ind w:firstLineChars="200" w:firstLine="420"/>
        <w:rPr>
          <w:rFonts w:hAnsi="宋体" w:cs="Arial"/>
        </w:rPr>
      </w:pPr>
      <w:r w:rsidRPr="00F164E6">
        <w:rPr>
          <w:rFonts w:hAnsi="宋体" w:cs="Arial"/>
        </w:rPr>
        <w:t>行政诉讼</w:t>
      </w:r>
      <w:r w:rsidRPr="00F164E6">
        <w:rPr>
          <w:rFonts w:hAnsi="宋体" w:cs="Arial" w:hint="eastAsia"/>
        </w:rPr>
        <w:t>，</w:t>
      </w:r>
      <w:r w:rsidRPr="00F164E6">
        <w:rPr>
          <w:rFonts w:hAnsi="宋体" w:cs="Arial"/>
        </w:rPr>
        <w:t>是指公民、法人或者其他组织认为行政机关和行政机关工作人员的行政行为侵犯其合法权益</w:t>
      </w:r>
      <w:r w:rsidRPr="00F164E6">
        <w:rPr>
          <w:rFonts w:hAnsi="宋体" w:cs="Arial" w:hint="eastAsia"/>
        </w:rPr>
        <w:t>，</w:t>
      </w:r>
      <w:r w:rsidRPr="00F164E6">
        <w:rPr>
          <w:rFonts w:hAnsi="宋体" w:cs="Arial"/>
        </w:rPr>
        <w:t>依照法律规定向人民法院提</w:t>
      </w:r>
      <w:r w:rsidRPr="00F164E6">
        <w:rPr>
          <w:rFonts w:hAnsi="宋体" w:cs="Arial" w:hint="eastAsia"/>
        </w:rPr>
        <w:t>起的诉讼。</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专利执法行政诉讼，是指当事人对管理专利工作的部门</w:t>
      </w:r>
      <w:proofErr w:type="gramStart"/>
      <w:r w:rsidRPr="00F164E6">
        <w:rPr>
          <w:rFonts w:hAnsi="宋体" w:cs="Arial" w:hint="eastAsia"/>
        </w:rPr>
        <w:t>作出</w:t>
      </w:r>
      <w:proofErr w:type="gramEnd"/>
      <w:r w:rsidRPr="00F164E6">
        <w:rPr>
          <w:rFonts w:hAnsi="宋体" w:cs="Arial" w:hint="eastAsia"/>
        </w:rPr>
        <w:t>的与行政执法有关的行政行为不服，依法向人民法院提起的行政诉讼。</w:t>
      </w:r>
    </w:p>
    <w:p w:rsidR="00F73304" w:rsidRDefault="00F73304" w:rsidP="00F73304">
      <w:pPr>
        <w:pStyle w:val="2"/>
        <w:spacing w:before="312" w:after="312"/>
        <w:rPr>
          <w:rFonts w:cs="黑体"/>
          <w:bCs/>
          <w:sz w:val="30"/>
          <w:szCs w:val="30"/>
          <w:lang w:eastAsia="zh-CN"/>
        </w:rPr>
      </w:pPr>
      <w:bookmarkStart w:id="419" w:name="_Toc502660978"/>
      <w:bookmarkStart w:id="420" w:name="_Toc43397540"/>
      <w:bookmarkStart w:id="421" w:name="_Toc43457930"/>
      <w:bookmarkStart w:id="422" w:name="_Toc43458179"/>
      <w:bookmarkStart w:id="423" w:name="_Toc43458360"/>
      <w:bookmarkStart w:id="424" w:name="_Toc43462155"/>
      <w:bookmarkStart w:id="425" w:name="_Toc43882083"/>
      <w:r>
        <w:rPr>
          <w:rFonts w:cs="黑体" w:hint="eastAsia"/>
          <w:bCs/>
          <w:sz w:val="30"/>
          <w:szCs w:val="30"/>
          <w:lang w:eastAsia="zh-CN"/>
        </w:rPr>
        <w:t>第一节　专利执法行政诉讼案件的类型</w:t>
      </w:r>
      <w:bookmarkEnd w:id="419"/>
      <w:bookmarkEnd w:id="420"/>
      <w:bookmarkEnd w:id="421"/>
      <w:bookmarkEnd w:id="422"/>
      <w:bookmarkEnd w:id="423"/>
      <w:bookmarkEnd w:id="424"/>
      <w:bookmarkEnd w:id="425"/>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根据专利行政执法的类型，可以将专利执法行政诉讼分为两类。</w:t>
      </w:r>
    </w:p>
    <w:p w:rsidR="00F73304" w:rsidRPr="00F164E6" w:rsidRDefault="00F73304" w:rsidP="00F73304">
      <w:pPr>
        <w:pStyle w:val="3"/>
        <w:spacing w:before="156" w:after="156"/>
        <w:ind w:firstLine="586"/>
        <w:rPr>
          <w:lang w:eastAsia="zh-CN"/>
        </w:rPr>
      </w:pPr>
      <w:bookmarkStart w:id="426" w:name="_Toc502660979"/>
      <w:bookmarkStart w:id="427" w:name="_Toc43397541"/>
      <w:bookmarkStart w:id="428" w:name="_Toc43457931"/>
      <w:bookmarkStart w:id="429" w:name="_Toc43458180"/>
      <w:bookmarkStart w:id="430" w:name="_Toc43458361"/>
      <w:bookmarkStart w:id="431" w:name="_Toc43462156"/>
      <w:bookmarkStart w:id="432" w:name="_Toc43882084"/>
      <w:r w:rsidRPr="00F164E6">
        <w:rPr>
          <w:rFonts w:hint="eastAsia"/>
          <w:lang w:eastAsia="zh-CN"/>
        </w:rPr>
        <w:t>一</w:t>
      </w:r>
      <w:r>
        <w:rPr>
          <w:rFonts w:hint="eastAsia"/>
          <w:lang w:eastAsia="zh-CN"/>
        </w:rPr>
        <w:t>、</w:t>
      </w:r>
      <w:r w:rsidRPr="00F164E6">
        <w:rPr>
          <w:rFonts w:hint="eastAsia"/>
          <w:lang w:eastAsia="zh-CN"/>
        </w:rPr>
        <w:t>针对专利侵权纠纷裁决提起的行政诉讼</w:t>
      </w:r>
      <w:bookmarkEnd w:id="426"/>
      <w:bookmarkEnd w:id="427"/>
      <w:bookmarkEnd w:id="428"/>
      <w:bookmarkEnd w:id="429"/>
      <w:bookmarkEnd w:id="430"/>
      <w:bookmarkEnd w:id="431"/>
      <w:bookmarkEnd w:id="432"/>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管理专利工作的部门针对请求人提出的专利侵权纠纷处理请求进行的以下处理，当事人不服相应行政裁决的，可以向人民法院提起行政诉讼：</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1</w:t>
      </w:r>
      <w:r>
        <w:rPr>
          <w:rFonts w:hAnsi="宋体" w:cs="Arial" w:hint="eastAsia"/>
        </w:rPr>
        <w:t>．</w:t>
      </w:r>
      <w:r w:rsidRPr="00F164E6">
        <w:rPr>
          <w:rFonts w:hAnsi="宋体" w:cs="Arial" w:hint="eastAsia"/>
        </w:rPr>
        <w:t>认为不符合立案条件，向请求人发出专利侵权纠纷处理请求不予受理通知书的；</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2</w:t>
      </w:r>
      <w:r>
        <w:rPr>
          <w:rFonts w:hAnsi="宋体" w:cs="Arial" w:hint="eastAsia"/>
        </w:rPr>
        <w:t>．</w:t>
      </w:r>
      <w:r w:rsidRPr="00F164E6">
        <w:rPr>
          <w:rFonts w:hAnsi="宋体" w:cs="Arial" w:hint="eastAsia"/>
        </w:rPr>
        <w:t>经审理，认为需要</w:t>
      </w:r>
      <w:proofErr w:type="gramStart"/>
      <w:r w:rsidRPr="00F164E6">
        <w:rPr>
          <w:rFonts w:hAnsi="宋体" w:cs="Arial" w:hint="eastAsia"/>
        </w:rPr>
        <w:t>作出</w:t>
      </w:r>
      <w:proofErr w:type="gramEnd"/>
      <w:r w:rsidRPr="00F164E6">
        <w:rPr>
          <w:rFonts w:hAnsi="宋体" w:cs="Arial" w:hint="eastAsia"/>
        </w:rPr>
        <w:t>行政裁决，向当事人发出专利侵权纠纷案件行政裁决书的；</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3</w:t>
      </w:r>
      <w:r>
        <w:rPr>
          <w:rFonts w:hAnsi="宋体" w:cs="Arial" w:hint="eastAsia"/>
        </w:rPr>
        <w:t>．</w:t>
      </w:r>
      <w:r w:rsidRPr="00F164E6">
        <w:rPr>
          <w:rFonts w:hAnsi="宋体" w:cs="Arial" w:hint="eastAsia"/>
        </w:rPr>
        <w:t>管理专利工作的部门认为符合撤案情形，向当事人发出撤销专利侵权纠纷案件决定书的；</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4</w:t>
      </w:r>
      <w:r>
        <w:rPr>
          <w:rFonts w:hAnsi="宋体" w:cs="Arial" w:hint="eastAsia"/>
        </w:rPr>
        <w:t>．</w:t>
      </w:r>
      <w:r w:rsidRPr="00F164E6">
        <w:rPr>
          <w:rFonts w:hAnsi="宋体" w:cs="Arial" w:hint="eastAsia"/>
        </w:rPr>
        <w:t>管理专利工作的部门在接到请求之日起2个月内不履行法定职责的。</w:t>
      </w:r>
      <w:bookmarkStart w:id="433" w:name="_Toc502660980"/>
    </w:p>
    <w:p w:rsidR="00F73304" w:rsidRPr="00F164E6" w:rsidRDefault="00F73304" w:rsidP="00F73304">
      <w:pPr>
        <w:pStyle w:val="3"/>
        <w:spacing w:before="156" w:after="156"/>
        <w:ind w:firstLine="586"/>
        <w:rPr>
          <w:lang w:eastAsia="zh-CN"/>
        </w:rPr>
      </w:pPr>
      <w:bookmarkStart w:id="434" w:name="_Toc43397542"/>
      <w:bookmarkStart w:id="435" w:name="_Toc43457932"/>
      <w:bookmarkStart w:id="436" w:name="_Toc43458181"/>
      <w:bookmarkStart w:id="437" w:name="_Toc43458362"/>
      <w:bookmarkStart w:id="438" w:name="_Toc43462157"/>
      <w:bookmarkStart w:id="439" w:name="_Toc43882085"/>
      <w:r w:rsidRPr="00F164E6">
        <w:rPr>
          <w:rFonts w:hint="eastAsia"/>
          <w:lang w:eastAsia="zh-CN"/>
        </w:rPr>
        <w:t>二</w:t>
      </w:r>
      <w:r>
        <w:rPr>
          <w:rFonts w:hint="eastAsia"/>
          <w:lang w:eastAsia="zh-CN"/>
        </w:rPr>
        <w:t>、</w:t>
      </w:r>
      <w:r w:rsidRPr="00F164E6">
        <w:rPr>
          <w:rFonts w:hint="eastAsia"/>
          <w:lang w:eastAsia="zh-CN"/>
        </w:rPr>
        <w:t>针对假冒专利行为查处提起的行政诉讼</w:t>
      </w:r>
      <w:bookmarkEnd w:id="433"/>
      <w:bookmarkEnd w:id="434"/>
      <w:bookmarkEnd w:id="435"/>
      <w:bookmarkEnd w:id="436"/>
      <w:bookmarkEnd w:id="437"/>
      <w:bookmarkEnd w:id="438"/>
      <w:bookmarkEnd w:id="439"/>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管理专利工作的部门针对涉嫌假冒专利行为进行的以下处理，当事人对相应的处理不服的，可以向人民法院提起行政诉讼：</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1</w:t>
      </w:r>
      <w:r>
        <w:rPr>
          <w:rFonts w:hAnsi="宋体" w:cs="Arial" w:hint="eastAsia"/>
        </w:rPr>
        <w:t>．</w:t>
      </w:r>
      <w:r w:rsidRPr="00F164E6">
        <w:rPr>
          <w:rFonts w:hAnsi="宋体" w:cs="Arial" w:hint="eastAsia"/>
        </w:rPr>
        <w:t>收到举报人、投诉人对涉嫌假冒专利行为的举报，管理专利工作的部门经调查核实，认为不构成假冒专利，向举报人、投诉人发出举报涉嫌假冒专利案件不予立案通知书或者撤销案件通知书的；</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2</w:t>
      </w:r>
      <w:r>
        <w:rPr>
          <w:rFonts w:hAnsi="宋体" w:cs="Arial" w:hint="eastAsia"/>
        </w:rPr>
        <w:t>．</w:t>
      </w:r>
      <w:r w:rsidRPr="00F164E6">
        <w:rPr>
          <w:rFonts w:hAnsi="宋体" w:cs="Arial" w:hint="eastAsia"/>
        </w:rPr>
        <w:t>有初步证据证明是假冒专利，向当事人发出查封（扣押）决定书，查封或者扣押涉嫌假冒专利的产品的；</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3</w:t>
      </w:r>
      <w:r>
        <w:rPr>
          <w:rFonts w:hAnsi="宋体" w:cs="Arial" w:hint="eastAsia"/>
        </w:rPr>
        <w:t>．</w:t>
      </w:r>
      <w:r w:rsidRPr="00F164E6">
        <w:rPr>
          <w:rFonts w:hAnsi="宋体" w:cs="Arial" w:hint="eastAsia"/>
        </w:rPr>
        <w:t>经调查核实，认定假冒专利行为成立，向当事人发出责令整改通知书，责令停止假冒专利行为和采取改正措施的；</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4</w:t>
      </w:r>
      <w:r>
        <w:rPr>
          <w:rFonts w:hAnsi="宋体" w:cs="Arial" w:hint="eastAsia"/>
        </w:rPr>
        <w:t>．</w:t>
      </w:r>
      <w:r w:rsidRPr="00F164E6">
        <w:rPr>
          <w:rFonts w:hAnsi="宋体" w:cs="Arial" w:hint="eastAsia"/>
        </w:rPr>
        <w:t>经调查核实，认定假冒专利行为成立，在当事人有违法所得或者应当进行处罚的情况下，发出行政处罚决定书，没收违法所得、单处或者并处罚款的。</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在查处假冒专利案件中，当事人对管理专利工作的部门</w:t>
      </w:r>
      <w:proofErr w:type="gramStart"/>
      <w:r w:rsidRPr="00F164E6">
        <w:rPr>
          <w:rFonts w:hAnsi="宋体" w:cs="Arial" w:hint="eastAsia"/>
        </w:rPr>
        <w:t>作出</w:t>
      </w:r>
      <w:proofErr w:type="gramEnd"/>
      <w:r w:rsidRPr="00F164E6">
        <w:rPr>
          <w:rFonts w:hAnsi="宋体" w:cs="Arial" w:hint="eastAsia"/>
        </w:rPr>
        <w:t>的行政行为不服，依法向上级主管部门申请行政复议的，上级管理专利工作的部门作为复议机关维持原行政行为，当事人对复议决定不服，向人民法院提起行政诉讼时，</w:t>
      </w:r>
      <w:proofErr w:type="gramStart"/>
      <w:r w:rsidRPr="00F164E6">
        <w:rPr>
          <w:rFonts w:hAnsi="宋体" w:cs="Arial" w:hint="eastAsia"/>
        </w:rPr>
        <w:t>作出</w:t>
      </w:r>
      <w:proofErr w:type="gramEnd"/>
      <w:r w:rsidRPr="00F164E6">
        <w:rPr>
          <w:rFonts w:hAnsi="宋体" w:cs="Arial" w:hint="eastAsia"/>
        </w:rPr>
        <w:t>复议决定的上级管理专利工作的部门和</w:t>
      </w:r>
      <w:proofErr w:type="gramStart"/>
      <w:r w:rsidRPr="00F164E6">
        <w:rPr>
          <w:rFonts w:hAnsi="宋体" w:cs="Arial" w:hint="eastAsia"/>
        </w:rPr>
        <w:t>作出</w:t>
      </w:r>
      <w:proofErr w:type="gramEnd"/>
      <w:r w:rsidRPr="00F164E6">
        <w:rPr>
          <w:rFonts w:hAnsi="宋体" w:cs="Arial" w:hint="eastAsia"/>
        </w:rPr>
        <w:t>原行政行为的专利执法部门一起作为共同被告参加行政诉讼。</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调查取证、登记保存证据、中止等程序性行为，虽可能影响当事人的利益，但其是案件处理过程中的执法环节，不属于行政诉讼范畴。</w:t>
      </w:r>
    </w:p>
    <w:p w:rsidR="00F73304" w:rsidRPr="00F164E6" w:rsidRDefault="00F73304" w:rsidP="00F73304">
      <w:pPr>
        <w:pStyle w:val="2"/>
        <w:spacing w:before="312" w:after="312"/>
        <w:rPr>
          <w:lang w:eastAsia="zh-CN"/>
        </w:rPr>
      </w:pPr>
      <w:bookmarkStart w:id="440" w:name="_Toc502660981"/>
      <w:bookmarkStart w:id="441" w:name="_Toc43397543"/>
      <w:bookmarkStart w:id="442" w:name="_Toc43457933"/>
      <w:bookmarkStart w:id="443" w:name="_Toc43458182"/>
      <w:bookmarkStart w:id="444" w:name="_Toc43458363"/>
      <w:bookmarkStart w:id="445" w:name="_Toc43462158"/>
      <w:bookmarkStart w:id="446" w:name="_Toc43882086"/>
      <w:r w:rsidRPr="00F164E6">
        <w:rPr>
          <w:rFonts w:hint="eastAsia"/>
          <w:lang w:eastAsia="zh-CN"/>
        </w:rPr>
        <w:t>第二节　专利执法行政诉讼案件的管辖</w:t>
      </w:r>
      <w:bookmarkEnd w:id="440"/>
      <w:bookmarkEnd w:id="441"/>
      <w:bookmarkEnd w:id="442"/>
      <w:bookmarkEnd w:id="443"/>
      <w:bookmarkEnd w:id="444"/>
      <w:bookmarkEnd w:id="445"/>
      <w:bookmarkEnd w:id="446"/>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依据《</w:t>
      </w:r>
      <w:r w:rsidR="000D0546">
        <w:rPr>
          <w:rFonts w:hAnsi="宋体" w:cs="Arial" w:hint="eastAsia"/>
        </w:rPr>
        <w:t>中华人民共和国</w:t>
      </w:r>
      <w:r w:rsidRPr="00F164E6">
        <w:rPr>
          <w:rFonts w:hAnsi="宋体" w:cs="Arial" w:hint="eastAsia"/>
        </w:rPr>
        <w:t>行政诉讼法》</w:t>
      </w:r>
      <w:r w:rsidR="000D0546">
        <w:rPr>
          <w:rFonts w:hAnsi="宋体" w:cs="Arial" w:hint="eastAsia"/>
        </w:rPr>
        <w:t>（以下简称《行政诉讼法》）</w:t>
      </w:r>
      <w:r w:rsidRPr="00F164E6">
        <w:rPr>
          <w:rFonts w:hAnsi="宋体" w:cs="Arial" w:hint="eastAsia"/>
        </w:rPr>
        <w:t>，专利执法行政诉讼案件实行两审终审制。</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最高人民法院知识产权法庭</w:t>
      </w:r>
      <w:r w:rsidR="000D0546">
        <w:rPr>
          <w:rFonts w:hAnsi="宋体" w:cs="Arial" w:hint="eastAsia"/>
        </w:rPr>
        <w:t>统一受理</w:t>
      </w:r>
      <w:r w:rsidR="00BC0032">
        <w:rPr>
          <w:rFonts w:hAnsi="宋体" w:cs="Arial" w:hint="eastAsia"/>
        </w:rPr>
        <w:t>专利等专业技术性较强的</w:t>
      </w:r>
      <w:r w:rsidR="001A08D0">
        <w:rPr>
          <w:rFonts w:hAnsi="宋体" w:cs="Arial" w:hint="eastAsia"/>
        </w:rPr>
        <w:t>知识产权上诉案件；</w:t>
      </w:r>
      <w:r w:rsidRPr="00F164E6">
        <w:rPr>
          <w:rFonts w:hAnsi="宋体" w:cs="Arial" w:hint="eastAsia"/>
        </w:rPr>
        <w:t>北京、上海、广州知识产权法院，</w:t>
      </w:r>
      <w:r w:rsidR="001A08D0" w:rsidRPr="00F164E6" w:rsidDel="001A08D0">
        <w:rPr>
          <w:rFonts w:hAnsi="宋体" w:cs="Arial" w:hint="eastAsia"/>
        </w:rPr>
        <w:t xml:space="preserve"> </w:t>
      </w:r>
      <w:r w:rsidR="001A08D0">
        <w:rPr>
          <w:rFonts w:hAnsi="宋体" w:cs="Arial" w:hint="eastAsia"/>
        </w:rPr>
        <w:t>以及在多</w:t>
      </w:r>
      <w:r w:rsidRPr="00F164E6">
        <w:rPr>
          <w:rFonts w:hAnsi="宋体" w:cs="Arial" w:hint="eastAsia"/>
        </w:rPr>
        <w:t>个省级行政区设立</w:t>
      </w:r>
      <w:r w:rsidR="001A08D0">
        <w:rPr>
          <w:rFonts w:hAnsi="宋体" w:cs="Arial" w:hint="eastAsia"/>
        </w:rPr>
        <w:t>的</w:t>
      </w:r>
      <w:r w:rsidR="001A08D0">
        <w:rPr>
          <w:rFonts w:cs="Arial" w:hint="eastAsia"/>
        </w:rPr>
        <w:t>若干</w:t>
      </w:r>
      <w:r w:rsidRPr="00F164E6">
        <w:rPr>
          <w:rFonts w:cs="Arial" w:hint="eastAsia"/>
        </w:rPr>
        <w:t>个</w:t>
      </w:r>
      <w:r w:rsidRPr="00F164E6">
        <w:rPr>
          <w:rFonts w:hAnsi="宋体" w:cs="Arial" w:hint="eastAsia"/>
        </w:rPr>
        <w:t>知识产权法庭，统一审理专利等专业技术性较强的民事、行政知识产权案件。</w:t>
      </w:r>
      <w:bookmarkStart w:id="447" w:name="_Toc502660982"/>
    </w:p>
    <w:p w:rsidR="00F73304" w:rsidRPr="00F164E6" w:rsidRDefault="00F73304" w:rsidP="00F73304">
      <w:pPr>
        <w:pStyle w:val="3"/>
        <w:spacing w:before="156" w:after="156"/>
        <w:ind w:firstLine="586"/>
        <w:rPr>
          <w:lang w:eastAsia="zh-CN"/>
        </w:rPr>
      </w:pPr>
      <w:bookmarkStart w:id="448" w:name="_Toc43397544"/>
      <w:bookmarkStart w:id="449" w:name="_Toc43457934"/>
      <w:bookmarkStart w:id="450" w:name="_Toc43458183"/>
      <w:bookmarkStart w:id="451" w:name="_Toc43458364"/>
      <w:bookmarkStart w:id="452" w:name="_Toc43462159"/>
      <w:bookmarkStart w:id="453" w:name="_Toc43882087"/>
      <w:r w:rsidRPr="00F164E6">
        <w:rPr>
          <w:rFonts w:hint="eastAsia"/>
          <w:lang w:eastAsia="zh-CN"/>
        </w:rPr>
        <w:t>一</w:t>
      </w:r>
      <w:r>
        <w:rPr>
          <w:rFonts w:hint="eastAsia"/>
          <w:lang w:eastAsia="zh-CN"/>
        </w:rPr>
        <w:t>、</w:t>
      </w:r>
      <w:r w:rsidRPr="00F164E6">
        <w:rPr>
          <w:rFonts w:hint="eastAsia"/>
          <w:lang w:eastAsia="zh-CN"/>
        </w:rPr>
        <w:t>第一审案件</w:t>
      </w:r>
      <w:bookmarkEnd w:id="447"/>
      <w:bookmarkEnd w:id="448"/>
      <w:bookmarkEnd w:id="449"/>
      <w:bookmarkEnd w:id="450"/>
      <w:bookmarkEnd w:id="451"/>
      <w:bookmarkEnd w:id="452"/>
      <w:bookmarkEnd w:id="453"/>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不服管理专利工作的部门所作行政行为提起的一审行政诉讼案件，由各省、自治区、直辖市人民政府所在地中级人民法院和最高人民法院指定的中级人民法院知识产权法庭管辖。</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1</w:t>
      </w:r>
      <w:r>
        <w:rPr>
          <w:rFonts w:hAnsi="宋体" w:cs="Arial" w:hint="eastAsia"/>
        </w:rPr>
        <w:t>．</w:t>
      </w:r>
      <w:r w:rsidRPr="00F164E6">
        <w:rPr>
          <w:rFonts w:hAnsi="宋体" w:cs="Arial" w:hint="eastAsia"/>
        </w:rPr>
        <w:t>不服北京市、上海市、广东省（深圳</w:t>
      </w:r>
      <w:r w:rsidR="00BC0032">
        <w:rPr>
          <w:rFonts w:hAnsi="宋体" w:cs="Arial" w:hint="eastAsia"/>
        </w:rPr>
        <w:t>地</w:t>
      </w:r>
      <w:r w:rsidRPr="00F164E6">
        <w:rPr>
          <w:rFonts w:hAnsi="宋体" w:cs="Arial" w:hint="eastAsia"/>
        </w:rPr>
        <w:t>区除外）各管理专利工作的部门的行政行为提起的行政诉讼，分别由北京知识产权法院、上海知识产权法院、广州知识产权法院管辖；不服深圳地区管理专利工作的部门的行政行为提起的行政诉讼，由深圳市中级人民法院知识产权法庭管辖；</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2</w:t>
      </w:r>
      <w:r>
        <w:rPr>
          <w:rFonts w:hAnsi="宋体" w:cs="Arial" w:hint="eastAsia"/>
        </w:rPr>
        <w:t>．</w:t>
      </w:r>
      <w:r w:rsidRPr="00F164E6">
        <w:rPr>
          <w:rFonts w:hAnsi="宋体" w:cs="Arial" w:hint="eastAsia"/>
        </w:rPr>
        <w:t>不服其他省、自治区、直辖市管理专利工作的部门的行政行为提起的行政诉讼，由各省、自治区、直辖市人民政府所在地中级人民法院（知识产权法庭）或者最高人民法院指定的中级人民法院管辖；</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3</w:t>
      </w:r>
      <w:r>
        <w:rPr>
          <w:rFonts w:hAnsi="宋体" w:cs="Arial" w:hint="eastAsia"/>
        </w:rPr>
        <w:t>．</w:t>
      </w:r>
      <w:r w:rsidRPr="00F164E6">
        <w:rPr>
          <w:rFonts w:hAnsi="宋体" w:cs="Arial" w:hint="eastAsia"/>
        </w:rPr>
        <w:t>受省、自治区、直辖市管理专利工作的部门委托进行执法的县、市级管理专利工作的部门所作的行政行为，当事人对其不服的，通常由各省、自治区、直辖市人民政府所在地中级人民法院或者最高人民法院指定的中级人民法院管辖；</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4</w:t>
      </w:r>
      <w:r>
        <w:rPr>
          <w:rFonts w:hAnsi="宋体" w:cs="Arial" w:hint="eastAsia"/>
        </w:rPr>
        <w:t>．</w:t>
      </w:r>
      <w:r w:rsidRPr="00F164E6">
        <w:rPr>
          <w:rFonts w:hAnsi="宋体" w:cs="Arial" w:hint="eastAsia"/>
        </w:rPr>
        <w:t>设区的市、由地方性法规授权的县（市）级管理专利工作的部门</w:t>
      </w:r>
      <w:proofErr w:type="gramStart"/>
      <w:r w:rsidRPr="00F164E6">
        <w:rPr>
          <w:rFonts w:hAnsi="宋体" w:cs="Arial" w:hint="eastAsia"/>
        </w:rPr>
        <w:t>作出</w:t>
      </w:r>
      <w:proofErr w:type="gramEnd"/>
      <w:r w:rsidRPr="00F164E6">
        <w:rPr>
          <w:rFonts w:hAnsi="宋体" w:cs="Arial" w:hint="eastAsia"/>
        </w:rPr>
        <w:t>的行政行为，当事人对其不服的，由各省、自治区、直辖市人民政府所在地中级人民法院或者最高人民法院指定的中级人民法院管辖。</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管理专利工作的部门作为复议机关的，根据复议决定的类型、当事人的诉讼请求，结合以上管辖原则</w:t>
      </w:r>
      <w:bookmarkStart w:id="454" w:name="_Toc502660983"/>
      <w:r w:rsidRPr="00F164E6">
        <w:rPr>
          <w:rFonts w:hAnsi="宋体" w:cs="Arial" w:hint="eastAsia"/>
        </w:rPr>
        <w:t>，由各省、自治区、直辖市人民政府所在地中级人民法院或者最高人民法院指定的中级人民法院管辖。</w:t>
      </w:r>
    </w:p>
    <w:p w:rsidR="00F73304" w:rsidRPr="00F164E6" w:rsidRDefault="00F73304" w:rsidP="00F73304">
      <w:pPr>
        <w:pStyle w:val="3"/>
        <w:spacing w:before="156" w:after="156"/>
        <w:ind w:firstLine="586"/>
        <w:rPr>
          <w:lang w:eastAsia="zh-CN"/>
        </w:rPr>
      </w:pPr>
      <w:bookmarkStart w:id="455" w:name="_Toc43397545"/>
      <w:bookmarkStart w:id="456" w:name="_Toc43457935"/>
      <w:bookmarkStart w:id="457" w:name="_Toc43458184"/>
      <w:bookmarkStart w:id="458" w:name="_Toc43458365"/>
      <w:bookmarkStart w:id="459" w:name="_Toc43462160"/>
      <w:bookmarkStart w:id="460" w:name="_Toc43882088"/>
      <w:r w:rsidRPr="00F164E6">
        <w:rPr>
          <w:rFonts w:hint="eastAsia"/>
          <w:lang w:eastAsia="zh-CN"/>
        </w:rPr>
        <w:t>二</w:t>
      </w:r>
      <w:r>
        <w:rPr>
          <w:rFonts w:hint="eastAsia"/>
          <w:lang w:eastAsia="zh-CN"/>
        </w:rPr>
        <w:t>、</w:t>
      </w:r>
      <w:r w:rsidRPr="00F164E6">
        <w:rPr>
          <w:rFonts w:hint="eastAsia"/>
          <w:lang w:eastAsia="zh-CN"/>
        </w:rPr>
        <w:t>第二审案件</w:t>
      </w:r>
      <w:bookmarkEnd w:id="454"/>
      <w:bookmarkEnd w:id="455"/>
      <w:bookmarkEnd w:id="456"/>
      <w:bookmarkEnd w:id="457"/>
      <w:bookmarkEnd w:id="458"/>
      <w:bookmarkEnd w:id="459"/>
      <w:bookmarkEnd w:id="460"/>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根据《全国人民代表大会常务委员会关于专利等知识产权案件诉讼程序若干问题的决定》（2018年10月26日第十三届全国人民代表大会常务委员会第六次会议通过）、《最高人民法院关于知识产权法庭若干问题的规定</w:t>
      </w:r>
      <w:r w:rsidR="00BC0032" w:rsidRPr="00F164E6">
        <w:rPr>
          <w:rFonts w:hAnsi="宋体" w:cs="Arial" w:hint="eastAsia"/>
        </w:rPr>
        <w:t>》</w:t>
      </w:r>
      <w:r w:rsidRPr="00F164E6">
        <w:rPr>
          <w:rFonts w:hAnsi="宋体" w:cs="Arial" w:hint="eastAsia"/>
        </w:rPr>
        <w:t>（法释〔2018〕22号）规定，当事人对专利等专业技术性较强的知识产权行政案件第一审判决、裁定不服，提起上诉的，由最高人民法院知识产权</w:t>
      </w:r>
      <w:r w:rsidR="00B06DF0">
        <w:rPr>
          <w:rFonts w:hAnsi="宋体" w:cs="Arial" w:hint="eastAsia"/>
        </w:rPr>
        <w:t>法</w:t>
      </w:r>
      <w:r w:rsidRPr="00F164E6">
        <w:rPr>
          <w:rFonts w:hAnsi="宋体" w:cs="Arial" w:hint="eastAsia"/>
        </w:rPr>
        <w:t>庭管辖。</w:t>
      </w:r>
      <w:bookmarkStart w:id="461" w:name="_Toc502660984"/>
    </w:p>
    <w:p w:rsidR="00F73304" w:rsidRPr="00F164E6" w:rsidRDefault="00F73304" w:rsidP="00F73304">
      <w:pPr>
        <w:pStyle w:val="3"/>
        <w:spacing w:before="156" w:after="156"/>
        <w:ind w:firstLine="586"/>
        <w:rPr>
          <w:lang w:eastAsia="zh-CN"/>
        </w:rPr>
      </w:pPr>
      <w:bookmarkStart w:id="462" w:name="_Toc43397546"/>
      <w:bookmarkStart w:id="463" w:name="_Toc43457936"/>
      <w:bookmarkStart w:id="464" w:name="_Toc43458185"/>
      <w:bookmarkStart w:id="465" w:name="_Toc43458366"/>
      <w:bookmarkStart w:id="466" w:name="_Toc43462161"/>
      <w:bookmarkStart w:id="467" w:name="_Toc43882089"/>
      <w:r w:rsidRPr="00F164E6">
        <w:rPr>
          <w:rFonts w:hint="eastAsia"/>
          <w:lang w:eastAsia="zh-CN"/>
        </w:rPr>
        <w:t>三</w:t>
      </w:r>
      <w:r>
        <w:rPr>
          <w:rFonts w:hint="eastAsia"/>
          <w:lang w:eastAsia="zh-CN"/>
        </w:rPr>
        <w:t>、</w:t>
      </w:r>
      <w:r w:rsidRPr="00F164E6">
        <w:rPr>
          <w:rFonts w:hint="eastAsia"/>
          <w:lang w:eastAsia="zh-CN"/>
        </w:rPr>
        <w:t>再审案件</w:t>
      </w:r>
      <w:bookmarkEnd w:id="461"/>
      <w:bookmarkEnd w:id="462"/>
      <w:bookmarkEnd w:id="463"/>
      <w:bookmarkEnd w:id="464"/>
      <w:bookmarkEnd w:id="465"/>
      <w:bookmarkEnd w:id="466"/>
      <w:bookmarkEnd w:id="467"/>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当事人对已经发生法律效力的判决、裁定，认为确有错误的，可以向人民法院申请再审，但原判决、裁定不停止执行。</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对已经发生法律效力的专利执法行政案件第一审判决、裁定、调解书，依法申请再审、抗诉等，适用审判监督程序的，由最高人民法院知识产权法庭审理。</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对于已经发生法律效力的专利执法行政案件第二审判决、裁定、调解书，依法申请再审、抗诉等，适用审判监督程序的，由最高人民法院审理。</w:t>
      </w:r>
    </w:p>
    <w:p w:rsidR="00F73304" w:rsidRDefault="00F73304" w:rsidP="00F73304">
      <w:pPr>
        <w:pStyle w:val="1"/>
        <w:spacing w:before="624" w:after="312"/>
      </w:pPr>
      <w:bookmarkStart w:id="468" w:name="_Toc502660985"/>
      <w:bookmarkStart w:id="469" w:name="_Toc43397547"/>
      <w:bookmarkStart w:id="470" w:name="_Toc43457937"/>
      <w:bookmarkStart w:id="471" w:name="_Toc43458186"/>
      <w:bookmarkStart w:id="472" w:name="_Toc43458367"/>
      <w:bookmarkStart w:id="473" w:name="_Toc43462162"/>
      <w:bookmarkStart w:id="474" w:name="_Toc43882090"/>
      <w:r>
        <w:rPr>
          <w:rFonts w:hint="eastAsia"/>
        </w:rPr>
        <w:t>第二章　专利执法行政诉讼案件的处理</w:t>
      </w:r>
      <w:bookmarkEnd w:id="468"/>
      <w:bookmarkEnd w:id="469"/>
      <w:bookmarkEnd w:id="470"/>
      <w:bookmarkEnd w:id="471"/>
      <w:bookmarkEnd w:id="472"/>
      <w:bookmarkEnd w:id="473"/>
      <w:bookmarkEnd w:id="474"/>
    </w:p>
    <w:p w:rsidR="00F73304" w:rsidRPr="00F164E6" w:rsidRDefault="00F73304" w:rsidP="00F73304">
      <w:pPr>
        <w:pStyle w:val="af2"/>
        <w:spacing w:line="360" w:lineRule="auto"/>
        <w:ind w:firstLineChars="200" w:firstLine="420"/>
        <w:rPr>
          <w:rFonts w:hAnsi="宋体" w:cs="Arial"/>
        </w:rPr>
      </w:pPr>
      <w:r w:rsidRPr="00F164E6">
        <w:rPr>
          <w:rFonts w:hAnsi="宋体" w:cs="Arial"/>
        </w:rPr>
        <w:t>专利执法行政诉讼案件启动后</w:t>
      </w:r>
      <w:r w:rsidRPr="00F164E6">
        <w:rPr>
          <w:rFonts w:hAnsi="宋体" w:cs="Arial" w:hint="eastAsia"/>
        </w:rPr>
        <w:t>，</w:t>
      </w:r>
      <w:r w:rsidRPr="00F164E6">
        <w:rPr>
          <w:rFonts w:hAnsi="宋体" w:cs="Arial"/>
        </w:rPr>
        <w:t>管理专利工作的部门应当做好立案建档、代理人指派、开庭前准备、出庭应诉工作。</w:t>
      </w:r>
    </w:p>
    <w:p w:rsidR="00F73304" w:rsidRDefault="00F73304" w:rsidP="00F73304">
      <w:pPr>
        <w:pStyle w:val="2"/>
        <w:spacing w:before="312" w:after="312"/>
        <w:rPr>
          <w:lang w:eastAsia="zh-CN"/>
        </w:rPr>
      </w:pPr>
      <w:bookmarkStart w:id="475" w:name="_Toc502660986"/>
      <w:bookmarkStart w:id="476" w:name="_Toc43397548"/>
      <w:bookmarkStart w:id="477" w:name="_Toc43457938"/>
      <w:bookmarkStart w:id="478" w:name="_Toc43458187"/>
      <w:bookmarkStart w:id="479" w:name="_Toc43458368"/>
      <w:bookmarkStart w:id="480" w:name="_Toc43462163"/>
      <w:bookmarkStart w:id="481" w:name="_Toc43882091"/>
      <w:r>
        <w:rPr>
          <w:rFonts w:hint="eastAsia"/>
          <w:lang w:eastAsia="zh-CN"/>
        </w:rPr>
        <w:t>第一节　案件启动</w:t>
      </w:r>
      <w:bookmarkEnd w:id="475"/>
      <w:bookmarkEnd w:id="476"/>
      <w:bookmarkEnd w:id="477"/>
      <w:bookmarkEnd w:id="478"/>
      <w:bookmarkEnd w:id="479"/>
      <w:bookmarkEnd w:id="480"/>
      <w:bookmarkEnd w:id="481"/>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专利执法行政诉讼案件通常由行政执法案件的当事人向人民法院提起诉讼，管理专利工作的部门作为被告、被上诉人参加诉讼。在</w:t>
      </w:r>
      <w:r w:rsidR="00B06DF0">
        <w:rPr>
          <w:rFonts w:hAnsi="宋体" w:cs="Arial" w:hint="eastAsia"/>
        </w:rPr>
        <w:t>第</w:t>
      </w:r>
      <w:r w:rsidRPr="00F164E6">
        <w:rPr>
          <w:rFonts w:hAnsi="宋体" w:cs="Arial" w:hint="eastAsia"/>
        </w:rPr>
        <w:t>二审程序</w:t>
      </w:r>
      <w:r w:rsidRPr="00F164E6">
        <w:rPr>
          <w:rFonts w:hAnsi="宋体" w:cs="Arial"/>
        </w:rPr>
        <w:t>自行提起上诉或再审申</w:t>
      </w:r>
      <w:r w:rsidRPr="00F164E6">
        <w:rPr>
          <w:rFonts w:hAnsi="宋体" w:cs="Arial" w:hint="eastAsia"/>
        </w:rPr>
        <w:t>请的案件除外。</w:t>
      </w:r>
      <w:bookmarkStart w:id="482" w:name="_Toc502660987"/>
    </w:p>
    <w:p w:rsidR="00F73304" w:rsidRPr="00F164E6" w:rsidRDefault="00F73304" w:rsidP="00F73304">
      <w:pPr>
        <w:pStyle w:val="3"/>
        <w:spacing w:before="156" w:after="156"/>
        <w:ind w:firstLine="586"/>
        <w:rPr>
          <w:lang w:eastAsia="zh-CN"/>
        </w:rPr>
      </w:pPr>
      <w:bookmarkStart w:id="483" w:name="_Toc43397549"/>
      <w:bookmarkStart w:id="484" w:name="_Toc43457939"/>
      <w:bookmarkStart w:id="485" w:name="_Toc43458188"/>
      <w:bookmarkStart w:id="486" w:name="_Toc43458369"/>
      <w:bookmarkStart w:id="487" w:name="_Toc43462164"/>
      <w:bookmarkStart w:id="488" w:name="_Toc43882092"/>
      <w:r w:rsidRPr="00F164E6">
        <w:rPr>
          <w:rFonts w:hint="eastAsia"/>
          <w:lang w:eastAsia="zh-CN"/>
        </w:rPr>
        <w:t>一</w:t>
      </w:r>
      <w:r>
        <w:rPr>
          <w:rFonts w:hint="eastAsia"/>
          <w:lang w:eastAsia="zh-CN"/>
        </w:rPr>
        <w:t>、</w:t>
      </w:r>
      <w:r w:rsidRPr="00F164E6">
        <w:rPr>
          <w:rFonts w:hint="eastAsia"/>
          <w:lang w:eastAsia="zh-CN"/>
        </w:rPr>
        <w:t>第一审程序的启动</w:t>
      </w:r>
      <w:bookmarkEnd w:id="482"/>
      <w:bookmarkEnd w:id="483"/>
      <w:bookmarkEnd w:id="484"/>
      <w:bookmarkEnd w:id="485"/>
      <w:bookmarkEnd w:id="486"/>
      <w:bookmarkEnd w:id="487"/>
      <w:bookmarkEnd w:id="488"/>
    </w:p>
    <w:p w:rsidR="00F73304" w:rsidRPr="00F164E6" w:rsidRDefault="00F73304" w:rsidP="00F73304">
      <w:pPr>
        <w:pStyle w:val="af2"/>
        <w:spacing w:line="360" w:lineRule="auto"/>
        <w:ind w:firstLineChars="200" w:firstLine="420"/>
        <w:rPr>
          <w:rFonts w:hAnsi="宋体" w:cs="Arial"/>
        </w:rPr>
      </w:pPr>
      <w:r w:rsidRPr="00F164E6">
        <w:rPr>
          <w:rFonts w:hAnsi="宋体" w:cs="Arial"/>
        </w:rPr>
        <w:t>专利执法行政诉讼案件的第一审程序均由行政决定所涉当事人启动</w:t>
      </w:r>
      <w:r w:rsidRPr="00F164E6">
        <w:rPr>
          <w:rFonts w:hAnsi="宋体" w:cs="Arial" w:hint="eastAsia"/>
        </w:rPr>
        <w:t>，</w:t>
      </w:r>
      <w:r w:rsidRPr="00F164E6">
        <w:rPr>
          <w:rFonts w:hAnsi="宋体" w:cs="Arial"/>
        </w:rPr>
        <w:t>管理专利工作的部门只能作为被告进行应诉。</w:t>
      </w:r>
      <w:bookmarkStart w:id="489" w:name="_Toc502660988"/>
    </w:p>
    <w:p w:rsidR="00F73304" w:rsidRPr="00F164E6" w:rsidRDefault="00F73304" w:rsidP="00F73304">
      <w:pPr>
        <w:pStyle w:val="4"/>
        <w:spacing w:before="156" w:after="156"/>
        <w:ind w:firstLine="506"/>
        <w:rPr>
          <w:lang w:eastAsia="zh-CN"/>
        </w:rPr>
      </w:pPr>
      <w:bookmarkStart w:id="490" w:name="_Toc43397550"/>
      <w:bookmarkStart w:id="491" w:name="_Toc43462165"/>
      <w:r w:rsidRPr="00F164E6">
        <w:rPr>
          <w:rFonts w:hint="eastAsia"/>
          <w:lang w:eastAsia="zh-CN"/>
        </w:rPr>
        <w:t>（一）起诉期限</w:t>
      </w:r>
      <w:bookmarkEnd w:id="489"/>
      <w:bookmarkEnd w:id="490"/>
      <w:bookmarkEnd w:id="491"/>
    </w:p>
    <w:p w:rsidR="00F73304" w:rsidRPr="00F164E6" w:rsidRDefault="00F73304" w:rsidP="00F73304">
      <w:pPr>
        <w:pStyle w:val="af2"/>
        <w:spacing w:line="360" w:lineRule="auto"/>
        <w:ind w:firstLineChars="200" w:firstLine="420"/>
        <w:rPr>
          <w:rFonts w:hAnsi="宋体" w:cs="Arial"/>
        </w:rPr>
      </w:pPr>
      <w:r w:rsidRPr="00F164E6">
        <w:rPr>
          <w:rFonts w:hAnsi="宋体" w:cs="Arial"/>
        </w:rPr>
        <w:t>通常情况下</w:t>
      </w:r>
      <w:r w:rsidRPr="00F164E6">
        <w:rPr>
          <w:rFonts w:hAnsi="宋体" w:cs="Arial" w:hint="eastAsia"/>
        </w:rPr>
        <w:t>，</w:t>
      </w:r>
      <w:r w:rsidRPr="00F164E6">
        <w:rPr>
          <w:rFonts w:hAnsi="宋体" w:cs="Arial"/>
        </w:rPr>
        <w:t>当事人启动第一审程序的期限为自知道或者应当知道</w:t>
      </w:r>
      <w:proofErr w:type="gramStart"/>
      <w:r w:rsidRPr="00F164E6">
        <w:rPr>
          <w:rFonts w:hAnsi="宋体" w:cs="Arial"/>
        </w:rPr>
        <w:t>作出</w:t>
      </w:r>
      <w:proofErr w:type="gramEnd"/>
      <w:r w:rsidRPr="00F164E6">
        <w:rPr>
          <w:rFonts w:hAnsi="宋体" w:cs="Arial"/>
        </w:rPr>
        <w:t>行政行为之日起6个月内。例如</w:t>
      </w:r>
      <w:r w:rsidRPr="00F164E6">
        <w:rPr>
          <w:rFonts w:hAnsi="宋体" w:cs="Arial" w:hint="eastAsia"/>
        </w:rPr>
        <w:t>，</w:t>
      </w:r>
      <w:r w:rsidRPr="00F164E6">
        <w:rPr>
          <w:rFonts w:hAnsi="宋体" w:cs="Arial"/>
        </w:rPr>
        <w:t>针对假冒专利行为查处</w:t>
      </w:r>
      <w:r w:rsidRPr="00F164E6">
        <w:rPr>
          <w:rFonts w:hAnsi="宋体" w:cs="Arial" w:hint="eastAsia"/>
        </w:rPr>
        <w:t>中的查封（扣押）通知书，责令停止假冒专利行为和采取改正措施的责令整改通知书</w:t>
      </w:r>
      <w:r w:rsidR="00654374">
        <w:rPr>
          <w:rFonts w:hAnsi="宋体" w:cs="Arial" w:hint="eastAsia"/>
        </w:rPr>
        <w:t>，</w:t>
      </w:r>
      <w:r w:rsidRPr="00F164E6">
        <w:rPr>
          <w:rFonts w:hAnsi="宋体" w:cs="Arial" w:hint="eastAsia"/>
        </w:rPr>
        <w:t>没收违法所得、罚款等</w:t>
      </w:r>
      <w:r w:rsidR="00B06DF0">
        <w:rPr>
          <w:rFonts w:hAnsi="宋体" w:cs="Arial" w:hint="eastAsia"/>
        </w:rPr>
        <w:t>的</w:t>
      </w:r>
      <w:r w:rsidRPr="00F164E6">
        <w:rPr>
          <w:rFonts w:hAnsi="宋体" w:cs="Arial" w:hint="eastAsia"/>
        </w:rPr>
        <w:t>行政处罚决定书提起行政诉讼的，起诉期限为自</w:t>
      </w:r>
      <w:r w:rsidR="00B06DF0">
        <w:rPr>
          <w:rFonts w:hAnsi="宋体" w:cs="Arial" w:hint="eastAsia"/>
        </w:rPr>
        <w:t>当事人收到相关法律文书</w:t>
      </w:r>
      <w:r w:rsidRPr="00F164E6">
        <w:rPr>
          <w:rFonts w:hAnsi="宋体" w:cs="Arial" w:hint="eastAsia"/>
        </w:rPr>
        <w:t>之日起</w:t>
      </w:r>
      <w:r w:rsidRPr="00F164E6">
        <w:rPr>
          <w:rFonts w:hAnsi="宋体" w:cs="Arial"/>
        </w:rPr>
        <w:t>6个月内。</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专利执法行政诉讼案件中，有</w:t>
      </w:r>
      <w:r w:rsidRPr="00F164E6">
        <w:rPr>
          <w:rFonts w:hAnsi="宋体" w:cs="Arial"/>
        </w:rPr>
        <w:t>两类案件</w:t>
      </w:r>
      <w:r w:rsidRPr="00F164E6">
        <w:rPr>
          <w:rFonts w:hAnsi="宋体" w:cs="Arial" w:hint="eastAsia"/>
        </w:rPr>
        <w:t>的</w:t>
      </w:r>
      <w:r w:rsidRPr="00F164E6">
        <w:rPr>
          <w:rFonts w:hAnsi="宋体" w:cs="Arial"/>
        </w:rPr>
        <w:t>第一审程序启动期限为自收到处理通知之日起15日内。一是针对</w:t>
      </w:r>
      <w:r w:rsidRPr="00F164E6">
        <w:rPr>
          <w:rFonts w:hAnsi="宋体" w:cs="Arial" w:hint="eastAsia"/>
        </w:rPr>
        <w:t>专利侵权纠纷案件中的</w:t>
      </w:r>
      <w:r w:rsidRPr="00F164E6">
        <w:rPr>
          <w:rFonts w:hAnsi="宋体" w:cs="Arial"/>
        </w:rPr>
        <w:t>专利侵权纠纷</w:t>
      </w:r>
      <w:r w:rsidRPr="00F164E6">
        <w:rPr>
          <w:rFonts w:hAnsi="宋体" w:cs="Arial" w:hint="eastAsia"/>
        </w:rPr>
        <w:t>行政裁决</w:t>
      </w:r>
      <w:r w:rsidRPr="00F164E6">
        <w:rPr>
          <w:rFonts w:hAnsi="宋体" w:cs="Arial"/>
        </w:rPr>
        <w:t>书提起行政诉讼的</w:t>
      </w:r>
      <w:r w:rsidRPr="00F164E6">
        <w:rPr>
          <w:rFonts w:hAnsi="宋体" w:cs="Arial" w:hint="eastAsia"/>
        </w:rPr>
        <w:t>，</w:t>
      </w:r>
      <w:r w:rsidRPr="00F164E6">
        <w:rPr>
          <w:rFonts w:hAnsi="宋体" w:cs="Arial"/>
        </w:rPr>
        <w:t>起诉期限为自收到处理通知之日起15日内；二是当事人先向上</w:t>
      </w:r>
      <w:r w:rsidR="00654374">
        <w:rPr>
          <w:rFonts w:hAnsi="宋体" w:cs="Arial"/>
        </w:rPr>
        <w:t>一</w:t>
      </w:r>
      <w:r w:rsidRPr="00F164E6">
        <w:rPr>
          <w:rFonts w:hAnsi="宋体" w:cs="Arial"/>
        </w:rPr>
        <w:t>级管理专利工作的部门申请复议</w:t>
      </w:r>
      <w:r w:rsidRPr="00F164E6">
        <w:rPr>
          <w:rFonts w:hAnsi="宋体" w:cs="Arial" w:hint="eastAsia"/>
        </w:rPr>
        <w:t>，</w:t>
      </w:r>
      <w:r w:rsidRPr="00F164E6">
        <w:rPr>
          <w:rFonts w:hAnsi="宋体" w:cs="Arial"/>
        </w:rPr>
        <w:t>对行政复议决定不服再向人民法院提起诉讼的</w:t>
      </w:r>
      <w:r w:rsidRPr="00F164E6">
        <w:rPr>
          <w:rFonts w:hAnsi="宋体" w:cs="Arial" w:hint="eastAsia"/>
        </w:rPr>
        <w:t>，</w:t>
      </w:r>
      <w:r w:rsidRPr="00F164E6">
        <w:rPr>
          <w:rFonts w:hAnsi="宋体" w:cs="Arial"/>
        </w:rPr>
        <w:t>起诉期限为自收到复议决定书之日起15日内。</w:t>
      </w:r>
    </w:p>
    <w:p w:rsidR="00F73304" w:rsidRPr="00F164E6" w:rsidRDefault="00F73304" w:rsidP="00F73304">
      <w:pPr>
        <w:pStyle w:val="af2"/>
        <w:spacing w:line="360" w:lineRule="auto"/>
        <w:ind w:firstLineChars="200" w:firstLine="420"/>
        <w:rPr>
          <w:rFonts w:hAnsi="宋体" w:cs="Arial"/>
        </w:rPr>
      </w:pPr>
      <w:r w:rsidRPr="00F164E6">
        <w:rPr>
          <w:rFonts w:hAnsi="宋体" w:cs="Arial"/>
        </w:rPr>
        <w:t>当事人针对管理专利工作的部门在接到专利侵权纠纷处理请求之日起2个月内不履行法定职责的</w:t>
      </w:r>
      <w:r w:rsidRPr="00F164E6">
        <w:rPr>
          <w:rFonts w:hAnsi="宋体" w:cs="Arial" w:hint="eastAsia"/>
        </w:rPr>
        <w:t>，2</w:t>
      </w:r>
      <w:r w:rsidRPr="00F164E6">
        <w:rPr>
          <w:rFonts w:hAnsi="宋体" w:cs="Arial"/>
        </w:rPr>
        <w:t>个月期限届满后</w:t>
      </w:r>
      <w:r w:rsidRPr="00F164E6">
        <w:rPr>
          <w:rFonts w:hAnsi="宋体" w:cs="Arial" w:hint="eastAsia"/>
        </w:rPr>
        <w:t>，</w:t>
      </w:r>
      <w:r w:rsidRPr="00F164E6">
        <w:rPr>
          <w:rFonts w:hAnsi="宋体" w:cs="Arial"/>
        </w:rPr>
        <w:t>当事人即可以向人民法院提起行政诉讼。</w:t>
      </w:r>
      <w:bookmarkStart w:id="492" w:name="_Toc502660989"/>
    </w:p>
    <w:p w:rsidR="00F73304" w:rsidRPr="00F164E6" w:rsidRDefault="00F73304" w:rsidP="00F73304">
      <w:pPr>
        <w:pStyle w:val="4"/>
        <w:spacing w:before="156" w:after="156"/>
        <w:ind w:firstLine="506"/>
        <w:rPr>
          <w:lang w:eastAsia="zh-CN"/>
        </w:rPr>
      </w:pPr>
      <w:bookmarkStart w:id="493" w:name="_Toc43397551"/>
      <w:bookmarkStart w:id="494" w:name="_Toc43462166"/>
      <w:r w:rsidRPr="00F164E6">
        <w:rPr>
          <w:rFonts w:hint="eastAsia"/>
          <w:lang w:eastAsia="zh-CN"/>
        </w:rPr>
        <w:t>（二）当事人地位</w:t>
      </w:r>
      <w:bookmarkEnd w:id="492"/>
      <w:bookmarkEnd w:id="493"/>
      <w:bookmarkEnd w:id="494"/>
    </w:p>
    <w:p w:rsidR="00F73304" w:rsidRPr="00F164E6" w:rsidRDefault="00F73304" w:rsidP="00F73304">
      <w:pPr>
        <w:pStyle w:val="af2"/>
        <w:spacing w:line="360" w:lineRule="auto"/>
        <w:ind w:firstLineChars="200" w:firstLine="420"/>
        <w:rPr>
          <w:rFonts w:hAnsi="宋体" w:cs="Arial"/>
        </w:rPr>
      </w:pPr>
      <w:r w:rsidRPr="00F164E6">
        <w:rPr>
          <w:rFonts w:hAnsi="宋体" w:cs="Arial"/>
        </w:rPr>
        <w:t>当事人针对与专利侵权纠纷案件相关的行政行为提起行政诉讼的</w:t>
      </w:r>
      <w:r w:rsidRPr="00F164E6">
        <w:rPr>
          <w:rFonts w:hAnsi="宋体" w:cs="Arial" w:hint="eastAsia"/>
        </w:rPr>
        <w:t>，</w:t>
      </w:r>
      <w:r w:rsidRPr="00F164E6">
        <w:rPr>
          <w:rFonts w:hAnsi="宋体" w:cs="Arial"/>
        </w:rPr>
        <w:t>该当事人为原告</w:t>
      </w:r>
      <w:r w:rsidRPr="00F164E6">
        <w:rPr>
          <w:rFonts w:hAnsi="宋体" w:cs="Arial" w:hint="eastAsia"/>
        </w:rPr>
        <w:t>，</w:t>
      </w:r>
      <w:r w:rsidRPr="00F164E6">
        <w:rPr>
          <w:rFonts w:hAnsi="宋体" w:cs="Arial"/>
        </w:rPr>
        <w:t>管理专利工作的部门为被告</w:t>
      </w:r>
      <w:r w:rsidRPr="00F164E6">
        <w:rPr>
          <w:rFonts w:hAnsi="宋体" w:cs="Arial" w:hint="eastAsia"/>
        </w:rPr>
        <w:t>，</w:t>
      </w:r>
      <w:r w:rsidRPr="00F164E6">
        <w:rPr>
          <w:rFonts w:hAnsi="宋体" w:cs="Arial"/>
        </w:rPr>
        <w:t>通知书或</w:t>
      </w:r>
      <w:r w:rsidRPr="00F164E6">
        <w:rPr>
          <w:rFonts w:hAnsi="宋体" w:cs="Arial" w:hint="eastAsia"/>
        </w:rPr>
        <w:t>裁决</w:t>
      </w:r>
      <w:r w:rsidRPr="00F164E6">
        <w:rPr>
          <w:rFonts w:hAnsi="宋体" w:cs="Arial"/>
        </w:rPr>
        <w:t>书中涉及的其他当事人作为第三人。</w:t>
      </w:r>
    </w:p>
    <w:p w:rsidR="00F73304" w:rsidRPr="00F164E6" w:rsidRDefault="00F73304" w:rsidP="00F73304">
      <w:pPr>
        <w:pStyle w:val="af2"/>
        <w:spacing w:line="360" w:lineRule="auto"/>
        <w:ind w:firstLineChars="200" w:firstLine="420"/>
        <w:rPr>
          <w:rFonts w:hAnsi="宋体" w:cs="Arial"/>
        </w:rPr>
      </w:pPr>
      <w:r w:rsidRPr="00F164E6">
        <w:rPr>
          <w:rFonts w:hAnsi="宋体" w:cs="Arial"/>
        </w:rPr>
        <w:t>当事人针对查处假冒专利行为</w:t>
      </w:r>
      <w:r w:rsidRPr="00F164E6">
        <w:rPr>
          <w:rFonts w:hAnsi="宋体" w:cs="Arial" w:hint="eastAsia"/>
        </w:rPr>
        <w:t>案件</w:t>
      </w:r>
      <w:r w:rsidRPr="00F164E6">
        <w:rPr>
          <w:rFonts w:hAnsi="宋体" w:cs="Arial"/>
        </w:rPr>
        <w:t>中的行政行为提起行政诉讼的</w:t>
      </w:r>
      <w:r w:rsidRPr="00F164E6">
        <w:rPr>
          <w:rFonts w:hAnsi="宋体" w:cs="Arial" w:hint="eastAsia"/>
        </w:rPr>
        <w:t>，</w:t>
      </w:r>
      <w:r w:rsidRPr="00F164E6">
        <w:rPr>
          <w:rFonts w:hAnsi="宋体" w:cs="Arial"/>
        </w:rPr>
        <w:t>该当事人为原告</w:t>
      </w:r>
      <w:r w:rsidRPr="00F164E6">
        <w:rPr>
          <w:rFonts w:hAnsi="宋体" w:cs="Arial" w:hint="eastAsia"/>
        </w:rPr>
        <w:t>，</w:t>
      </w:r>
      <w:r w:rsidRPr="00F164E6">
        <w:rPr>
          <w:rFonts w:hAnsi="宋体" w:cs="Arial"/>
        </w:rPr>
        <w:t>管理专利工作的部门为被告。</w:t>
      </w:r>
    </w:p>
    <w:p w:rsidR="00F73304" w:rsidRPr="00F164E6" w:rsidRDefault="00F73304" w:rsidP="00F73304">
      <w:pPr>
        <w:pStyle w:val="af2"/>
        <w:spacing w:line="360" w:lineRule="auto"/>
        <w:ind w:firstLineChars="200" w:firstLine="420"/>
        <w:rPr>
          <w:rFonts w:hAnsi="宋体" w:cs="Arial"/>
        </w:rPr>
      </w:pPr>
      <w:r w:rsidRPr="00F164E6">
        <w:rPr>
          <w:rFonts w:hAnsi="宋体" w:cs="Arial"/>
        </w:rPr>
        <w:t>当事人针</w:t>
      </w:r>
      <w:r w:rsidRPr="00F164E6">
        <w:rPr>
          <w:rFonts w:hAnsi="宋体" w:cs="Arial" w:hint="eastAsia"/>
        </w:rPr>
        <w:t>对维持原行政行为的复议决定提起行政诉讼的，该当事人为原告，</w:t>
      </w:r>
      <w:proofErr w:type="gramStart"/>
      <w:r w:rsidRPr="00F164E6">
        <w:rPr>
          <w:rFonts w:hAnsi="宋体" w:cs="Arial" w:hint="eastAsia"/>
        </w:rPr>
        <w:t>作出</w:t>
      </w:r>
      <w:proofErr w:type="gramEnd"/>
      <w:r w:rsidRPr="00F164E6">
        <w:rPr>
          <w:rFonts w:hAnsi="宋体" w:cs="Arial" w:hint="eastAsia"/>
        </w:rPr>
        <w:t>原行政行为的管理专利工作的部门和履行复议职能的上级管理专利工作的部门为共同被告。当事人针对改变原行政行为的复议决定提起行政诉讼的，该当事人为原告，履行复议职能的上级管理专利工作的部门为被告。</w:t>
      </w:r>
    </w:p>
    <w:p w:rsidR="00F73304" w:rsidRPr="00F164E6" w:rsidRDefault="00F73304" w:rsidP="00F73304">
      <w:pPr>
        <w:pStyle w:val="af2"/>
        <w:spacing w:line="360" w:lineRule="auto"/>
        <w:ind w:firstLineChars="200" w:firstLine="420"/>
        <w:rPr>
          <w:rFonts w:hAnsi="宋体" w:cs="Arial"/>
        </w:rPr>
      </w:pPr>
      <w:r w:rsidRPr="00F164E6">
        <w:rPr>
          <w:rFonts w:hAnsi="宋体" w:cs="Arial"/>
        </w:rPr>
        <w:t>当事人提出行政复议请求</w:t>
      </w:r>
      <w:r w:rsidRPr="00F164E6">
        <w:rPr>
          <w:rFonts w:hAnsi="宋体" w:cs="Arial" w:hint="eastAsia"/>
        </w:rPr>
        <w:t>，</w:t>
      </w:r>
      <w:r w:rsidRPr="00F164E6">
        <w:rPr>
          <w:rFonts w:hAnsi="宋体" w:cs="Arial"/>
        </w:rPr>
        <w:t>但履行复议职能的上级管理专利工作的部门在法定期限内未</w:t>
      </w:r>
      <w:proofErr w:type="gramStart"/>
      <w:r w:rsidRPr="00F164E6">
        <w:rPr>
          <w:rFonts w:hAnsi="宋体" w:cs="Arial"/>
        </w:rPr>
        <w:t>作出</w:t>
      </w:r>
      <w:proofErr w:type="gramEnd"/>
      <w:r w:rsidRPr="00F164E6">
        <w:rPr>
          <w:rFonts w:hAnsi="宋体" w:cs="Arial"/>
        </w:rPr>
        <w:t>复议决定</w:t>
      </w:r>
      <w:r w:rsidRPr="00F164E6">
        <w:rPr>
          <w:rFonts w:hAnsi="宋体" w:cs="Arial" w:hint="eastAsia"/>
        </w:rPr>
        <w:t>，</w:t>
      </w:r>
      <w:r w:rsidRPr="00F164E6">
        <w:rPr>
          <w:rFonts w:hAnsi="宋体" w:cs="Arial"/>
        </w:rPr>
        <w:t>当事人起诉</w:t>
      </w:r>
      <w:proofErr w:type="gramStart"/>
      <w:r w:rsidRPr="00F164E6">
        <w:rPr>
          <w:rFonts w:hAnsi="宋体" w:cs="Arial"/>
        </w:rPr>
        <w:t>作出</w:t>
      </w:r>
      <w:proofErr w:type="gramEnd"/>
      <w:r w:rsidRPr="00F164E6">
        <w:rPr>
          <w:rFonts w:hAnsi="宋体" w:cs="Arial"/>
        </w:rPr>
        <w:t>原行政行为的管理专利工作的部门的</w:t>
      </w:r>
      <w:r w:rsidRPr="00F164E6">
        <w:rPr>
          <w:rFonts w:hAnsi="宋体" w:cs="Arial" w:hint="eastAsia"/>
        </w:rPr>
        <w:t>，</w:t>
      </w:r>
      <w:r w:rsidRPr="00F164E6">
        <w:rPr>
          <w:rFonts w:hAnsi="宋体" w:cs="Arial"/>
        </w:rPr>
        <w:t>该当事人为原告</w:t>
      </w:r>
      <w:r w:rsidRPr="00F164E6">
        <w:rPr>
          <w:rFonts w:hAnsi="宋体" w:cs="Arial" w:hint="eastAsia"/>
        </w:rPr>
        <w:t>，</w:t>
      </w:r>
      <w:proofErr w:type="gramStart"/>
      <w:r w:rsidRPr="00F164E6">
        <w:rPr>
          <w:rFonts w:hAnsi="宋体" w:cs="Arial"/>
        </w:rPr>
        <w:t>作出</w:t>
      </w:r>
      <w:proofErr w:type="gramEnd"/>
      <w:r w:rsidRPr="00F164E6">
        <w:rPr>
          <w:rFonts w:hAnsi="宋体" w:cs="Arial"/>
        </w:rPr>
        <w:t>原行政行为的管理专利工作的部门是被告；当事人起诉履行复议职能的上级管理专利工作的部门</w:t>
      </w:r>
      <w:r w:rsidRPr="00F164E6">
        <w:rPr>
          <w:rFonts w:hAnsi="宋体" w:cs="Arial" w:hint="eastAsia"/>
        </w:rPr>
        <w:t>的，该当事人为原告，履行复议职能的上级管理专利工作的部门为被告。</w:t>
      </w:r>
      <w:bookmarkStart w:id="495" w:name="_Toc502660990"/>
    </w:p>
    <w:p w:rsidR="00F73304" w:rsidRPr="00F164E6" w:rsidRDefault="00F73304" w:rsidP="00F73304">
      <w:pPr>
        <w:pStyle w:val="3"/>
        <w:spacing w:before="156" w:after="156"/>
        <w:ind w:firstLine="586"/>
        <w:rPr>
          <w:lang w:eastAsia="zh-CN"/>
        </w:rPr>
      </w:pPr>
      <w:bookmarkStart w:id="496" w:name="_Toc43397552"/>
      <w:bookmarkStart w:id="497" w:name="_Toc43457940"/>
      <w:bookmarkStart w:id="498" w:name="_Toc43458189"/>
      <w:bookmarkStart w:id="499" w:name="_Toc43458370"/>
      <w:bookmarkStart w:id="500" w:name="_Toc43462167"/>
      <w:bookmarkStart w:id="501" w:name="_Toc43882093"/>
      <w:r w:rsidRPr="00F164E6">
        <w:rPr>
          <w:rFonts w:hint="eastAsia"/>
          <w:lang w:eastAsia="zh-CN"/>
        </w:rPr>
        <w:t>二</w:t>
      </w:r>
      <w:r>
        <w:rPr>
          <w:rFonts w:hint="eastAsia"/>
          <w:lang w:eastAsia="zh-CN"/>
        </w:rPr>
        <w:t>、</w:t>
      </w:r>
      <w:r w:rsidRPr="00F164E6">
        <w:rPr>
          <w:rFonts w:hint="eastAsia"/>
          <w:lang w:eastAsia="zh-CN"/>
        </w:rPr>
        <w:t>第二审程序的启动</w:t>
      </w:r>
      <w:bookmarkEnd w:id="495"/>
      <w:bookmarkEnd w:id="496"/>
      <w:bookmarkEnd w:id="497"/>
      <w:bookmarkEnd w:id="498"/>
      <w:bookmarkEnd w:id="499"/>
      <w:bookmarkEnd w:id="500"/>
      <w:bookmarkEnd w:id="501"/>
    </w:p>
    <w:p w:rsidR="00F73304" w:rsidRPr="00F164E6" w:rsidRDefault="00F73304" w:rsidP="00F73304">
      <w:pPr>
        <w:pStyle w:val="af2"/>
        <w:spacing w:line="360" w:lineRule="auto"/>
        <w:ind w:firstLineChars="200" w:firstLine="420"/>
        <w:rPr>
          <w:rFonts w:hAnsi="宋体" w:cs="Arial"/>
        </w:rPr>
      </w:pPr>
      <w:r w:rsidRPr="00F164E6">
        <w:rPr>
          <w:rFonts w:hAnsi="宋体" w:cs="Arial"/>
        </w:rPr>
        <w:t>专利执法行政诉讼案件的第二审程序可由</w:t>
      </w:r>
      <w:r w:rsidRPr="00F164E6">
        <w:rPr>
          <w:rFonts w:hAnsi="宋体" w:cs="Arial" w:hint="eastAsia"/>
        </w:rPr>
        <w:t>第</w:t>
      </w:r>
      <w:r w:rsidRPr="00F164E6">
        <w:rPr>
          <w:rFonts w:hAnsi="宋体" w:cs="Arial"/>
        </w:rPr>
        <w:t>一审程序</w:t>
      </w:r>
      <w:r w:rsidRPr="00F164E6">
        <w:rPr>
          <w:rFonts w:hAnsi="宋体" w:cs="Arial" w:hint="eastAsia"/>
        </w:rPr>
        <w:t>中的</w:t>
      </w:r>
      <w:r w:rsidRPr="00F164E6">
        <w:rPr>
          <w:rFonts w:hAnsi="宋体" w:cs="Arial"/>
        </w:rPr>
        <w:t>任一方启动</w:t>
      </w:r>
      <w:r w:rsidRPr="00F164E6">
        <w:rPr>
          <w:rFonts w:hAnsi="宋体" w:cs="Arial" w:hint="eastAsia"/>
        </w:rPr>
        <w:t>，</w:t>
      </w:r>
      <w:r w:rsidRPr="00F164E6">
        <w:rPr>
          <w:rFonts w:hAnsi="宋体" w:cs="Arial"/>
        </w:rPr>
        <w:t>包括原告、被告和第三人。</w:t>
      </w:r>
    </w:p>
    <w:p w:rsidR="00F73304" w:rsidRPr="00F164E6" w:rsidRDefault="00F73304" w:rsidP="00F73304">
      <w:pPr>
        <w:pStyle w:val="af2"/>
        <w:spacing w:line="360" w:lineRule="auto"/>
        <w:ind w:firstLineChars="200" w:firstLine="420"/>
        <w:rPr>
          <w:rFonts w:hAnsi="宋体" w:cs="Arial"/>
        </w:rPr>
      </w:pPr>
      <w:r w:rsidRPr="00F164E6">
        <w:rPr>
          <w:rFonts w:hAnsi="宋体" w:cs="Arial"/>
        </w:rPr>
        <w:t>原告不服一审判决或裁定提起上诉的</w:t>
      </w:r>
      <w:r w:rsidRPr="00F164E6">
        <w:rPr>
          <w:rFonts w:hAnsi="宋体" w:cs="Arial" w:hint="eastAsia"/>
        </w:rPr>
        <w:t>，</w:t>
      </w:r>
      <w:r w:rsidRPr="00F164E6">
        <w:rPr>
          <w:rFonts w:hAnsi="宋体" w:cs="Arial"/>
        </w:rPr>
        <w:t>该当事人为上诉人</w:t>
      </w:r>
      <w:r w:rsidRPr="00F164E6">
        <w:rPr>
          <w:rFonts w:hAnsi="宋体" w:cs="Arial" w:hint="eastAsia"/>
        </w:rPr>
        <w:t>，</w:t>
      </w:r>
      <w:r w:rsidRPr="00F164E6">
        <w:rPr>
          <w:rFonts w:hAnsi="宋体" w:cs="Arial"/>
        </w:rPr>
        <w:t>管理专利工作的部门作为被上诉人应诉</w:t>
      </w:r>
      <w:r w:rsidRPr="00F164E6">
        <w:rPr>
          <w:rFonts w:hAnsi="宋体" w:cs="Arial" w:hint="eastAsia"/>
        </w:rPr>
        <w:t>，</w:t>
      </w:r>
      <w:r w:rsidRPr="00F164E6">
        <w:rPr>
          <w:rFonts w:hAnsi="宋体" w:cs="Arial"/>
        </w:rPr>
        <w:t>其他当事人通常被列为原审第三人。第三人不服一审判决或裁定提起上诉的</w:t>
      </w:r>
      <w:r w:rsidRPr="00F164E6">
        <w:rPr>
          <w:rFonts w:hAnsi="宋体" w:cs="Arial" w:hint="eastAsia"/>
        </w:rPr>
        <w:t>，</w:t>
      </w:r>
      <w:r w:rsidRPr="00F164E6">
        <w:rPr>
          <w:rFonts w:hAnsi="宋体" w:cs="Arial"/>
        </w:rPr>
        <w:t>该原审第三人为上诉人</w:t>
      </w:r>
      <w:r w:rsidRPr="00F164E6">
        <w:rPr>
          <w:rFonts w:hAnsi="宋体" w:cs="Arial" w:hint="eastAsia"/>
        </w:rPr>
        <w:t>，</w:t>
      </w:r>
      <w:r w:rsidRPr="00F164E6">
        <w:rPr>
          <w:rFonts w:hAnsi="宋体" w:cs="Arial"/>
        </w:rPr>
        <w:t>原审原告作为被上诉人应诉</w:t>
      </w:r>
      <w:r w:rsidRPr="00F164E6">
        <w:rPr>
          <w:rFonts w:hAnsi="宋体" w:cs="Arial" w:hint="eastAsia"/>
        </w:rPr>
        <w:t>，</w:t>
      </w:r>
      <w:r w:rsidRPr="00F164E6">
        <w:rPr>
          <w:rFonts w:hAnsi="宋体" w:cs="Arial"/>
        </w:rPr>
        <w:t>管理专利工作的部门通常被列为原审被告。管理专利工作的</w:t>
      </w:r>
      <w:r w:rsidRPr="00F164E6">
        <w:rPr>
          <w:rFonts w:hAnsi="宋体" w:cs="Arial" w:hint="eastAsia"/>
        </w:rPr>
        <w:t>部门不服一审判决，也可以作为上诉人主动提起上诉，此时原审原告被列为被上诉人，原审第三人仍作为第三人参加诉讼。</w:t>
      </w:r>
    </w:p>
    <w:p w:rsidR="00F73304" w:rsidRPr="00F164E6" w:rsidRDefault="00F73304" w:rsidP="00F73304">
      <w:pPr>
        <w:pStyle w:val="af2"/>
        <w:spacing w:line="360" w:lineRule="auto"/>
        <w:ind w:firstLineChars="200" w:firstLine="420"/>
        <w:rPr>
          <w:rFonts w:hAnsi="宋体" w:cs="Arial"/>
        </w:rPr>
      </w:pPr>
      <w:r w:rsidRPr="00F164E6">
        <w:rPr>
          <w:rFonts w:hAnsi="宋体" w:cs="Arial"/>
        </w:rPr>
        <w:t>针对判决书提起上诉的期限为自一审判决书送达之日起15日内</w:t>
      </w:r>
      <w:r w:rsidRPr="00F164E6">
        <w:rPr>
          <w:rFonts w:hAnsi="宋体" w:cs="Arial" w:hint="eastAsia"/>
        </w:rPr>
        <w:t>，</w:t>
      </w:r>
      <w:r w:rsidRPr="00F164E6">
        <w:rPr>
          <w:rFonts w:hAnsi="宋体" w:cs="Arial"/>
        </w:rPr>
        <w:t>针对裁定书提起上诉的期限为自裁定书送达之日起10日内。送达之日是指当事人收到人民法院送达的裁判文书的日期</w:t>
      </w:r>
      <w:r w:rsidRPr="00F164E6">
        <w:rPr>
          <w:rFonts w:hAnsi="宋体" w:cs="Arial" w:hint="eastAsia"/>
        </w:rPr>
        <w:t>，</w:t>
      </w:r>
      <w:r w:rsidRPr="00F164E6">
        <w:rPr>
          <w:rFonts w:hAnsi="宋体" w:cs="Arial"/>
        </w:rPr>
        <w:t>上诉期限从该日期的第二天起算。</w:t>
      </w:r>
      <w:bookmarkStart w:id="502" w:name="_Toc502660991"/>
    </w:p>
    <w:p w:rsidR="00F73304" w:rsidRPr="00F164E6" w:rsidRDefault="00F73304" w:rsidP="00F73304">
      <w:pPr>
        <w:pStyle w:val="3"/>
        <w:spacing w:before="156" w:after="156"/>
        <w:ind w:firstLine="586"/>
        <w:rPr>
          <w:lang w:eastAsia="zh-CN"/>
        </w:rPr>
      </w:pPr>
      <w:bookmarkStart w:id="503" w:name="_Toc43397553"/>
      <w:bookmarkStart w:id="504" w:name="_Toc43457941"/>
      <w:bookmarkStart w:id="505" w:name="_Toc43458190"/>
      <w:bookmarkStart w:id="506" w:name="_Toc43458371"/>
      <w:bookmarkStart w:id="507" w:name="_Toc43462168"/>
      <w:bookmarkStart w:id="508" w:name="_Toc43882094"/>
      <w:r w:rsidRPr="00F164E6">
        <w:rPr>
          <w:rFonts w:hint="eastAsia"/>
          <w:lang w:eastAsia="zh-CN"/>
        </w:rPr>
        <w:t>三</w:t>
      </w:r>
      <w:r>
        <w:rPr>
          <w:rFonts w:hint="eastAsia"/>
          <w:lang w:eastAsia="zh-CN"/>
        </w:rPr>
        <w:t>、</w:t>
      </w:r>
      <w:r w:rsidRPr="00F164E6">
        <w:rPr>
          <w:rFonts w:hint="eastAsia"/>
          <w:lang w:eastAsia="zh-CN"/>
        </w:rPr>
        <w:t>再审程序的启动</w:t>
      </w:r>
      <w:bookmarkEnd w:id="502"/>
      <w:bookmarkEnd w:id="503"/>
      <w:bookmarkEnd w:id="504"/>
      <w:bookmarkEnd w:id="505"/>
      <w:bookmarkEnd w:id="506"/>
      <w:bookmarkEnd w:id="507"/>
      <w:bookmarkEnd w:id="508"/>
    </w:p>
    <w:p w:rsidR="00F73304" w:rsidRPr="00F164E6" w:rsidRDefault="00F73304" w:rsidP="00F73304">
      <w:pPr>
        <w:pStyle w:val="af2"/>
        <w:spacing w:line="360" w:lineRule="auto"/>
        <w:ind w:firstLineChars="200" w:firstLine="420"/>
        <w:rPr>
          <w:rFonts w:hAnsi="宋体" w:cs="Arial"/>
        </w:rPr>
      </w:pPr>
      <w:r w:rsidRPr="00F164E6">
        <w:rPr>
          <w:rFonts w:hAnsi="宋体" w:cs="Arial"/>
        </w:rPr>
        <w:t>再审程序是对两审终审制的补充。再审程序的启动有三种渠道：当事人申请、法院主动再审和检察院抗诉。</w:t>
      </w:r>
      <w:bookmarkStart w:id="509" w:name="_Toc502660992"/>
    </w:p>
    <w:p w:rsidR="00F73304" w:rsidRPr="00F164E6" w:rsidRDefault="00F73304" w:rsidP="00F73304">
      <w:pPr>
        <w:pStyle w:val="4"/>
        <w:spacing w:before="156" w:after="156"/>
        <w:ind w:firstLine="506"/>
        <w:rPr>
          <w:lang w:eastAsia="zh-CN"/>
        </w:rPr>
      </w:pPr>
      <w:bookmarkStart w:id="510" w:name="_Toc43397554"/>
      <w:bookmarkStart w:id="511" w:name="_Toc43462169"/>
      <w:r w:rsidRPr="00F164E6">
        <w:rPr>
          <w:rFonts w:hint="eastAsia"/>
          <w:lang w:eastAsia="zh-CN"/>
        </w:rPr>
        <w:t>（一）</w:t>
      </w:r>
      <w:r w:rsidRPr="00F164E6">
        <w:rPr>
          <w:lang w:eastAsia="zh-CN"/>
        </w:rPr>
        <w:t>当事人申请再审</w:t>
      </w:r>
      <w:bookmarkEnd w:id="509"/>
      <w:bookmarkEnd w:id="510"/>
      <w:bookmarkEnd w:id="511"/>
    </w:p>
    <w:p w:rsidR="00F73304" w:rsidRPr="00F164E6" w:rsidRDefault="00F73304" w:rsidP="00F73304">
      <w:pPr>
        <w:pStyle w:val="af2"/>
        <w:spacing w:line="360" w:lineRule="auto"/>
        <w:ind w:firstLineChars="200" w:firstLine="420"/>
        <w:rPr>
          <w:rFonts w:hAnsi="宋体" w:cs="Arial"/>
        </w:rPr>
      </w:pPr>
      <w:r w:rsidRPr="00F164E6">
        <w:rPr>
          <w:rFonts w:hAnsi="宋体" w:cs="Arial"/>
        </w:rPr>
        <w:t>任何一方当事人</w:t>
      </w:r>
      <w:r w:rsidRPr="00F164E6">
        <w:rPr>
          <w:rFonts w:hAnsi="宋体" w:cs="Arial" w:hint="eastAsia"/>
        </w:rPr>
        <w:t>，</w:t>
      </w:r>
      <w:r w:rsidRPr="00F164E6">
        <w:rPr>
          <w:rFonts w:hAnsi="宋体" w:cs="Arial"/>
        </w:rPr>
        <w:t>包括管理专利工作的部门</w:t>
      </w:r>
      <w:r w:rsidRPr="00F164E6">
        <w:rPr>
          <w:rFonts w:hAnsi="宋体" w:cs="Arial" w:hint="eastAsia"/>
        </w:rPr>
        <w:t>，</w:t>
      </w:r>
      <w:r w:rsidRPr="00F164E6">
        <w:rPr>
          <w:rFonts w:hAnsi="宋体" w:cs="Arial"/>
        </w:rPr>
        <w:t>对已经发生法律效力的判决、裁定不服</w:t>
      </w:r>
      <w:r w:rsidRPr="00F164E6">
        <w:rPr>
          <w:rFonts w:hAnsi="宋体" w:cs="Arial" w:hint="eastAsia"/>
        </w:rPr>
        <w:t>，</w:t>
      </w:r>
      <w:r w:rsidRPr="00F164E6">
        <w:rPr>
          <w:rFonts w:hAnsi="宋体" w:cs="Arial"/>
        </w:rPr>
        <w:t>均可以向</w:t>
      </w:r>
      <w:r w:rsidRPr="00F164E6">
        <w:rPr>
          <w:rFonts w:hAnsi="宋体" w:cs="Arial" w:hint="eastAsia"/>
        </w:rPr>
        <w:t>最高</w:t>
      </w:r>
      <w:r w:rsidRPr="00F164E6">
        <w:rPr>
          <w:rFonts w:hAnsi="宋体" w:cs="Arial"/>
        </w:rPr>
        <w:t>人民法院申请再审。申请再审应当在判决、裁定发生法律效力后6个月内提出。</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当事人的申请符合下列情形之一的，人民法院应当再审：</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1</w:t>
      </w:r>
      <w:r>
        <w:rPr>
          <w:rFonts w:hAnsi="宋体" w:cs="Arial" w:hint="eastAsia"/>
        </w:rPr>
        <w:t>．</w:t>
      </w:r>
      <w:r w:rsidRPr="00F164E6">
        <w:rPr>
          <w:rFonts w:hAnsi="宋体" w:cs="Arial" w:hint="eastAsia"/>
        </w:rPr>
        <w:t>不予立案或者驳回起诉确有错误的；</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2</w:t>
      </w:r>
      <w:r>
        <w:rPr>
          <w:rFonts w:hAnsi="宋体" w:cs="Arial" w:hint="eastAsia"/>
        </w:rPr>
        <w:t>．</w:t>
      </w:r>
      <w:r w:rsidRPr="00F164E6">
        <w:rPr>
          <w:rFonts w:hAnsi="宋体" w:cs="Arial" w:hint="eastAsia"/>
        </w:rPr>
        <w:t>有新的证据，足以推翻原判决、裁定的；</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3</w:t>
      </w:r>
      <w:r>
        <w:rPr>
          <w:rFonts w:hAnsi="宋体" w:cs="Arial" w:hint="eastAsia"/>
        </w:rPr>
        <w:t>．</w:t>
      </w:r>
      <w:r w:rsidRPr="00F164E6">
        <w:rPr>
          <w:rFonts w:hAnsi="宋体" w:cs="Arial" w:hint="eastAsia"/>
        </w:rPr>
        <w:t>原判决、裁定认定事实的主要证据不足、未经质证或者系伪造的；</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4</w:t>
      </w:r>
      <w:r>
        <w:rPr>
          <w:rFonts w:hAnsi="宋体" w:cs="Arial" w:hint="eastAsia"/>
        </w:rPr>
        <w:t>．</w:t>
      </w:r>
      <w:r w:rsidRPr="00F164E6">
        <w:rPr>
          <w:rFonts w:hAnsi="宋体" w:cs="Arial" w:hint="eastAsia"/>
        </w:rPr>
        <w:t>原判决、裁定适用法律、法规确有错误的；</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5</w:t>
      </w:r>
      <w:r>
        <w:rPr>
          <w:rFonts w:hAnsi="宋体" w:cs="Arial" w:hint="eastAsia"/>
        </w:rPr>
        <w:t>．</w:t>
      </w:r>
      <w:r w:rsidRPr="00F164E6">
        <w:rPr>
          <w:rFonts w:hAnsi="宋体" w:cs="Arial" w:hint="eastAsia"/>
        </w:rPr>
        <w:t>违反法律规定的诉讼程序，可能影响公正审判的；</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6</w:t>
      </w:r>
      <w:r>
        <w:rPr>
          <w:rFonts w:hAnsi="宋体" w:cs="Arial" w:hint="eastAsia"/>
        </w:rPr>
        <w:t>．</w:t>
      </w:r>
      <w:r w:rsidRPr="00F164E6">
        <w:rPr>
          <w:rFonts w:hAnsi="宋体" w:cs="Arial" w:hint="eastAsia"/>
        </w:rPr>
        <w:t>原判决、裁定遗漏诉讼请求的；</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7</w:t>
      </w:r>
      <w:r>
        <w:rPr>
          <w:rFonts w:hAnsi="宋体" w:cs="Arial" w:hint="eastAsia"/>
        </w:rPr>
        <w:t>．</w:t>
      </w:r>
      <w:r w:rsidRPr="00F164E6">
        <w:rPr>
          <w:rFonts w:hAnsi="宋体" w:cs="Arial" w:hint="eastAsia"/>
        </w:rPr>
        <w:t>据以</w:t>
      </w:r>
      <w:proofErr w:type="gramStart"/>
      <w:r w:rsidRPr="00F164E6">
        <w:rPr>
          <w:rFonts w:hAnsi="宋体" w:cs="Arial" w:hint="eastAsia"/>
        </w:rPr>
        <w:t>作出</w:t>
      </w:r>
      <w:proofErr w:type="gramEnd"/>
      <w:r w:rsidRPr="00F164E6">
        <w:rPr>
          <w:rFonts w:hAnsi="宋体" w:cs="Arial" w:hint="eastAsia"/>
        </w:rPr>
        <w:t>原判决、裁定的法律文书被撤销或者变更的；</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8</w:t>
      </w:r>
      <w:r>
        <w:rPr>
          <w:rFonts w:hAnsi="宋体" w:cs="Arial" w:hint="eastAsia"/>
        </w:rPr>
        <w:t>．</w:t>
      </w:r>
      <w:r w:rsidRPr="00F164E6">
        <w:rPr>
          <w:rFonts w:hAnsi="宋体" w:cs="Arial" w:hint="eastAsia"/>
        </w:rPr>
        <w:t>审判人员在审理该案件时有贪污受贿、徇私舞弊、枉法裁判行为的。</w:t>
      </w:r>
    </w:p>
    <w:p w:rsidR="00F73304" w:rsidRPr="00F164E6" w:rsidRDefault="00F73304" w:rsidP="00F73304">
      <w:pPr>
        <w:pStyle w:val="af2"/>
        <w:spacing w:line="360" w:lineRule="auto"/>
        <w:ind w:firstLineChars="200" w:firstLine="420"/>
        <w:rPr>
          <w:rFonts w:hAnsi="宋体" w:cs="Arial"/>
        </w:rPr>
      </w:pPr>
      <w:r w:rsidRPr="00F164E6">
        <w:rPr>
          <w:rFonts w:hAnsi="宋体" w:cs="Arial"/>
        </w:rPr>
        <w:t>原告或第三人提出再审申请时</w:t>
      </w:r>
      <w:r w:rsidRPr="00F164E6">
        <w:rPr>
          <w:rFonts w:hAnsi="宋体" w:cs="Arial" w:hint="eastAsia"/>
        </w:rPr>
        <w:t>，</w:t>
      </w:r>
      <w:r w:rsidRPr="00F164E6">
        <w:rPr>
          <w:rFonts w:hAnsi="宋体" w:cs="Arial"/>
        </w:rPr>
        <w:t>该当事人为再审申请人</w:t>
      </w:r>
      <w:r w:rsidRPr="00F164E6">
        <w:rPr>
          <w:rFonts w:hAnsi="宋体" w:cs="Arial" w:hint="eastAsia"/>
        </w:rPr>
        <w:t>，</w:t>
      </w:r>
      <w:r w:rsidRPr="00F164E6">
        <w:rPr>
          <w:rFonts w:hAnsi="宋体" w:cs="Arial"/>
        </w:rPr>
        <w:t>管理专利工作的部门为被申请人</w:t>
      </w:r>
      <w:r w:rsidRPr="00F164E6">
        <w:rPr>
          <w:rFonts w:hAnsi="宋体" w:cs="Arial" w:hint="eastAsia"/>
        </w:rPr>
        <w:t>，</w:t>
      </w:r>
      <w:r w:rsidRPr="00F164E6">
        <w:rPr>
          <w:rFonts w:hAnsi="宋体" w:cs="Arial"/>
        </w:rPr>
        <w:t>另一方当事人通常被列为原审原告或原审第三人。管理专利工作的部门提</w:t>
      </w:r>
      <w:r w:rsidR="00654374">
        <w:rPr>
          <w:rFonts w:hAnsi="宋体" w:cs="Arial" w:hint="eastAsia"/>
        </w:rPr>
        <w:t>出</w:t>
      </w:r>
      <w:r w:rsidRPr="00F164E6">
        <w:rPr>
          <w:rFonts w:hAnsi="宋体" w:cs="Arial"/>
        </w:rPr>
        <w:t>再审申请的</w:t>
      </w:r>
      <w:r w:rsidRPr="00F164E6">
        <w:rPr>
          <w:rFonts w:hAnsi="宋体" w:cs="Arial" w:hint="eastAsia"/>
        </w:rPr>
        <w:t>，</w:t>
      </w:r>
      <w:r w:rsidRPr="00F164E6">
        <w:rPr>
          <w:rFonts w:hAnsi="宋体" w:cs="Arial"/>
        </w:rPr>
        <w:t>原审原告将被列为被申请人</w:t>
      </w:r>
      <w:r w:rsidRPr="00F164E6">
        <w:rPr>
          <w:rFonts w:hAnsi="宋体" w:cs="Arial" w:hint="eastAsia"/>
        </w:rPr>
        <w:t>，</w:t>
      </w:r>
      <w:r w:rsidRPr="00F164E6">
        <w:rPr>
          <w:rFonts w:hAnsi="宋体" w:cs="Arial"/>
        </w:rPr>
        <w:t>原审第三人仍作为原审第三人参加诉讼。</w:t>
      </w:r>
      <w:bookmarkStart w:id="512" w:name="_Toc502660993"/>
    </w:p>
    <w:p w:rsidR="00F73304" w:rsidRPr="00F164E6" w:rsidRDefault="00F73304" w:rsidP="00F73304">
      <w:pPr>
        <w:pStyle w:val="4"/>
        <w:spacing w:before="156" w:after="156"/>
        <w:ind w:firstLine="506"/>
        <w:rPr>
          <w:lang w:eastAsia="zh-CN"/>
        </w:rPr>
      </w:pPr>
      <w:bookmarkStart w:id="513" w:name="_Toc43397555"/>
      <w:bookmarkStart w:id="514" w:name="_Toc43462170"/>
      <w:r w:rsidRPr="00F164E6">
        <w:rPr>
          <w:rFonts w:hint="eastAsia"/>
          <w:lang w:eastAsia="zh-CN"/>
        </w:rPr>
        <w:t>（二）</w:t>
      </w:r>
      <w:r w:rsidRPr="00F164E6">
        <w:rPr>
          <w:lang w:eastAsia="zh-CN"/>
        </w:rPr>
        <w:t>法院主动再审</w:t>
      </w:r>
      <w:bookmarkEnd w:id="512"/>
      <w:bookmarkEnd w:id="513"/>
      <w:bookmarkEnd w:id="514"/>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各知识产权法院或具有专利行政诉讼案件管辖权的中级人民法院的院长对本院已经发生法律效力的判决、裁定，发现有《行政诉讼法》第九十一条规定情形之一，或者发现调解违反自愿原则或者调解书内容违法，认为需要再审的，应当提交审判委员会讨论决定。</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最高人民法院对各知识产权法院或具有专利行政诉讼案件管辖权的中级人民法院已经发生法律效力的判决、裁定，发现有《行政诉讼法》第九十一条规定情形之一，或者发现调解违反自愿原则或者调解书内容违法的，有权提审或者指令法院再审。</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最高人民法院对最高人民法院知识产权法庭已经发生法律效力的判决、裁定，发现有《行政诉讼法》第九十一条规定情形之一的，有权再审。</w:t>
      </w:r>
    </w:p>
    <w:p w:rsidR="00F73304" w:rsidRPr="00F164E6" w:rsidRDefault="00F73304" w:rsidP="00F73304">
      <w:pPr>
        <w:pStyle w:val="af2"/>
        <w:spacing w:line="360" w:lineRule="auto"/>
        <w:ind w:firstLineChars="200" w:firstLine="420"/>
        <w:rPr>
          <w:rFonts w:hAnsi="宋体" w:cs="Arial"/>
        </w:rPr>
      </w:pPr>
      <w:r w:rsidRPr="00F164E6">
        <w:rPr>
          <w:rFonts w:hAnsi="宋体" w:cs="Arial"/>
        </w:rPr>
        <w:t>管理专利工作的部门根据人民法院的通知和要求参加诉讼。</w:t>
      </w:r>
      <w:bookmarkStart w:id="515" w:name="_Toc502660994"/>
    </w:p>
    <w:p w:rsidR="00F73304" w:rsidRPr="00F164E6" w:rsidRDefault="00F73304" w:rsidP="00F73304">
      <w:pPr>
        <w:pStyle w:val="4"/>
        <w:spacing w:before="156" w:after="156"/>
        <w:ind w:firstLine="506"/>
        <w:rPr>
          <w:lang w:eastAsia="zh-CN"/>
        </w:rPr>
      </w:pPr>
      <w:bookmarkStart w:id="516" w:name="_Toc43397556"/>
      <w:bookmarkStart w:id="517" w:name="_Toc43462171"/>
      <w:r w:rsidRPr="00F164E6">
        <w:rPr>
          <w:rFonts w:hint="eastAsia"/>
          <w:lang w:eastAsia="zh-CN"/>
        </w:rPr>
        <w:t>（三）</w:t>
      </w:r>
      <w:r w:rsidRPr="00F164E6">
        <w:rPr>
          <w:lang w:eastAsia="zh-CN"/>
        </w:rPr>
        <w:t>检察院抗诉</w:t>
      </w:r>
      <w:bookmarkEnd w:id="515"/>
      <w:bookmarkEnd w:id="516"/>
      <w:bookmarkEnd w:id="517"/>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最高人民检察院对最高人民法院知识产权庭</w:t>
      </w:r>
      <w:r w:rsidR="00654374">
        <w:rPr>
          <w:rFonts w:hAnsi="宋体" w:cs="Arial" w:hint="eastAsia"/>
        </w:rPr>
        <w:t>和知识产权法庭</w:t>
      </w:r>
      <w:r w:rsidRPr="00F164E6">
        <w:rPr>
          <w:rFonts w:hAnsi="宋体" w:cs="Arial" w:hint="eastAsia"/>
        </w:rPr>
        <w:t>、各知识产权法院或具有专利行政诉讼案件管辖权的中级人民法院已经发生法律效力的判决、裁定，发现有《行政诉讼法》第九十一条规定情形之一，或者发现调解书损害国家利益、社会公共利益的，应当提出抗诉。</w:t>
      </w:r>
    </w:p>
    <w:p w:rsidR="00F73304" w:rsidRPr="00F164E6" w:rsidRDefault="00F73304" w:rsidP="00F73304">
      <w:pPr>
        <w:pStyle w:val="af2"/>
        <w:spacing w:line="360" w:lineRule="auto"/>
        <w:ind w:firstLineChars="200" w:firstLine="420"/>
        <w:rPr>
          <w:rFonts w:hAnsi="宋体" w:cs="Arial"/>
        </w:rPr>
      </w:pPr>
      <w:r w:rsidRPr="00F164E6">
        <w:rPr>
          <w:rFonts w:hAnsi="宋体" w:cs="Arial" w:hint="eastAsia"/>
        </w:rPr>
        <w:t>与各知识产权法院或具有专利行政诉讼案件管辖权的中级人民法院同级的人民检察院对其已经发生法律效力的判决、裁定，发现有</w:t>
      </w:r>
      <w:r w:rsidR="00654374">
        <w:rPr>
          <w:rFonts w:hAnsi="宋体" w:cs="Arial" w:hint="eastAsia"/>
        </w:rPr>
        <w:t>《行政诉讼法》</w:t>
      </w:r>
      <w:r w:rsidRPr="00F164E6">
        <w:rPr>
          <w:rFonts w:hAnsi="宋体" w:cs="Arial" w:hint="eastAsia"/>
        </w:rPr>
        <w:t>第九十一条规定情形之一，或者发现调解书损害国家利益、社会公共利益的，可以向其提出检察建议，并报上级人民检察院备案；也可以提请上级人民检察院抗诉。</w:t>
      </w:r>
    </w:p>
    <w:p w:rsidR="00F73304" w:rsidRDefault="00F73304" w:rsidP="00F73304">
      <w:pPr>
        <w:pStyle w:val="2"/>
        <w:spacing w:before="312" w:after="312"/>
        <w:rPr>
          <w:lang w:eastAsia="zh-CN"/>
        </w:rPr>
      </w:pPr>
      <w:bookmarkStart w:id="518" w:name="_Toc502660995"/>
      <w:bookmarkStart w:id="519" w:name="_Toc43397557"/>
      <w:bookmarkStart w:id="520" w:name="_Toc43457942"/>
      <w:bookmarkStart w:id="521" w:name="_Toc43458191"/>
      <w:bookmarkStart w:id="522" w:name="_Toc43458372"/>
      <w:bookmarkStart w:id="523" w:name="_Toc43462172"/>
      <w:bookmarkStart w:id="524" w:name="_Toc43882095"/>
      <w:r>
        <w:rPr>
          <w:rFonts w:hint="eastAsia"/>
          <w:lang w:eastAsia="zh-CN"/>
        </w:rPr>
        <w:t>第二节　立案建档和代理人指派</w:t>
      </w:r>
      <w:bookmarkEnd w:id="518"/>
      <w:bookmarkEnd w:id="519"/>
      <w:bookmarkEnd w:id="520"/>
      <w:bookmarkEnd w:id="521"/>
      <w:bookmarkEnd w:id="522"/>
      <w:bookmarkEnd w:id="523"/>
      <w:bookmarkEnd w:id="524"/>
    </w:p>
    <w:p w:rsidR="00F73304" w:rsidRDefault="00F73304" w:rsidP="00F73304">
      <w:pPr>
        <w:pStyle w:val="3"/>
        <w:spacing w:before="156" w:after="156"/>
        <w:ind w:firstLine="586"/>
        <w:rPr>
          <w:lang w:eastAsia="zh-CN"/>
        </w:rPr>
      </w:pPr>
      <w:bookmarkStart w:id="525" w:name="_Toc502660996"/>
      <w:bookmarkStart w:id="526" w:name="_Toc43397558"/>
      <w:bookmarkStart w:id="527" w:name="_Toc43457943"/>
      <w:bookmarkStart w:id="528" w:name="_Toc43458192"/>
      <w:bookmarkStart w:id="529" w:name="_Toc43458373"/>
      <w:bookmarkStart w:id="530" w:name="_Toc43462173"/>
      <w:bookmarkStart w:id="531" w:name="_Toc43882096"/>
      <w:r>
        <w:rPr>
          <w:rFonts w:hint="eastAsia"/>
          <w:lang w:eastAsia="zh-CN"/>
        </w:rPr>
        <w:t>一、立案建档</w:t>
      </w:r>
      <w:bookmarkEnd w:id="525"/>
      <w:bookmarkEnd w:id="526"/>
      <w:bookmarkEnd w:id="527"/>
      <w:bookmarkEnd w:id="528"/>
      <w:bookmarkEnd w:id="529"/>
      <w:bookmarkEnd w:id="530"/>
      <w:bookmarkEnd w:id="531"/>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立案建档是行政诉讼案件处理的第一环节。</w:t>
      </w:r>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管理专利工作的部门应当根据实际情况，指定承担法规工作的处（科）室（</w:t>
      </w:r>
      <w:r w:rsidR="007E7C0B">
        <w:rPr>
          <w:rFonts w:hAnsi="宋体" w:cs="Arial" w:hint="eastAsia"/>
        </w:rPr>
        <w:t>以</w:t>
      </w:r>
      <w:r w:rsidRPr="00060037">
        <w:rPr>
          <w:rFonts w:hAnsi="宋体" w:cs="Arial" w:hint="eastAsia"/>
        </w:rPr>
        <w:t>下</w:t>
      </w:r>
      <w:r w:rsidR="007E7C0B">
        <w:rPr>
          <w:rFonts w:hAnsi="宋体" w:cs="Arial" w:hint="eastAsia"/>
        </w:rPr>
        <w:t>简</w:t>
      </w:r>
      <w:r w:rsidRPr="00060037">
        <w:rPr>
          <w:rFonts w:hAnsi="宋体" w:cs="Arial" w:hint="eastAsia"/>
        </w:rPr>
        <w:t>称“行政诉讼处室”）专门负责行政诉讼工作，并与</w:t>
      </w:r>
      <w:proofErr w:type="gramStart"/>
      <w:r w:rsidRPr="00060037">
        <w:rPr>
          <w:rFonts w:hAnsi="宋体" w:cs="Arial" w:hint="eastAsia"/>
        </w:rPr>
        <w:t>作出</w:t>
      </w:r>
      <w:proofErr w:type="gramEnd"/>
      <w:r w:rsidR="007E7C0B">
        <w:rPr>
          <w:rFonts w:hAnsi="宋体" w:cs="Arial" w:hint="eastAsia"/>
        </w:rPr>
        <w:t>被诉</w:t>
      </w:r>
      <w:r w:rsidRPr="00060037">
        <w:rPr>
          <w:rFonts w:hAnsi="宋体" w:cs="Arial" w:hint="eastAsia"/>
        </w:rPr>
        <w:t>行政行为的处（科）室（</w:t>
      </w:r>
      <w:r w:rsidR="007E7C0B">
        <w:rPr>
          <w:rFonts w:hAnsi="宋体" w:cs="Arial" w:hint="eastAsia"/>
        </w:rPr>
        <w:t>以</w:t>
      </w:r>
      <w:r w:rsidRPr="00060037">
        <w:rPr>
          <w:rFonts w:hAnsi="宋体" w:cs="Arial" w:hint="eastAsia"/>
        </w:rPr>
        <w:t>下</w:t>
      </w:r>
      <w:r w:rsidR="007E7C0B">
        <w:rPr>
          <w:rFonts w:hAnsi="宋体" w:cs="Arial" w:hint="eastAsia"/>
        </w:rPr>
        <w:t>简</w:t>
      </w:r>
      <w:r w:rsidRPr="00060037">
        <w:rPr>
          <w:rFonts w:hAnsi="宋体" w:cs="Arial" w:hint="eastAsia"/>
        </w:rPr>
        <w:t>称“业务处室”）做好衔接和分工。</w:t>
      </w:r>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行政诉讼处室在收到法院的应诉通知书等材料后，应当签收送达回证并进行登记，注明收到日期，生成诉讼案件编号，制作诉讼案卷。</w:t>
      </w:r>
      <w:bookmarkStart w:id="532" w:name="_Toc502660997"/>
    </w:p>
    <w:p w:rsidR="00F73304" w:rsidRPr="00060037" w:rsidRDefault="00F73304" w:rsidP="00F73304">
      <w:pPr>
        <w:pStyle w:val="3"/>
        <w:spacing w:before="156" w:after="156"/>
        <w:ind w:firstLine="586"/>
        <w:rPr>
          <w:lang w:eastAsia="zh-CN"/>
        </w:rPr>
      </w:pPr>
      <w:bookmarkStart w:id="533" w:name="_Toc43397559"/>
      <w:bookmarkStart w:id="534" w:name="_Toc43457944"/>
      <w:bookmarkStart w:id="535" w:name="_Toc43458193"/>
      <w:bookmarkStart w:id="536" w:name="_Toc43458374"/>
      <w:bookmarkStart w:id="537" w:name="_Toc43462174"/>
      <w:bookmarkStart w:id="538" w:name="_Toc43882097"/>
      <w:r w:rsidRPr="00060037">
        <w:rPr>
          <w:rFonts w:hint="eastAsia"/>
          <w:lang w:eastAsia="zh-CN"/>
        </w:rPr>
        <w:t>二</w:t>
      </w:r>
      <w:r>
        <w:rPr>
          <w:rFonts w:hint="eastAsia"/>
          <w:lang w:eastAsia="zh-CN"/>
        </w:rPr>
        <w:t>、</w:t>
      </w:r>
      <w:r w:rsidRPr="00060037">
        <w:rPr>
          <w:rFonts w:hint="eastAsia"/>
          <w:lang w:eastAsia="zh-CN"/>
        </w:rPr>
        <w:t>代理人指派</w:t>
      </w:r>
      <w:bookmarkEnd w:id="532"/>
      <w:bookmarkEnd w:id="533"/>
      <w:bookmarkEnd w:id="534"/>
      <w:bookmarkEnd w:id="535"/>
      <w:bookmarkEnd w:id="536"/>
      <w:bookmarkEnd w:id="537"/>
      <w:bookmarkEnd w:id="538"/>
    </w:p>
    <w:p w:rsidR="00F73304" w:rsidRPr="00060037" w:rsidRDefault="00F73304" w:rsidP="00F73304">
      <w:pPr>
        <w:pStyle w:val="af2"/>
        <w:spacing w:line="360" w:lineRule="auto"/>
        <w:ind w:firstLineChars="200" w:firstLine="420"/>
        <w:rPr>
          <w:rFonts w:hAnsi="宋体" w:cs="Arial"/>
        </w:rPr>
      </w:pPr>
      <w:r w:rsidRPr="00060037">
        <w:rPr>
          <w:rFonts w:hAnsi="宋体" w:cs="Arial"/>
        </w:rPr>
        <w:t>专利执法行政</w:t>
      </w:r>
      <w:r w:rsidRPr="00060037">
        <w:rPr>
          <w:rFonts w:hAnsi="宋体" w:cs="Arial" w:hint="eastAsia"/>
        </w:rPr>
        <w:t>诉讼案件通常应当指派两名代理人参加诉讼，一般应包括一名被诉行政行为的承办人或者熟悉相关案件情况的工作人员。根据工作需要，管理专利工作的部门也可以委托本单位以外的专业人士，例如律师或专利代理人等作为委托代理人参加行政诉讼。两名诉讼代理人的分工应根据实际情况确定。</w:t>
      </w:r>
    </w:p>
    <w:p w:rsidR="00F73304" w:rsidRDefault="00F73304" w:rsidP="00F73304">
      <w:pPr>
        <w:pStyle w:val="2"/>
        <w:spacing w:before="312" w:after="312"/>
        <w:rPr>
          <w:lang w:eastAsia="zh-CN"/>
        </w:rPr>
      </w:pPr>
      <w:bookmarkStart w:id="539" w:name="_Toc502660998"/>
      <w:bookmarkStart w:id="540" w:name="_Toc43397560"/>
      <w:bookmarkStart w:id="541" w:name="_Toc43457945"/>
      <w:bookmarkStart w:id="542" w:name="_Toc43458194"/>
      <w:bookmarkStart w:id="543" w:name="_Toc43458375"/>
      <w:bookmarkStart w:id="544" w:name="_Toc43462175"/>
      <w:bookmarkStart w:id="545" w:name="_Toc43882098"/>
      <w:r>
        <w:rPr>
          <w:lang w:eastAsia="zh-CN"/>
        </w:rPr>
        <w:t>第</w:t>
      </w:r>
      <w:r>
        <w:rPr>
          <w:rFonts w:hint="eastAsia"/>
          <w:lang w:eastAsia="zh-CN"/>
        </w:rPr>
        <w:t>三</w:t>
      </w:r>
      <w:r>
        <w:rPr>
          <w:lang w:eastAsia="zh-CN"/>
        </w:rPr>
        <w:t>节　诉讼材料准备</w:t>
      </w:r>
      <w:bookmarkEnd w:id="539"/>
      <w:bookmarkEnd w:id="540"/>
      <w:bookmarkEnd w:id="541"/>
      <w:bookmarkEnd w:id="542"/>
      <w:bookmarkEnd w:id="543"/>
      <w:bookmarkEnd w:id="544"/>
      <w:bookmarkEnd w:id="545"/>
    </w:p>
    <w:p w:rsidR="00F73304" w:rsidRPr="00060037" w:rsidRDefault="00F73304" w:rsidP="00F73304">
      <w:pPr>
        <w:pStyle w:val="af2"/>
        <w:spacing w:line="360" w:lineRule="auto"/>
        <w:ind w:firstLineChars="200" w:firstLine="420"/>
        <w:rPr>
          <w:rFonts w:hAnsi="宋体" w:cs="Arial"/>
        </w:rPr>
      </w:pPr>
      <w:r w:rsidRPr="00060037">
        <w:rPr>
          <w:rFonts w:hAnsi="宋体" w:cs="Arial"/>
        </w:rPr>
        <w:t>管理专利工作的部门在行政诉讼中</w:t>
      </w:r>
      <w:r w:rsidRPr="00060037">
        <w:rPr>
          <w:rFonts w:hAnsi="宋体" w:cs="Arial" w:hint="eastAsia"/>
        </w:rPr>
        <w:t>应</w:t>
      </w:r>
      <w:r w:rsidRPr="00060037">
        <w:rPr>
          <w:rFonts w:hAnsi="宋体" w:cs="Arial"/>
        </w:rPr>
        <w:t>依据其在诉讼中的地位不同需要准备材料。</w:t>
      </w:r>
      <w:bookmarkStart w:id="546" w:name="_Toc502660999"/>
    </w:p>
    <w:p w:rsidR="00F73304" w:rsidRDefault="00F73304" w:rsidP="00F73304">
      <w:pPr>
        <w:pStyle w:val="3"/>
        <w:spacing w:before="156" w:after="156"/>
        <w:ind w:firstLine="586"/>
        <w:rPr>
          <w:lang w:eastAsia="zh-CN"/>
        </w:rPr>
      </w:pPr>
      <w:bookmarkStart w:id="547" w:name="_Toc43397561"/>
      <w:bookmarkStart w:id="548" w:name="_Toc43457946"/>
      <w:bookmarkStart w:id="549" w:name="_Toc43458195"/>
      <w:bookmarkStart w:id="550" w:name="_Toc43458376"/>
      <w:bookmarkStart w:id="551" w:name="_Toc43462176"/>
      <w:bookmarkStart w:id="552" w:name="_Toc43882099"/>
      <w:r>
        <w:rPr>
          <w:rFonts w:hint="eastAsia"/>
          <w:lang w:eastAsia="zh-CN"/>
        </w:rPr>
        <w:t>一、当事人启动的行政诉讼案件</w:t>
      </w:r>
      <w:bookmarkEnd w:id="546"/>
      <w:bookmarkEnd w:id="547"/>
      <w:bookmarkEnd w:id="548"/>
      <w:bookmarkEnd w:id="549"/>
      <w:bookmarkEnd w:id="550"/>
      <w:bookmarkEnd w:id="551"/>
      <w:bookmarkEnd w:id="552"/>
    </w:p>
    <w:p w:rsidR="00F73304" w:rsidRPr="00060037" w:rsidRDefault="00F73304" w:rsidP="00F73304">
      <w:pPr>
        <w:pStyle w:val="af2"/>
        <w:spacing w:line="360" w:lineRule="auto"/>
        <w:ind w:firstLineChars="200" w:firstLine="420"/>
        <w:rPr>
          <w:rFonts w:hAnsi="宋体" w:cs="Arial"/>
        </w:rPr>
      </w:pPr>
      <w:r w:rsidRPr="00060037">
        <w:rPr>
          <w:rFonts w:hAnsi="宋体" w:cs="Arial"/>
        </w:rPr>
        <w:t>针对当事人启动的行政诉讼案件</w:t>
      </w:r>
      <w:r w:rsidRPr="00060037">
        <w:rPr>
          <w:rFonts w:hAnsi="宋体" w:cs="Arial" w:hint="eastAsia"/>
        </w:rPr>
        <w:t>，</w:t>
      </w:r>
      <w:r w:rsidRPr="00060037">
        <w:rPr>
          <w:rFonts w:hAnsi="宋体" w:cs="Arial"/>
        </w:rPr>
        <w:t>管理专利工作的部门作为被告、被上诉人或者再审被申请人</w:t>
      </w:r>
      <w:r w:rsidRPr="00060037">
        <w:rPr>
          <w:rFonts w:hAnsi="宋体" w:cs="Arial" w:hint="eastAsia"/>
        </w:rPr>
        <w:t>，</w:t>
      </w:r>
      <w:r w:rsidRPr="00060037">
        <w:rPr>
          <w:rFonts w:hAnsi="宋体" w:cs="Arial"/>
        </w:rPr>
        <w:t>需要在自收到应诉通知书及起诉状副本之日起15日内提交答辩材料</w:t>
      </w:r>
      <w:r w:rsidRPr="00060037">
        <w:rPr>
          <w:rFonts w:hAnsi="宋体" w:cs="Arial" w:hint="eastAsia"/>
        </w:rPr>
        <w:t>，</w:t>
      </w:r>
      <w:r w:rsidRPr="00060037">
        <w:rPr>
          <w:rFonts w:hAnsi="宋体" w:cs="Arial"/>
        </w:rPr>
        <w:t>包括但不限于：统一社会信用代码证书、法定代表人</w:t>
      </w:r>
      <w:r w:rsidR="004F06A8">
        <w:rPr>
          <w:rFonts w:hAnsi="宋体" w:cs="Arial" w:hint="eastAsia"/>
        </w:rPr>
        <w:t>或</w:t>
      </w:r>
      <w:r w:rsidR="00654374">
        <w:rPr>
          <w:rFonts w:hAnsi="宋体" w:cs="Arial" w:hint="eastAsia"/>
        </w:rPr>
        <w:t>主要负责人</w:t>
      </w:r>
      <w:r w:rsidRPr="00060037">
        <w:rPr>
          <w:rFonts w:hAnsi="宋体" w:cs="Arial"/>
        </w:rPr>
        <w:t>身份证明、授权委托书、答辩状、</w:t>
      </w:r>
      <w:proofErr w:type="gramStart"/>
      <w:r w:rsidRPr="00060037">
        <w:rPr>
          <w:rFonts w:hAnsi="宋体" w:cs="Arial"/>
        </w:rPr>
        <w:t>作出</w:t>
      </w:r>
      <w:proofErr w:type="gramEnd"/>
      <w:r w:rsidR="001133CC">
        <w:rPr>
          <w:rFonts w:hAnsi="宋体" w:cs="Arial"/>
        </w:rPr>
        <w:t>被诉</w:t>
      </w:r>
      <w:r w:rsidRPr="00060037">
        <w:rPr>
          <w:rFonts w:hAnsi="宋体" w:cs="Arial"/>
        </w:rPr>
        <w:t>行政行为依据的证据及证据清单、</w:t>
      </w:r>
      <w:proofErr w:type="gramStart"/>
      <w:r w:rsidRPr="00060037">
        <w:rPr>
          <w:rFonts w:hAnsi="宋体" w:cs="Arial"/>
        </w:rPr>
        <w:t>作出</w:t>
      </w:r>
      <w:proofErr w:type="gramEnd"/>
      <w:r w:rsidR="0028522C">
        <w:rPr>
          <w:rFonts w:hAnsi="宋体" w:cs="Arial"/>
        </w:rPr>
        <w:t>被诉</w:t>
      </w:r>
      <w:r w:rsidRPr="00060037">
        <w:rPr>
          <w:rFonts w:hAnsi="宋体" w:cs="Arial"/>
        </w:rPr>
        <w:t>行政行为所依据的</w:t>
      </w:r>
      <w:r w:rsidR="006C41D2" w:rsidRPr="002256CB">
        <w:rPr>
          <w:rFonts w:hAnsi="宋体" w:cs="Arial"/>
        </w:rPr>
        <w:t>法律</w:t>
      </w:r>
      <w:r w:rsidR="004F06A8" w:rsidRPr="002256CB">
        <w:rPr>
          <w:rFonts w:hAnsi="宋体" w:cs="Arial" w:hint="eastAsia"/>
        </w:rPr>
        <w:t>、法规、条例、地方性法规、地方政府规章、国务院部门规章、</w:t>
      </w:r>
      <w:r w:rsidR="006C41D2" w:rsidRPr="002256CB">
        <w:rPr>
          <w:rFonts w:hAnsi="宋体" w:cs="Arial"/>
        </w:rPr>
        <w:t>规范性文件</w:t>
      </w:r>
      <w:r w:rsidRPr="002256CB">
        <w:rPr>
          <w:rFonts w:hAnsi="宋体" w:cs="Arial"/>
        </w:rPr>
        <w:t>等。</w:t>
      </w:r>
      <w:bookmarkStart w:id="553" w:name="_Toc502661000"/>
    </w:p>
    <w:p w:rsidR="00F73304" w:rsidRPr="00060037" w:rsidRDefault="00F73304" w:rsidP="00F73304">
      <w:pPr>
        <w:pStyle w:val="4"/>
        <w:spacing w:before="156" w:after="156"/>
        <w:ind w:firstLine="506"/>
        <w:rPr>
          <w:lang w:eastAsia="zh-CN"/>
        </w:rPr>
      </w:pPr>
      <w:bookmarkStart w:id="554" w:name="_Toc43397562"/>
      <w:bookmarkStart w:id="555" w:name="_Toc43462177"/>
      <w:r w:rsidRPr="00060037">
        <w:rPr>
          <w:rFonts w:hint="eastAsia"/>
          <w:lang w:eastAsia="zh-CN"/>
        </w:rPr>
        <w:t>（一）授权委托书</w:t>
      </w:r>
      <w:bookmarkEnd w:id="553"/>
      <w:bookmarkEnd w:id="554"/>
      <w:bookmarkEnd w:id="555"/>
    </w:p>
    <w:p w:rsidR="00F73304" w:rsidRPr="00060037" w:rsidRDefault="00F73304" w:rsidP="00F73304">
      <w:pPr>
        <w:pStyle w:val="af2"/>
        <w:spacing w:line="360" w:lineRule="auto"/>
        <w:ind w:firstLineChars="200" w:firstLine="420"/>
        <w:rPr>
          <w:rFonts w:hAnsi="宋体" w:cs="Arial"/>
        </w:rPr>
      </w:pPr>
      <w:r w:rsidRPr="00060037">
        <w:rPr>
          <w:rFonts w:hAnsi="宋体" w:cs="Arial"/>
        </w:rPr>
        <w:t>授权委托书应当由</w:t>
      </w:r>
      <w:r w:rsidRPr="00060037">
        <w:rPr>
          <w:rFonts w:hAnsi="宋体" w:cs="Arial" w:hint="eastAsia"/>
        </w:rPr>
        <w:t>单位</w:t>
      </w:r>
      <w:r w:rsidRPr="00060037">
        <w:rPr>
          <w:rFonts w:hAnsi="宋体" w:cs="Arial"/>
        </w:rPr>
        <w:t>负责人签批。</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出庭前代理人发生变更的</w:t>
      </w:r>
      <w:r w:rsidRPr="00060037">
        <w:rPr>
          <w:rFonts w:hAnsi="宋体" w:cs="Arial" w:hint="eastAsia"/>
        </w:rPr>
        <w:t>，</w:t>
      </w:r>
      <w:r w:rsidRPr="00060037">
        <w:rPr>
          <w:rFonts w:hAnsi="宋体" w:cs="Arial"/>
        </w:rPr>
        <w:t>变更后的代理人</w:t>
      </w:r>
      <w:r w:rsidRPr="00060037">
        <w:rPr>
          <w:rFonts w:hAnsi="宋体" w:cs="Arial" w:hint="eastAsia"/>
        </w:rPr>
        <w:t>应向法院提交变更后的</w:t>
      </w:r>
      <w:r w:rsidRPr="00060037">
        <w:rPr>
          <w:rFonts w:hAnsi="宋体" w:cs="Arial"/>
        </w:rPr>
        <w:t>授权委托书。</w:t>
      </w:r>
    </w:p>
    <w:p w:rsidR="00F73304" w:rsidRPr="00060037" w:rsidRDefault="00F73304" w:rsidP="00F73304">
      <w:pPr>
        <w:pStyle w:val="af2"/>
        <w:spacing w:line="360" w:lineRule="auto"/>
        <w:ind w:firstLineChars="200" w:firstLine="420"/>
        <w:rPr>
          <w:rFonts w:hAnsi="宋体" w:cs="Arial"/>
        </w:rPr>
      </w:pPr>
      <w:r w:rsidRPr="00060037">
        <w:rPr>
          <w:rFonts w:hAnsi="宋体" w:cs="Arial"/>
        </w:rPr>
        <w:t>代理人应当在委托代理权限范围内进行</w:t>
      </w:r>
      <w:r w:rsidR="008577BB">
        <w:rPr>
          <w:rFonts w:hAnsi="宋体" w:cs="Arial" w:hint="eastAsia"/>
        </w:rPr>
        <w:t>诉讼活动</w:t>
      </w:r>
      <w:r w:rsidRPr="00060037">
        <w:rPr>
          <w:rFonts w:hAnsi="宋体" w:cs="Arial"/>
        </w:rPr>
        <w:t>。代理人的代理权限包括：</w:t>
      </w:r>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1</w:t>
      </w:r>
      <w:r>
        <w:rPr>
          <w:rFonts w:hAnsi="宋体" w:cs="Arial" w:hint="eastAsia"/>
        </w:rPr>
        <w:t>．</w:t>
      </w:r>
      <w:r w:rsidRPr="00060037">
        <w:rPr>
          <w:rFonts w:hAnsi="宋体" w:cs="Arial" w:hint="eastAsia"/>
        </w:rPr>
        <w:t>一般代理</w:t>
      </w:r>
      <w:r w:rsidRPr="00060037">
        <w:rPr>
          <w:rFonts w:hAnsi="宋体" w:cs="Arial"/>
        </w:rPr>
        <w:t>；</w:t>
      </w:r>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2</w:t>
      </w:r>
      <w:r>
        <w:rPr>
          <w:rFonts w:hAnsi="宋体" w:cs="Arial" w:hint="eastAsia"/>
        </w:rPr>
        <w:t>．</w:t>
      </w:r>
      <w:r w:rsidRPr="00060037">
        <w:rPr>
          <w:rFonts w:hAnsi="宋体" w:cs="Arial" w:hint="eastAsia"/>
        </w:rPr>
        <w:t>特别授权：代为出庭，提供证据</w:t>
      </w:r>
      <w:r w:rsidRPr="00060037">
        <w:rPr>
          <w:rFonts w:hAnsi="宋体" w:cs="Arial"/>
        </w:rPr>
        <w:t>；</w:t>
      </w:r>
      <w:r w:rsidRPr="00060037">
        <w:rPr>
          <w:rFonts w:hAnsi="宋体" w:cs="Arial" w:hint="eastAsia"/>
        </w:rPr>
        <w:t>代为承认、变更、放弃诉讼请求；代为调解；代为签收法律文书等</w:t>
      </w:r>
      <w:r w:rsidRPr="00060037">
        <w:rPr>
          <w:rFonts w:hAnsi="宋体" w:cs="Arial"/>
        </w:rPr>
        <w:t>。</w:t>
      </w:r>
    </w:p>
    <w:p w:rsidR="00F73304" w:rsidRPr="00060037" w:rsidRDefault="00F73304" w:rsidP="00F73304">
      <w:pPr>
        <w:pStyle w:val="4"/>
        <w:spacing w:before="156" w:after="156"/>
        <w:ind w:firstLine="506"/>
        <w:rPr>
          <w:lang w:eastAsia="zh-CN"/>
        </w:rPr>
      </w:pPr>
      <w:bookmarkStart w:id="556" w:name="_Toc502661001"/>
      <w:bookmarkStart w:id="557" w:name="_Toc43397563"/>
      <w:bookmarkStart w:id="558" w:name="_Toc43462178"/>
      <w:r w:rsidRPr="00060037">
        <w:rPr>
          <w:rFonts w:hint="eastAsia"/>
          <w:lang w:eastAsia="zh-CN"/>
        </w:rPr>
        <w:t>（二）答辩状</w:t>
      </w:r>
      <w:bookmarkEnd w:id="556"/>
      <w:bookmarkEnd w:id="557"/>
      <w:bookmarkEnd w:id="558"/>
    </w:p>
    <w:p w:rsidR="00F73304" w:rsidRPr="00060037" w:rsidRDefault="00F73304" w:rsidP="00F73304">
      <w:pPr>
        <w:pStyle w:val="af2"/>
        <w:spacing w:line="360" w:lineRule="auto"/>
        <w:ind w:firstLineChars="200" w:firstLine="420"/>
        <w:rPr>
          <w:rFonts w:hAnsi="宋体" w:cs="Arial"/>
        </w:rPr>
      </w:pPr>
      <w:r w:rsidRPr="00060037">
        <w:rPr>
          <w:rFonts w:hAnsi="宋体" w:cs="Arial"/>
        </w:rPr>
        <w:t>答辩状是管理专利工作的部门针对起诉状、上诉状或者再审申请书的</w:t>
      </w:r>
      <w:r w:rsidRPr="00060037">
        <w:rPr>
          <w:rFonts w:hAnsi="宋体" w:cs="Arial" w:hint="eastAsia"/>
        </w:rPr>
        <w:t>请求和理由，</w:t>
      </w:r>
      <w:r w:rsidRPr="00060037">
        <w:rPr>
          <w:rFonts w:hAnsi="宋体" w:cs="Arial"/>
        </w:rPr>
        <w:t>在法定期限内根据事实和法律进行</w:t>
      </w:r>
      <w:r w:rsidRPr="00060037">
        <w:rPr>
          <w:rFonts w:hAnsi="宋体" w:cs="Arial" w:hint="eastAsia"/>
        </w:rPr>
        <w:t>答复与解释</w:t>
      </w:r>
      <w:r w:rsidRPr="00060037">
        <w:rPr>
          <w:rFonts w:hAnsi="宋体" w:cs="Arial"/>
        </w:rPr>
        <w:t>的法律文书。提交答辩状是法律赋予</w:t>
      </w:r>
      <w:r w:rsidRPr="00060037">
        <w:rPr>
          <w:rFonts w:hAnsi="宋体" w:cs="Arial" w:hint="eastAsia"/>
        </w:rPr>
        <w:t>行政机关</w:t>
      </w:r>
      <w:r w:rsidRPr="00060037">
        <w:rPr>
          <w:rFonts w:hAnsi="宋体" w:cs="Arial"/>
        </w:rPr>
        <w:t>的权利</w:t>
      </w:r>
      <w:r w:rsidRPr="00060037">
        <w:rPr>
          <w:rFonts w:hAnsi="宋体" w:cs="Arial" w:hint="eastAsia"/>
        </w:rPr>
        <w:t>，</w:t>
      </w:r>
      <w:r w:rsidRPr="00060037">
        <w:rPr>
          <w:rFonts w:hAnsi="宋体" w:cs="Arial"/>
        </w:rPr>
        <w:t>有利于保护其正当合法权益</w:t>
      </w:r>
      <w:r w:rsidRPr="00060037">
        <w:rPr>
          <w:rFonts w:hAnsi="宋体" w:cs="Arial" w:hint="eastAsia"/>
        </w:rPr>
        <w:t>。为使人民法院办案法官能够全面客观了解案件情况、总结案件争议焦点、判明是非，</w:t>
      </w:r>
      <w:proofErr w:type="gramStart"/>
      <w:r w:rsidR="0028522C">
        <w:rPr>
          <w:rFonts w:hAnsi="宋体" w:cs="Arial" w:hint="eastAsia"/>
        </w:rPr>
        <w:t>作</w:t>
      </w:r>
      <w:r w:rsidRPr="00060037">
        <w:rPr>
          <w:rFonts w:hAnsi="宋体" w:cs="Arial" w:hint="eastAsia"/>
        </w:rPr>
        <w:t>出</w:t>
      </w:r>
      <w:proofErr w:type="gramEnd"/>
      <w:r w:rsidRPr="00060037">
        <w:rPr>
          <w:rFonts w:hAnsi="宋体" w:cs="Arial" w:hint="eastAsia"/>
        </w:rPr>
        <w:t>正确的判决或裁定，管理专利工作的部门应在答辩期内提交答辩状。</w:t>
      </w:r>
    </w:p>
    <w:p w:rsidR="00F73304" w:rsidRPr="00060037" w:rsidRDefault="00F73304" w:rsidP="00F73304">
      <w:pPr>
        <w:pStyle w:val="af2"/>
        <w:spacing w:line="360" w:lineRule="auto"/>
        <w:ind w:firstLineChars="200" w:firstLine="420"/>
        <w:rPr>
          <w:rFonts w:hAnsi="宋体" w:cs="Arial"/>
        </w:rPr>
      </w:pPr>
      <w:r w:rsidRPr="00060037">
        <w:rPr>
          <w:rFonts w:hAnsi="宋体" w:cs="Arial"/>
        </w:rPr>
        <w:t>代理人应当在收到</w:t>
      </w:r>
      <w:r w:rsidRPr="00060037">
        <w:rPr>
          <w:rFonts w:hAnsi="宋体" w:cs="Arial" w:hint="eastAsia"/>
        </w:rPr>
        <w:t>应诉</w:t>
      </w:r>
      <w:r w:rsidRPr="00060037">
        <w:rPr>
          <w:rFonts w:hAnsi="宋体" w:cs="Arial"/>
        </w:rPr>
        <w:t>材料</w:t>
      </w:r>
      <w:r w:rsidRPr="00060037">
        <w:rPr>
          <w:rFonts w:hAnsi="宋体" w:cs="Arial" w:hint="eastAsia"/>
        </w:rPr>
        <w:t>后，</w:t>
      </w:r>
      <w:r w:rsidRPr="00060037">
        <w:rPr>
          <w:rFonts w:hAnsi="宋体" w:cs="Arial"/>
        </w:rPr>
        <w:t>针对原告的起诉资格、诉讼时效、诉讼请求及理由等事项提出应诉意见</w:t>
      </w:r>
      <w:r w:rsidRPr="00060037">
        <w:rPr>
          <w:rFonts w:hAnsi="宋体" w:cs="Arial" w:hint="eastAsia"/>
        </w:rPr>
        <w:t>，</w:t>
      </w:r>
      <w:r w:rsidRPr="00060037">
        <w:rPr>
          <w:rFonts w:hAnsi="宋体" w:cs="Arial"/>
        </w:rPr>
        <w:t>形成答辩状</w:t>
      </w:r>
      <w:r w:rsidRPr="00060037">
        <w:rPr>
          <w:rFonts w:hAnsi="宋体" w:cs="Arial" w:hint="eastAsia"/>
        </w:rPr>
        <w:t>，</w:t>
      </w:r>
      <w:r w:rsidRPr="00060037">
        <w:rPr>
          <w:rFonts w:hAnsi="宋体" w:cs="Arial"/>
        </w:rPr>
        <w:t>连同整理的证据材料和证据清单一起报分管负责人和/或正职负责人审批。</w:t>
      </w:r>
      <w:bookmarkStart w:id="559" w:name="_Toc502661002"/>
      <w:r w:rsidRPr="00060037">
        <w:rPr>
          <w:rFonts w:hAnsi="宋体" w:cs="Arial" w:hint="eastAsia"/>
        </w:rPr>
        <w:t>并在自收到应诉材料之日起</w:t>
      </w:r>
      <w:r w:rsidR="0028522C">
        <w:rPr>
          <w:rFonts w:hAnsi="宋体" w:cs="Arial" w:hint="eastAsia"/>
        </w:rPr>
        <w:t>15</w:t>
      </w:r>
      <w:r w:rsidR="0028522C" w:rsidRPr="00060037">
        <w:rPr>
          <w:rFonts w:hAnsi="宋体" w:cs="Arial" w:hint="eastAsia"/>
        </w:rPr>
        <w:t>日</w:t>
      </w:r>
      <w:r w:rsidRPr="00060037">
        <w:rPr>
          <w:rFonts w:hAnsi="宋体" w:cs="Arial" w:hint="eastAsia"/>
        </w:rPr>
        <w:t>内向人民法院提交答辩状，并提交</w:t>
      </w:r>
      <w:proofErr w:type="gramStart"/>
      <w:r w:rsidRPr="00060037">
        <w:rPr>
          <w:rFonts w:hAnsi="宋体" w:cs="Arial" w:hint="eastAsia"/>
        </w:rPr>
        <w:t>作出</w:t>
      </w:r>
      <w:proofErr w:type="gramEnd"/>
      <w:r w:rsidR="0028522C">
        <w:rPr>
          <w:rFonts w:hAnsi="宋体" w:cs="Arial" w:hint="eastAsia"/>
        </w:rPr>
        <w:t>被诉</w:t>
      </w:r>
      <w:r w:rsidRPr="00060037">
        <w:rPr>
          <w:rFonts w:hAnsi="宋体" w:cs="Arial" w:hint="eastAsia"/>
        </w:rPr>
        <w:t>行政行为的证据和所依据的规范性文件。</w:t>
      </w:r>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1</w:t>
      </w:r>
      <w:r>
        <w:rPr>
          <w:rFonts w:hAnsi="宋体" w:cs="Arial" w:hint="eastAsia"/>
        </w:rPr>
        <w:t>．</w:t>
      </w:r>
      <w:r w:rsidRPr="00060037">
        <w:rPr>
          <w:rFonts w:hAnsi="宋体" w:cs="Arial" w:hint="eastAsia"/>
        </w:rPr>
        <w:t>答辩状的形式</w:t>
      </w:r>
      <w:bookmarkEnd w:id="559"/>
      <w:r w:rsidRPr="00060037">
        <w:rPr>
          <w:rFonts w:hAnsi="宋体" w:cs="Arial" w:hint="eastAsia"/>
        </w:rPr>
        <w:t>。行政答辩</w:t>
      </w:r>
      <w:proofErr w:type="gramStart"/>
      <w:r w:rsidRPr="00060037">
        <w:rPr>
          <w:rFonts w:hAnsi="宋体" w:cs="Arial" w:hint="eastAsia"/>
        </w:rPr>
        <w:t>状应当</w:t>
      </w:r>
      <w:proofErr w:type="gramEnd"/>
      <w:r w:rsidRPr="00060037">
        <w:rPr>
          <w:rFonts w:hAnsi="宋体" w:cs="Arial" w:hint="eastAsia"/>
        </w:rPr>
        <w:t>包括首部、正文、尾部及附项三方面的内容。</w:t>
      </w:r>
    </w:p>
    <w:p w:rsidR="00705F31" w:rsidRDefault="00F73304" w:rsidP="00F73304">
      <w:pPr>
        <w:pStyle w:val="af2"/>
        <w:spacing w:line="360" w:lineRule="auto"/>
        <w:ind w:firstLineChars="200" w:firstLine="420"/>
        <w:rPr>
          <w:rFonts w:hAnsi="宋体" w:cs="Arial"/>
        </w:rPr>
      </w:pPr>
      <w:r w:rsidRPr="00060037">
        <w:rPr>
          <w:rFonts w:hAnsi="宋体" w:cs="Arial"/>
        </w:rPr>
        <w:t>首部即标题“行政答辩状”。</w:t>
      </w:r>
    </w:p>
    <w:p w:rsidR="00705F31" w:rsidRDefault="00F73304" w:rsidP="00F73304">
      <w:pPr>
        <w:pStyle w:val="af2"/>
        <w:spacing w:line="360" w:lineRule="auto"/>
        <w:ind w:firstLineChars="200" w:firstLine="420"/>
        <w:rPr>
          <w:rFonts w:hAnsi="宋体" w:cs="Arial"/>
        </w:rPr>
      </w:pPr>
      <w:r w:rsidRPr="00060037">
        <w:rPr>
          <w:rFonts w:hAnsi="宋体" w:cs="Arial"/>
        </w:rPr>
        <w:t>正文部分由三部分组成：当事人栏、案由部分和答辩部分。</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尾部及附项部分包括三方面的内容：（1）</w:t>
      </w:r>
      <w:r w:rsidRPr="00060037">
        <w:rPr>
          <w:rFonts w:hAnsi="宋体" w:cs="Arial" w:hint="eastAsia"/>
        </w:rPr>
        <w:t>致送机关；</w:t>
      </w:r>
      <w:r w:rsidRPr="00060037">
        <w:rPr>
          <w:rFonts w:hAnsi="宋体" w:cs="Arial"/>
        </w:rPr>
        <w:t>（2）答辩人及答辩日期；（3）附项</w:t>
      </w:r>
      <w:r w:rsidRPr="00060037">
        <w:rPr>
          <w:rFonts w:hAnsi="宋体" w:cs="Arial" w:hint="eastAsia"/>
        </w:rPr>
        <w:t>，</w:t>
      </w:r>
      <w:r w:rsidRPr="00060037">
        <w:rPr>
          <w:rFonts w:hAnsi="宋体" w:cs="Arial"/>
        </w:rPr>
        <w:t>包括答辩状副本份数、证物或书证件数、</w:t>
      </w:r>
      <w:r w:rsidR="006C41D2" w:rsidRPr="002256CB">
        <w:rPr>
          <w:rFonts w:hAnsi="宋体" w:cs="Arial"/>
        </w:rPr>
        <w:t>法律和法规</w:t>
      </w:r>
      <w:r w:rsidRPr="00060037">
        <w:rPr>
          <w:rFonts w:hAnsi="宋体" w:cs="Arial"/>
        </w:rPr>
        <w:t>复印件份数。</w:t>
      </w:r>
      <w:bookmarkStart w:id="560" w:name="_Toc502661003"/>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2</w:t>
      </w:r>
      <w:r>
        <w:rPr>
          <w:rFonts w:hAnsi="宋体" w:cs="Arial" w:hint="eastAsia"/>
        </w:rPr>
        <w:t>．</w:t>
      </w:r>
      <w:r w:rsidRPr="00060037">
        <w:rPr>
          <w:rFonts w:hAnsi="宋体" w:cs="Arial"/>
        </w:rPr>
        <w:t>答辩状的撰写</w:t>
      </w:r>
      <w:bookmarkEnd w:id="560"/>
      <w:r w:rsidRPr="00060037">
        <w:rPr>
          <w:rFonts w:hAnsi="宋体" w:cs="Arial" w:hint="eastAsia"/>
        </w:rPr>
        <w:t>。</w:t>
      </w:r>
      <w:r w:rsidRPr="00060037">
        <w:rPr>
          <w:rFonts w:hAnsi="宋体" w:cs="Arial"/>
        </w:rPr>
        <w:t>撰写答辩状时</w:t>
      </w:r>
      <w:r w:rsidRPr="00060037">
        <w:rPr>
          <w:rFonts w:hAnsi="宋体" w:cs="Arial" w:hint="eastAsia"/>
        </w:rPr>
        <w:t>，</w:t>
      </w:r>
      <w:r w:rsidRPr="00060037">
        <w:rPr>
          <w:rFonts w:hAnsi="宋体" w:cs="Arial"/>
        </w:rPr>
        <w:t>应当针对原告、上诉人或者再审申请人提出的全部理由并结合证据和法律依据逐一进行答辩</w:t>
      </w:r>
      <w:r w:rsidRPr="00060037">
        <w:rPr>
          <w:rFonts w:hAnsi="宋体" w:cs="Arial" w:hint="eastAsia"/>
        </w:rPr>
        <w:t>，</w:t>
      </w:r>
      <w:r w:rsidRPr="00060037">
        <w:rPr>
          <w:rFonts w:hAnsi="宋体" w:cs="Arial"/>
        </w:rPr>
        <w:t>答辩内容具有针对性且不能遗漏。答辩理由应论证详尽、条理清楚</w:t>
      </w:r>
      <w:r w:rsidR="008577BB">
        <w:rPr>
          <w:rFonts w:hAnsi="宋体" w:cs="Arial" w:hint="eastAsia"/>
        </w:rPr>
        <w:t>，</w:t>
      </w:r>
      <w:r w:rsidRPr="00060037">
        <w:rPr>
          <w:rFonts w:hAnsi="宋体" w:cs="Arial"/>
        </w:rPr>
        <w:t>逻辑严密</w:t>
      </w:r>
      <w:r w:rsidRPr="00060037">
        <w:rPr>
          <w:rFonts w:hAnsi="宋体" w:cs="Arial" w:hint="eastAsia"/>
        </w:rPr>
        <w:t>，</w:t>
      </w:r>
      <w:r w:rsidRPr="00060037">
        <w:rPr>
          <w:rFonts w:hAnsi="宋体" w:cs="Arial"/>
        </w:rPr>
        <w:t>必要时可以用证据（</w:t>
      </w:r>
      <w:r w:rsidRPr="00060037">
        <w:rPr>
          <w:rFonts w:hAnsi="宋体" w:cs="Arial" w:hint="eastAsia"/>
        </w:rPr>
        <w:t>应</w:t>
      </w:r>
      <w:r w:rsidRPr="00060037">
        <w:rPr>
          <w:rFonts w:hAnsi="宋体" w:cs="Arial"/>
        </w:rPr>
        <w:t>主要是行政程序中采用的证据）和相关法律依据予以支持。没有证据或法律依据的答辩理由尽量不要写入答辩状</w:t>
      </w:r>
      <w:r w:rsidRPr="00060037">
        <w:rPr>
          <w:rFonts w:hAnsi="宋体" w:cs="Arial" w:hint="eastAsia"/>
        </w:rPr>
        <w:t>，</w:t>
      </w:r>
      <w:r w:rsidRPr="00060037">
        <w:rPr>
          <w:rFonts w:hAnsi="宋体" w:cs="Arial"/>
        </w:rPr>
        <w:t>确保答辩理由符</w:t>
      </w:r>
      <w:r w:rsidRPr="00060037">
        <w:rPr>
          <w:rFonts w:hAnsi="宋体" w:cs="Arial" w:hint="eastAsia"/>
        </w:rPr>
        <w:t>合法律规定。</w:t>
      </w:r>
    </w:p>
    <w:p w:rsidR="00F73304" w:rsidRPr="00060037" w:rsidRDefault="00F73304" w:rsidP="00F73304">
      <w:pPr>
        <w:pStyle w:val="af2"/>
        <w:spacing w:line="360" w:lineRule="auto"/>
        <w:ind w:firstLineChars="200" w:firstLine="420"/>
        <w:rPr>
          <w:rFonts w:hAnsi="宋体" w:cs="Arial"/>
        </w:rPr>
      </w:pPr>
      <w:r w:rsidRPr="00060037">
        <w:rPr>
          <w:rFonts w:hAnsi="宋体" w:cs="Arial"/>
        </w:rPr>
        <w:t>（1）注意不同审级当事人的正确称呼</w:t>
      </w:r>
      <w:r w:rsidRPr="00060037">
        <w:rPr>
          <w:rFonts w:hAnsi="宋体" w:cs="Arial" w:hint="eastAsia"/>
        </w:rPr>
        <w:t>。</w:t>
      </w:r>
      <w:r w:rsidRPr="00060037">
        <w:rPr>
          <w:rFonts w:hAnsi="宋体" w:cs="Arial"/>
        </w:rPr>
        <w:t>一审程序中为原告/被告/第三人</w:t>
      </w:r>
      <w:r w:rsidRPr="00060037">
        <w:rPr>
          <w:rFonts w:hAnsi="宋体" w:cs="Arial" w:hint="eastAsia"/>
        </w:rPr>
        <w:t>，</w:t>
      </w:r>
      <w:r w:rsidRPr="00060037">
        <w:rPr>
          <w:rFonts w:hAnsi="宋体" w:cs="Arial"/>
        </w:rPr>
        <w:t>二审程序中为上诉人/被上诉人/原审第三人</w:t>
      </w:r>
      <w:r w:rsidRPr="00060037">
        <w:rPr>
          <w:rFonts w:hAnsi="宋体" w:cs="Arial" w:hint="eastAsia"/>
        </w:rPr>
        <w:t>，</w:t>
      </w:r>
      <w:r w:rsidRPr="00060037">
        <w:rPr>
          <w:rFonts w:hAnsi="宋体" w:cs="Arial"/>
        </w:rPr>
        <w:t>再审程序中为再审申请人/再审被申请人等。</w:t>
      </w:r>
    </w:p>
    <w:p w:rsidR="00F73304" w:rsidRPr="00060037" w:rsidRDefault="00F73304" w:rsidP="00F73304">
      <w:pPr>
        <w:pStyle w:val="af2"/>
        <w:spacing w:line="360" w:lineRule="auto"/>
        <w:ind w:firstLineChars="200" w:firstLine="420"/>
        <w:rPr>
          <w:rFonts w:hAnsi="宋体" w:cs="Arial"/>
        </w:rPr>
      </w:pPr>
      <w:r w:rsidRPr="00060037">
        <w:rPr>
          <w:rFonts w:hAnsi="宋体" w:cs="Arial"/>
        </w:rPr>
        <w:t>（2）针对程序问题进行答辩</w:t>
      </w:r>
      <w:r w:rsidRPr="00060037">
        <w:rPr>
          <w:rFonts w:hAnsi="宋体" w:cs="Arial" w:hint="eastAsia"/>
        </w:rPr>
        <w:t>。</w:t>
      </w:r>
      <w:r w:rsidRPr="00060037">
        <w:rPr>
          <w:rFonts w:hAnsi="宋体" w:cs="Arial"/>
        </w:rPr>
        <w:t>包括诉讼主体是否适格、起诉或上诉期限是否超期、当事人是否提交了在行政程序中未出现的新证据</w:t>
      </w:r>
      <w:r w:rsidRPr="00060037">
        <w:rPr>
          <w:rFonts w:hAnsi="宋体" w:cs="Arial" w:hint="eastAsia"/>
        </w:rPr>
        <w:t>或者提出了在行政程序中未提出的</w:t>
      </w:r>
      <w:r w:rsidRPr="00060037">
        <w:rPr>
          <w:rFonts w:hAnsi="宋体" w:cs="Arial"/>
        </w:rPr>
        <w:t>新理由等。如果经核实原告</w:t>
      </w:r>
      <w:r w:rsidR="00312983">
        <w:rPr>
          <w:rFonts w:hAnsi="宋体" w:cs="Arial" w:hint="eastAsia"/>
        </w:rPr>
        <w:t>、</w:t>
      </w:r>
      <w:r w:rsidR="00312983">
        <w:rPr>
          <w:rFonts w:hAnsi="宋体" w:cs="Arial"/>
        </w:rPr>
        <w:t>上诉人或者再审申请人</w:t>
      </w:r>
      <w:r w:rsidRPr="00060037">
        <w:rPr>
          <w:rFonts w:hAnsi="宋体" w:cs="Arial"/>
        </w:rPr>
        <w:t>不是被诉行政</w:t>
      </w:r>
      <w:r w:rsidRPr="00060037">
        <w:rPr>
          <w:rFonts w:hAnsi="宋体" w:cs="Arial" w:hint="eastAsia"/>
        </w:rPr>
        <w:t>裁决、</w:t>
      </w:r>
      <w:r w:rsidRPr="00060037">
        <w:rPr>
          <w:rFonts w:hAnsi="宋体" w:cs="Arial"/>
        </w:rPr>
        <w:t>决定</w:t>
      </w:r>
      <w:r w:rsidRPr="00060037">
        <w:rPr>
          <w:rFonts w:hAnsi="宋体" w:cs="Arial" w:hint="eastAsia"/>
        </w:rPr>
        <w:t>或通知书</w:t>
      </w:r>
      <w:r w:rsidRPr="00060037">
        <w:rPr>
          <w:rFonts w:hAnsi="宋体" w:cs="Arial"/>
        </w:rPr>
        <w:t>的当事人或者起诉或上诉期限超出法定期限</w:t>
      </w:r>
      <w:r w:rsidRPr="00060037">
        <w:rPr>
          <w:rFonts w:hAnsi="宋体" w:cs="Arial" w:hint="eastAsia"/>
        </w:rPr>
        <w:t>，</w:t>
      </w:r>
      <w:r w:rsidRPr="00060037">
        <w:rPr>
          <w:rFonts w:hAnsi="宋体" w:cs="Arial"/>
        </w:rPr>
        <w:t>则需要在答辩状中说明</w:t>
      </w:r>
      <w:r w:rsidRPr="00060037">
        <w:rPr>
          <w:rFonts w:hAnsi="宋体" w:cs="Arial" w:hint="eastAsia"/>
        </w:rPr>
        <w:t>，</w:t>
      </w:r>
      <w:r w:rsidRPr="00060037">
        <w:rPr>
          <w:rFonts w:hAnsi="宋体" w:cs="Arial"/>
        </w:rPr>
        <w:t>请求法院依法裁定驳回其诉讼请求；如果原告</w:t>
      </w:r>
      <w:r w:rsidR="00312983">
        <w:rPr>
          <w:rFonts w:hAnsi="宋体" w:cs="Arial" w:hint="eastAsia"/>
        </w:rPr>
        <w:t>、</w:t>
      </w:r>
      <w:r w:rsidR="00312983">
        <w:rPr>
          <w:rFonts w:hAnsi="宋体" w:cs="Arial"/>
        </w:rPr>
        <w:t>上诉人或者再审申请人</w:t>
      </w:r>
      <w:r w:rsidRPr="00060037">
        <w:rPr>
          <w:rFonts w:hAnsi="宋体" w:cs="Arial"/>
        </w:rPr>
        <w:t>提交了在行政程序中没有出现过的新证据</w:t>
      </w:r>
      <w:r w:rsidRPr="00060037">
        <w:rPr>
          <w:rFonts w:hAnsi="宋体" w:cs="Arial" w:hint="eastAsia"/>
        </w:rPr>
        <w:t>，</w:t>
      </w:r>
      <w:r w:rsidRPr="00060037">
        <w:rPr>
          <w:rFonts w:hAnsi="宋体" w:cs="Arial"/>
        </w:rPr>
        <w:t>或者提出了</w:t>
      </w:r>
      <w:r w:rsidRPr="00060037">
        <w:rPr>
          <w:rFonts w:hAnsi="宋体" w:cs="Arial" w:hint="eastAsia"/>
        </w:rPr>
        <w:t>在行政程序中没有提出过的新理由，则需要在答辩状中说明，请求法院对该证据不予采信，对该理由不予审理或请求法院准许补充证据。</w:t>
      </w:r>
    </w:p>
    <w:p w:rsidR="00F73304" w:rsidRPr="00060037" w:rsidRDefault="00F73304" w:rsidP="00F73304">
      <w:pPr>
        <w:pStyle w:val="af2"/>
        <w:spacing w:line="360" w:lineRule="auto"/>
        <w:ind w:firstLineChars="200" w:firstLine="420"/>
        <w:rPr>
          <w:rFonts w:hAnsi="宋体" w:cs="Arial"/>
        </w:rPr>
      </w:pPr>
      <w:r w:rsidRPr="00060037">
        <w:rPr>
          <w:rFonts w:hAnsi="宋体" w:cs="Arial"/>
        </w:rPr>
        <w:t>（3）针对实体问题进行答辩。可以引述被诉行政</w:t>
      </w:r>
      <w:r w:rsidR="008577BB">
        <w:rPr>
          <w:rFonts w:hAnsi="宋体" w:cs="Arial"/>
        </w:rPr>
        <w:t>裁决</w:t>
      </w:r>
      <w:r w:rsidR="008577BB">
        <w:rPr>
          <w:rFonts w:hAnsi="宋体" w:cs="Arial" w:hint="eastAsia"/>
        </w:rPr>
        <w:t>、</w:t>
      </w:r>
      <w:r w:rsidRPr="00060037">
        <w:rPr>
          <w:rFonts w:hAnsi="宋体" w:cs="Arial"/>
        </w:rPr>
        <w:t>决定</w:t>
      </w:r>
      <w:r w:rsidR="008577BB">
        <w:rPr>
          <w:rFonts w:hAnsi="宋体" w:cs="Arial"/>
        </w:rPr>
        <w:t>或通知书</w:t>
      </w:r>
      <w:r w:rsidRPr="00060037">
        <w:rPr>
          <w:rFonts w:hAnsi="宋体" w:cs="Arial"/>
        </w:rPr>
        <w:t>中的论述</w:t>
      </w:r>
      <w:r w:rsidRPr="00060037">
        <w:rPr>
          <w:rFonts w:hAnsi="宋体" w:cs="Arial" w:hint="eastAsia"/>
        </w:rPr>
        <w:t>，</w:t>
      </w:r>
      <w:r w:rsidRPr="00060037">
        <w:rPr>
          <w:rFonts w:hAnsi="宋体" w:cs="Arial"/>
        </w:rPr>
        <w:t>必要时针对诉讼请求对被诉行政</w:t>
      </w:r>
      <w:r w:rsidR="008577BB">
        <w:rPr>
          <w:rFonts w:hAnsi="宋体" w:cs="Arial"/>
        </w:rPr>
        <w:t>裁决</w:t>
      </w:r>
      <w:r w:rsidR="008577BB">
        <w:rPr>
          <w:rFonts w:hAnsi="宋体" w:cs="Arial" w:hint="eastAsia"/>
        </w:rPr>
        <w:t>、</w:t>
      </w:r>
      <w:r w:rsidRPr="00060037">
        <w:rPr>
          <w:rFonts w:hAnsi="宋体" w:cs="Arial"/>
        </w:rPr>
        <w:t>决定</w:t>
      </w:r>
      <w:r w:rsidR="008577BB">
        <w:rPr>
          <w:rFonts w:hAnsi="宋体" w:cs="Arial"/>
        </w:rPr>
        <w:t>或通知书</w:t>
      </w:r>
      <w:r w:rsidRPr="00060037">
        <w:rPr>
          <w:rFonts w:hAnsi="宋体" w:cs="Arial"/>
        </w:rPr>
        <w:t>的理由作进一步解释和论述。对于原告</w:t>
      </w:r>
      <w:r w:rsidR="003B3145">
        <w:rPr>
          <w:rFonts w:hAnsi="宋体" w:cs="Arial" w:hint="eastAsia"/>
        </w:rPr>
        <w:t>、</w:t>
      </w:r>
      <w:r w:rsidR="003B3145">
        <w:rPr>
          <w:rFonts w:hAnsi="宋体" w:cs="Arial"/>
        </w:rPr>
        <w:t>上诉人或者再审申请人</w:t>
      </w:r>
      <w:r w:rsidRPr="00060037">
        <w:rPr>
          <w:rFonts w:hAnsi="宋体" w:cs="Arial"/>
        </w:rPr>
        <w:t>所</w:t>
      </w:r>
      <w:r w:rsidR="008577BB">
        <w:rPr>
          <w:rFonts w:hAnsi="宋体" w:cs="Arial" w:hint="eastAsia"/>
        </w:rPr>
        <w:t>陈</w:t>
      </w:r>
      <w:r w:rsidRPr="00060037">
        <w:rPr>
          <w:rFonts w:hAnsi="宋体" w:cs="Arial"/>
        </w:rPr>
        <w:t>述的案件事实与实际情况不符之处</w:t>
      </w:r>
      <w:r w:rsidRPr="00060037">
        <w:rPr>
          <w:rFonts w:hAnsi="宋体" w:cs="Arial" w:hint="eastAsia"/>
        </w:rPr>
        <w:t>，</w:t>
      </w:r>
      <w:r w:rsidRPr="00060037">
        <w:rPr>
          <w:rFonts w:hAnsi="宋体" w:cs="Arial"/>
        </w:rPr>
        <w:t>应明确提出</w:t>
      </w:r>
      <w:r w:rsidRPr="00060037">
        <w:rPr>
          <w:rFonts w:hAnsi="宋体" w:cs="Arial" w:hint="eastAsia"/>
        </w:rPr>
        <w:t>，</w:t>
      </w:r>
      <w:r w:rsidRPr="00060037">
        <w:rPr>
          <w:rFonts w:hAnsi="宋体" w:cs="Arial"/>
        </w:rPr>
        <w:t>予以辩驳</w:t>
      </w:r>
      <w:r w:rsidRPr="00060037">
        <w:rPr>
          <w:rFonts w:hAnsi="宋体" w:cs="Arial" w:hint="eastAsia"/>
        </w:rPr>
        <w:t>，</w:t>
      </w:r>
      <w:r w:rsidRPr="00060037">
        <w:rPr>
          <w:rFonts w:hAnsi="宋体" w:cs="Arial"/>
        </w:rPr>
        <w:t>并清楚、简要地描述案情</w:t>
      </w:r>
      <w:r w:rsidRPr="00060037">
        <w:rPr>
          <w:rFonts w:hAnsi="宋体" w:cs="Arial" w:hint="eastAsia"/>
        </w:rPr>
        <w:t>，</w:t>
      </w:r>
      <w:r w:rsidRPr="00060037">
        <w:rPr>
          <w:rFonts w:hAnsi="宋体" w:cs="Arial"/>
        </w:rPr>
        <w:t>就争议的重点事实进行详细阐述。</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可以根据</w:t>
      </w:r>
      <w:r w:rsidRPr="00060037">
        <w:rPr>
          <w:rFonts w:hAnsi="宋体" w:cs="Arial" w:hint="eastAsia"/>
        </w:rPr>
        <w:t>不同</w:t>
      </w:r>
      <w:r w:rsidRPr="00060037">
        <w:rPr>
          <w:rFonts w:hAnsi="宋体" w:cs="Arial"/>
        </w:rPr>
        <w:t>案情</w:t>
      </w:r>
      <w:r w:rsidRPr="00060037">
        <w:rPr>
          <w:rFonts w:hAnsi="宋体" w:cs="Arial" w:hint="eastAsia"/>
        </w:rPr>
        <w:t>，</w:t>
      </w:r>
      <w:r w:rsidRPr="00060037">
        <w:rPr>
          <w:rFonts w:hAnsi="宋体" w:cs="Arial"/>
        </w:rPr>
        <w:t>采取以下几种答辩技巧：</w:t>
      </w:r>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一是</w:t>
      </w:r>
      <w:r w:rsidRPr="00060037">
        <w:rPr>
          <w:rFonts w:hAnsi="宋体" w:cs="Arial"/>
        </w:rPr>
        <w:t>认为</w:t>
      </w:r>
      <w:r w:rsidR="003B3145">
        <w:rPr>
          <w:rFonts w:hAnsi="宋体" w:cs="Arial"/>
        </w:rPr>
        <w:t>被诉</w:t>
      </w:r>
      <w:r w:rsidRPr="00060037">
        <w:rPr>
          <w:rFonts w:hAnsi="宋体" w:cs="Arial"/>
        </w:rPr>
        <w:t>行政行为完全正确的</w:t>
      </w:r>
      <w:r w:rsidRPr="00060037">
        <w:rPr>
          <w:rFonts w:hAnsi="宋体" w:cs="Arial" w:hint="eastAsia"/>
        </w:rPr>
        <w:t>。</w:t>
      </w:r>
      <w:r w:rsidRPr="00060037">
        <w:rPr>
          <w:rFonts w:hAnsi="宋体" w:cs="Arial"/>
        </w:rPr>
        <w:t>需明确指出原告诉讼请求没有依据。针对原告</w:t>
      </w:r>
      <w:r w:rsidR="003B3145">
        <w:rPr>
          <w:rFonts w:hAnsi="宋体" w:cs="Arial" w:hint="eastAsia"/>
        </w:rPr>
        <w:t>、</w:t>
      </w:r>
      <w:r w:rsidR="003B3145">
        <w:rPr>
          <w:rFonts w:hAnsi="宋体" w:cs="Arial"/>
        </w:rPr>
        <w:t>上诉人或者再审申请人</w:t>
      </w:r>
      <w:r w:rsidRPr="00060037">
        <w:rPr>
          <w:rFonts w:hAnsi="宋体" w:cs="Arial"/>
        </w:rPr>
        <w:t>诉</w:t>
      </w:r>
      <w:r w:rsidRPr="00060037">
        <w:rPr>
          <w:rFonts w:hAnsi="宋体" w:cs="Arial" w:hint="eastAsia"/>
        </w:rPr>
        <w:t>讼请求的论点，提出确实充分的证据证明案情事实，列举有关的法律、法规，并适当摘引其相应的条款进行辩驳，说明</w:t>
      </w:r>
      <w:proofErr w:type="gramStart"/>
      <w:r w:rsidRPr="00060037">
        <w:rPr>
          <w:rFonts w:hAnsi="宋体" w:cs="Arial" w:hint="eastAsia"/>
        </w:rPr>
        <w:t>作出</w:t>
      </w:r>
      <w:proofErr w:type="gramEnd"/>
      <w:r w:rsidRPr="00060037">
        <w:rPr>
          <w:rFonts w:hAnsi="宋体" w:cs="Arial" w:hint="eastAsia"/>
        </w:rPr>
        <w:t>行政行为所适用的实体法和程序法正确</w:t>
      </w:r>
      <w:r w:rsidR="003B3145">
        <w:rPr>
          <w:rFonts w:hAnsi="宋体" w:cs="Arial" w:hint="eastAsia"/>
        </w:rPr>
        <w:t>。</w:t>
      </w:r>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二是</w:t>
      </w:r>
      <w:r w:rsidRPr="00060037">
        <w:rPr>
          <w:rFonts w:hAnsi="宋体" w:cs="Arial"/>
        </w:rPr>
        <w:t>认为</w:t>
      </w:r>
      <w:r w:rsidR="003B3145">
        <w:rPr>
          <w:rFonts w:hAnsi="宋体" w:cs="Arial"/>
        </w:rPr>
        <w:t>被诉</w:t>
      </w:r>
      <w:r w:rsidRPr="00060037">
        <w:rPr>
          <w:rFonts w:hAnsi="宋体" w:cs="Arial"/>
        </w:rPr>
        <w:t>行政行为有欠缺的</w:t>
      </w:r>
      <w:r w:rsidRPr="00060037">
        <w:rPr>
          <w:rFonts w:hAnsi="宋体" w:cs="Arial" w:hint="eastAsia"/>
        </w:rPr>
        <w:t>。</w:t>
      </w:r>
      <w:r w:rsidRPr="00060037">
        <w:rPr>
          <w:rFonts w:hAnsi="宋体" w:cs="Arial"/>
        </w:rPr>
        <w:t>可先就行政行为的正确部分</w:t>
      </w:r>
      <w:r w:rsidRPr="00060037">
        <w:rPr>
          <w:rFonts w:hAnsi="宋体" w:cs="Arial" w:hint="eastAsia"/>
        </w:rPr>
        <w:t>，</w:t>
      </w:r>
      <w:r w:rsidRPr="00060037">
        <w:rPr>
          <w:rFonts w:hAnsi="宋体" w:cs="Arial"/>
        </w:rPr>
        <w:t>根据事实、证据以及法律、法规进行答辩</w:t>
      </w:r>
      <w:r w:rsidRPr="00060037">
        <w:rPr>
          <w:rFonts w:hAnsi="宋体" w:cs="Arial" w:hint="eastAsia"/>
        </w:rPr>
        <w:t>，</w:t>
      </w:r>
      <w:r w:rsidRPr="00060037">
        <w:rPr>
          <w:rFonts w:hAnsi="宋体" w:cs="Arial"/>
        </w:rPr>
        <w:t>然后再实事求是地说明行政行为的瑕疵或不妥之处</w:t>
      </w:r>
      <w:r w:rsidRPr="00060037">
        <w:rPr>
          <w:rFonts w:hAnsi="宋体" w:cs="Arial" w:hint="eastAsia"/>
        </w:rPr>
        <w:t>，</w:t>
      </w:r>
      <w:r w:rsidRPr="00060037">
        <w:rPr>
          <w:rFonts w:hAnsi="宋体" w:cs="Arial"/>
        </w:rPr>
        <w:t>并提出改正意见</w:t>
      </w:r>
      <w:r w:rsidR="003B3145">
        <w:rPr>
          <w:rFonts w:hAnsi="宋体" w:cs="Arial" w:hint="eastAsia"/>
        </w:rPr>
        <w:t>。</w:t>
      </w:r>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三是</w:t>
      </w:r>
      <w:r w:rsidRPr="00060037">
        <w:rPr>
          <w:rFonts w:hAnsi="宋体" w:cs="Arial"/>
        </w:rPr>
        <w:t>发现</w:t>
      </w:r>
      <w:r w:rsidR="003B3145">
        <w:rPr>
          <w:rFonts w:hAnsi="宋体" w:cs="Arial"/>
        </w:rPr>
        <w:t>被诉</w:t>
      </w:r>
      <w:r w:rsidRPr="00060037">
        <w:rPr>
          <w:rFonts w:hAnsi="宋体" w:cs="Arial"/>
        </w:rPr>
        <w:t>行政行为确属不当的</w:t>
      </w:r>
      <w:r w:rsidRPr="00060037">
        <w:rPr>
          <w:rFonts w:hAnsi="宋体" w:cs="Arial" w:hint="eastAsia"/>
        </w:rPr>
        <w:t>，</w:t>
      </w:r>
      <w:r w:rsidRPr="00060037">
        <w:rPr>
          <w:rFonts w:hAnsi="宋体" w:cs="Arial"/>
        </w:rPr>
        <w:t>可不进行答辩。</w:t>
      </w:r>
    </w:p>
    <w:p w:rsidR="00F73304" w:rsidRPr="00060037" w:rsidRDefault="00F73304" w:rsidP="00F73304">
      <w:pPr>
        <w:pStyle w:val="af2"/>
        <w:spacing w:line="360" w:lineRule="auto"/>
        <w:ind w:firstLineChars="200" w:firstLine="420"/>
        <w:rPr>
          <w:rFonts w:hAnsi="宋体" w:cs="Arial"/>
        </w:rPr>
      </w:pPr>
      <w:r w:rsidRPr="00060037">
        <w:rPr>
          <w:rFonts w:hAnsi="宋体" w:cs="Arial"/>
        </w:rPr>
        <w:t>（4）准确提出答辩请求。在答辩状正文的最后部分</w:t>
      </w:r>
      <w:r w:rsidRPr="00060037">
        <w:rPr>
          <w:rFonts w:hAnsi="宋体" w:cs="Arial" w:hint="eastAsia"/>
        </w:rPr>
        <w:t>，</w:t>
      </w:r>
      <w:r w:rsidRPr="00060037">
        <w:rPr>
          <w:rFonts w:hAnsi="宋体" w:cs="Arial"/>
        </w:rPr>
        <w:t>准确提出答辩请求</w:t>
      </w:r>
      <w:r w:rsidRPr="00060037">
        <w:rPr>
          <w:rFonts w:hAnsi="宋体" w:cs="Arial" w:hint="eastAsia"/>
        </w:rPr>
        <w:t>，</w:t>
      </w:r>
      <w:r w:rsidRPr="00060037">
        <w:rPr>
          <w:rFonts w:hAnsi="宋体" w:cs="Arial"/>
        </w:rPr>
        <w:t>例如：“综上所述</w:t>
      </w:r>
      <w:r w:rsidRPr="00060037">
        <w:rPr>
          <w:rFonts w:hAnsi="宋体" w:cs="Arial" w:hint="eastAsia"/>
        </w:rPr>
        <w:t>，××</w:t>
      </w:r>
      <w:r w:rsidRPr="00060037">
        <w:rPr>
          <w:rFonts w:hAnsi="宋体" w:cs="Arial"/>
        </w:rPr>
        <w:t>知识产权局</w:t>
      </w:r>
      <w:proofErr w:type="gramStart"/>
      <w:r w:rsidRPr="00060037">
        <w:rPr>
          <w:rFonts w:hAnsi="宋体" w:cs="Arial"/>
        </w:rPr>
        <w:t>作出</w:t>
      </w:r>
      <w:proofErr w:type="gramEnd"/>
      <w:r w:rsidRPr="00060037">
        <w:rPr>
          <w:rFonts w:hAnsi="宋体" w:cs="Arial"/>
        </w:rPr>
        <w:t>的第××号</w:t>
      </w:r>
      <w:r w:rsidRPr="00060037">
        <w:rPr>
          <w:rFonts w:hAnsi="宋体" w:cs="Arial" w:hint="eastAsia"/>
        </w:rPr>
        <w:t>行政裁决认定事实清楚，适用法律法规正确，处理程序合法，决定结论正确，原告的诉讼理由不能成立，请贵院驳回原告诉讼请求。”</w:t>
      </w:r>
      <w:bookmarkStart w:id="561" w:name="_Toc502661004"/>
    </w:p>
    <w:p w:rsidR="00F73304" w:rsidRPr="00060037" w:rsidRDefault="00F73304" w:rsidP="00F73304">
      <w:pPr>
        <w:pStyle w:val="4"/>
        <w:spacing w:before="156" w:after="156"/>
        <w:ind w:firstLine="506"/>
        <w:rPr>
          <w:lang w:eastAsia="zh-CN"/>
        </w:rPr>
      </w:pPr>
      <w:bookmarkStart w:id="562" w:name="_Toc43397564"/>
      <w:bookmarkStart w:id="563" w:name="_Toc43462179"/>
      <w:r w:rsidRPr="00060037">
        <w:rPr>
          <w:rFonts w:hint="eastAsia"/>
          <w:lang w:eastAsia="zh-CN"/>
        </w:rPr>
        <w:t>（三）证据和证据清单</w:t>
      </w:r>
      <w:bookmarkEnd w:id="561"/>
      <w:bookmarkEnd w:id="562"/>
      <w:bookmarkEnd w:id="563"/>
    </w:p>
    <w:p w:rsidR="00F73304" w:rsidRPr="00060037" w:rsidRDefault="00F73304" w:rsidP="00F73304">
      <w:pPr>
        <w:pStyle w:val="af2"/>
        <w:spacing w:line="360" w:lineRule="auto"/>
        <w:ind w:firstLineChars="200" w:firstLine="420"/>
        <w:rPr>
          <w:rFonts w:hAnsi="宋体" w:cs="Arial"/>
        </w:rPr>
      </w:pPr>
      <w:r w:rsidRPr="00060037">
        <w:rPr>
          <w:rFonts w:hAnsi="宋体" w:cs="Arial"/>
        </w:rPr>
        <w:t>行政诉讼是法院对行政行为的合法性进行审查的制度。在行政诉讼中</w:t>
      </w:r>
      <w:r w:rsidRPr="00060037">
        <w:rPr>
          <w:rFonts w:hAnsi="宋体" w:cs="Arial" w:hint="eastAsia"/>
        </w:rPr>
        <w:t>，管理专利工作的部门应</w:t>
      </w:r>
      <w:r w:rsidRPr="00060037">
        <w:rPr>
          <w:rFonts w:hAnsi="宋体" w:cs="Arial"/>
        </w:rPr>
        <w:t>对其</w:t>
      </w:r>
      <w:proofErr w:type="gramStart"/>
      <w:r w:rsidRPr="00060037">
        <w:rPr>
          <w:rFonts w:hAnsi="宋体" w:cs="Arial"/>
        </w:rPr>
        <w:t>作出</w:t>
      </w:r>
      <w:proofErr w:type="gramEnd"/>
      <w:r w:rsidRPr="00060037">
        <w:rPr>
          <w:rFonts w:hAnsi="宋体" w:cs="Arial"/>
        </w:rPr>
        <w:t>的行政行为的合法性负有举证责任</w:t>
      </w:r>
      <w:r w:rsidR="003B3145">
        <w:rPr>
          <w:rFonts w:hAnsi="宋体" w:cs="Arial" w:hint="eastAsia"/>
        </w:rPr>
        <w:t>；</w:t>
      </w:r>
      <w:r w:rsidRPr="00060037">
        <w:rPr>
          <w:rFonts w:hAnsi="宋体" w:cs="Arial"/>
        </w:rPr>
        <w:t>如果</w:t>
      </w:r>
      <w:r w:rsidRPr="00060037">
        <w:rPr>
          <w:rFonts w:hAnsi="宋体" w:cs="Arial" w:hint="eastAsia"/>
        </w:rPr>
        <w:t>管理专利工作的部门</w:t>
      </w:r>
      <w:r w:rsidRPr="00060037">
        <w:rPr>
          <w:rFonts w:hAnsi="宋体" w:cs="Arial"/>
        </w:rPr>
        <w:t>不能在举证期限内提交证据</w:t>
      </w:r>
      <w:r w:rsidRPr="00060037">
        <w:rPr>
          <w:rFonts w:hAnsi="宋体" w:cs="Arial" w:hint="eastAsia"/>
        </w:rPr>
        <w:t>，</w:t>
      </w:r>
      <w:r w:rsidRPr="00060037">
        <w:rPr>
          <w:rFonts w:hAnsi="宋体" w:cs="Arial"/>
        </w:rPr>
        <w:t>或者无正当理由逾期提交证据证明其行政行为合法</w:t>
      </w:r>
      <w:r w:rsidRPr="00060037">
        <w:rPr>
          <w:rFonts w:hAnsi="宋体" w:cs="Arial" w:hint="eastAsia"/>
        </w:rPr>
        <w:t>，</w:t>
      </w:r>
      <w:r w:rsidRPr="00060037">
        <w:rPr>
          <w:rFonts w:hAnsi="宋体" w:cs="Arial"/>
        </w:rPr>
        <w:t>将要承担不利的法律后果</w:t>
      </w:r>
      <w:r w:rsidRPr="00060037">
        <w:rPr>
          <w:rFonts w:hAnsi="宋体" w:cs="Arial" w:hint="eastAsia"/>
        </w:rPr>
        <w:t>，即存在败诉的可能性</w:t>
      </w:r>
      <w:r w:rsidR="003B3145">
        <w:rPr>
          <w:rFonts w:hAnsi="宋体" w:cs="Arial" w:hint="eastAsia"/>
        </w:rPr>
        <w:t>。</w:t>
      </w:r>
      <w:r w:rsidRPr="00060037">
        <w:rPr>
          <w:rFonts w:hAnsi="宋体" w:cs="Arial" w:hint="eastAsia"/>
        </w:rPr>
        <w:t>因此，管理专利工作的部门应在答辩期内将证据完整的、按逻辑性顺序向人民法院提交。</w:t>
      </w:r>
    </w:p>
    <w:p w:rsidR="00F73304" w:rsidRPr="00060037" w:rsidRDefault="003B3145" w:rsidP="00F73304">
      <w:pPr>
        <w:pStyle w:val="af2"/>
        <w:spacing w:line="360" w:lineRule="auto"/>
        <w:ind w:firstLineChars="200" w:firstLine="420"/>
        <w:rPr>
          <w:rFonts w:hAnsi="宋体" w:cs="Arial"/>
        </w:rPr>
      </w:pPr>
      <w:r>
        <w:rPr>
          <w:rFonts w:hAnsi="宋体" w:cs="Arial" w:hint="eastAsia"/>
        </w:rPr>
        <w:t>根据</w:t>
      </w:r>
      <w:r w:rsidR="00F73304" w:rsidRPr="00060037">
        <w:rPr>
          <w:rFonts w:hAnsi="宋体" w:cs="Arial" w:hint="eastAsia"/>
        </w:rPr>
        <w:t>《行政诉讼法》第三十三条规定，证据可分为八类，即书证、物证、视听资料、电子数据、证人证言、当事人的陈述、鉴定意见、勘验笔录和现场笔录。在专利执法行政应诉中，</w:t>
      </w:r>
      <w:r w:rsidR="00F73304" w:rsidRPr="00060037">
        <w:rPr>
          <w:rFonts w:hAnsi="宋体" w:cs="Arial"/>
        </w:rPr>
        <w:t>证据应当与答辩状中的内容相对应</w:t>
      </w:r>
      <w:r w:rsidR="00F73304" w:rsidRPr="00060037">
        <w:rPr>
          <w:rFonts w:hAnsi="宋体" w:cs="Arial" w:hint="eastAsia"/>
        </w:rPr>
        <w:t>，</w:t>
      </w:r>
      <w:r w:rsidR="00F73304" w:rsidRPr="00060037">
        <w:rPr>
          <w:rFonts w:hAnsi="宋体" w:cs="Arial"/>
        </w:rPr>
        <w:t>以证明</w:t>
      </w:r>
      <w:r w:rsidR="00F73304" w:rsidRPr="00060037">
        <w:rPr>
          <w:rFonts w:hAnsi="宋体" w:cs="Arial" w:hint="eastAsia"/>
        </w:rPr>
        <w:t>专利执法</w:t>
      </w:r>
      <w:r w:rsidR="00F73304" w:rsidRPr="00060037">
        <w:rPr>
          <w:rFonts w:hAnsi="宋体" w:cs="Arial"/>
        </w:rPr>
        <w:t>行为合法性为目的</w:t>
      </w:r>
      <w:r w:rsidR="00F73304" w:rsidRPr="00060037">
        <w:rPr>
          <w:rFonts w:hAnsi="宋体" w:cs="Arial" w:hint="eastAsia"/>
        </w:rPr>
        <w:t>，</w:t>
      </w:r>
      <w:r w:rsidR="00F73304" w:rsidRPr="00060037">
        <w:rPr>
          <w:rFonts w:hAnsi="宋体" w:cs="Arial"/>
        </w:rPr>
        <w:t>通常</w:t>
      </w:r>
      <w:r w:rsidR="00F73304" w:rsidRPr="00060037">
        <w:rPr>
          <w:rFonts w:hAnsi="宋体" w:cs="Arial" w:hint="eastAsia"/>
        </w:rPr>
        <w:t>包括两种类型：</w:t>
      </w:r>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1</w:t>
      </w:r>
      <w:r>
        <w:rPr>
          <w:rFonts w:hAnsi="宋体" w:cs="Arial" w:hint="eastAsia"/>
        </w:rPr>
        <w:t>．</w:t>
      </w:r>
      <w:r w:rsidRPr="00060037">
        <w:rPr>
          <w:rFonts w:hAnsi="宋体" w:cs="Arial"/>
        </w:rPr>
        <w:t>证明行政行为程序合法的证据。例如受理通知书、答辩通知书、送达登记表、接收当事人证据材料清单、证据登记保存清单、查封（扣押）物品清单、口头审理</w:t>
      </w:r>
      <w:r w:rsidRPr="00060037">
        <w:rPr>
          <w:rFonts w:hAnsi="宋体" w:cs="Arial" w:hint="eastAsia"/>
        </w:rPr>
        <w:t>通知书</w:t>
      </w:r>
      <w:r w:rsidRPr="00060037">
        <w:rPr>
          <w:rFonts w:hAnsi="宋体" w:cs="Arial"/>
        </w:rPr>
        <w:t>、听证笔录等。</w:t>
      </w:r>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2</w:t>
      </w:r>
      <w:r>
        <w:rPr>
          <w:rFonts w:hAnsi="宋体" w:cs="Arial" w:hint="eastAsia"/>
        </w:rPr>
        <w:t>．</w:t>
      </w:r>
      <w:r w:rsidRPr="00060037">
        <w:rPr>
          <w:rFonts w:hAnsi="宋体" w:cs="Arial"/>
        </w:rPr>
        <w:t>证明行政行为实体合法的证据。例如</w:t>
      </w:r>
      <w:r w:rsidRPr="00060037">
        <w:rPr>
          <w:rFonts w:hAnsi="宋体" w:cs="Arial" w:hint="eastAsia"/>
        </w:rPr>
        <w:t>被控侵权产品、假冒专利产品、</w:t>
      </w:r>
      <w:r w:rsidRPr="00060037">
        <w:rPr>
          <w:rFonts w:hAnsi="宋体" w:cs="Arial"/>
        </w:rPr>
        <w:t>调查取证的照片或录像、现场</w:t>
      </w:r>
      <w:r w:rsidRPr="00060037">
        <w:rPr>
          <w:rFonts w:hAnsi="宋体" w:cs="Arial" w:hint="eastAsia"/>
        </w:rPr>
        <w:t>勘验</w:t>
      </w:r>
      <w:r w:rsidRPr="00060037">
        <w:rPr>
          <w:rFonts w:hAnsi="宋体" w:cs="Arial"/>
        </w:rPr>
        <w:t>笔录、口头审理记录等。</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对于需要提交的证据</w:t>
      </w:r>
      <w:r w:rsidRPr="00060037">
        <w:rPr>
          <w:rFonts w:hAnsi="宋体" w:cs="Arial" w:hint="eastAsia"/>
        </w:rPr>
        <w:t>，</w:t>
      </w:r>
      <w:r w:rsidRPr="00060037">
        <w:rPr>
          <w:rFonts w:hAnsi="宋体" w:cs="Arial"/>
        </w:rPr>
        <w:t>应当制作证据清单</w:t>
      </w:r>
      <w:r w:rsidRPr="00060037">
        <w:rPr>
          <w:rFonts w:hAnsi="宋体" w:cs="Arial" w:hint="eastAsia"/>
        </w:rPr>
        <w:t>，</w:t>
      </w:r>
      <w:r w:rsidRPr="00060037">
        <w:rPr>
          <w:rFonts w:hAnsi="宋体" w:cs="Arial"/>
        </w:rPr>
        <w:t>详细列明每个证据的证据名称和证明目的</w:t>
      </w:r>
      <w:r w:rsidR="001F43A6">
        <w:rPr>
          <w:rFonts w:hAnsi="宋体" w:cs="Arial" w:hint="eastAsia"/>
        </w:rPr>
        <w:t>。</w:t>
      </w:r>
      <w:r w:rsidRPr="00060037">
        <w:rPr>
          <w:rFonts w:hAnsi="宋体" w:cs="Arial"/>
        </w:rPr>
        <w:t>其中</w:t>
      </w:r>
      <w:r w:rsidRPr="00060037">
        <w:rPr>
          <w:rFonts w:hAnsi="宋体" w:cs="Arial" w:hint="eastAsia"/>
        </w:rPr>
        <w:t>，</w:t>
      </w:r>
      <w:r w:rsidRPr="00060037">
        <w:rPr>
          <w:rFonts w:hAnsi="宋体" w:cs="Arial"/>
        </w:rPr>
        <w:t>证明目的可以逐项列出</w:t>
      </w:r>
      <w:r w:rsidRPr="00060037">
        <w:rPr>
          <w:rFonts w:hAnsi="宋体" w:cs="Arial" w:hint="eastAsia"/>
        </w:rPr>
        <w:t>，</w:t>
      </w:r>
      <w:r w:rsidRPr="00060037">
        <w:rPr>
          <w:rFonts w:hAnsi="宋体" w:cs="Arial"/>
        </w:rPr>
        <w:t>也可以综合概括。在形成证据清单时</w:t>
      </w:r>
      <w:r w:rsidRPr="00060037">
        <w:rPr>
          <w:rFonts w:hAnsi="宋体" w:cs="Arial" w:hint="eastAsia"/>
        </w:rPr>
        <w:t>，</w:t>
      </w:r>
      <w:r w:rsidRPr="00060037">
        <w:rPr>
          <w:rFonts w:hAnsi="宋体" w:cs="Arial"/>
        </w:rPr>
        <w:t>需要注意</w:t>
      </w:r>
      <w:r w:rsidRPr="00060037">
        <w:rPr>
          <w:rFonts w:hAnsi="宋体" w:cs="Arial" w:hint="eastAsia"/>
        </w:rPr>
        <w:t>：（1）</w:t>
      </w:r>
      <w:r w:rsidRPr="00060037">
        <w:rPr>
          <w:rFonts w:hAnsi="宋体" w:cs="Arial"/>
        </w:rPr>
        <w:t>被诉</w:t>
      </w:r>
      <w:r w:rsidRPr="00060037">
        <w:rPr>
          <w:rFonts w:hAnsi="宋体" w:cs="Arial" w:hint="eastAsia"/>
        </w:rPr>
        <w:t>裁决、</w:t>
      </w:r>
      <w:r w:rsidRPr="00060037">
        <w:rPr>
          <w:rFonts w:hAnsi="宋体" w:cs="Arial"/>
        </w:rPr>
        <w:t>决定</w:t>
      </w:r>
      <w:r w:rsidRPr="00060037">
        <w:rPr>
          <w:rFonts w:hAnsi="宋体" w:cs="Arial" w:hint="eastAsia"/>
        </w:rPr>
        <w:t>或通知书</w:t>
      </w:r>
      <w:r w:rsidRPr="00060037">
        <w:rPr>
          <w:rFonts w:hAnsi="宋体" w:cs="Arial"/>
        </w:rPr>
        <w:t>是行政诉讼审查的对象</w:t>
      </w:r>
      <w:r w:rsidRPr="00060037">
        <w:rPr>
          <w:rFonts w:hAnsi="宋体" w:cs="Arial" w:hint="eastAsia"/>
        </w:rPr>
        <w:t>，</w:t>
      </w:r>
      <w:r w:rsidRPr="00060037">
        <w:rPr>
          <w:rFonts w:hAnsi="宋体" w:cs="Arial"/>
        </w:rPr>
        <w:t>原告或上诉人没有提交该决定或通知书的</w:t>
      </w:r>
      <w:r w:rsidRPr="00060037">
        <w:rPr>
          <w:rFonts w:hAnsi="宋体" w:cs="Arial" w:hint="eastAsia"/>
        </w:rPr>
        <w:t>，</w:t>
      </w:r>
      <w:r w:rsidRPr="00060037">
        <w:rPr>
          <w:rFonts w:hAnsi="宋体" w:cs="Arial"/>
        </w:rPr>
        <w:t>管理专利工作的部门应当将该</w:t>
      </w:r>
      <w:r w:rsidRPr="00060037">
        <w:rPr>
          <w:rFonts w:hAnsi="宋体" w:cs="Arial" w:hint="eastAsia"/>
        </w:rPr>
        <w:t>裁决、</w:t>
      </w:r>
      <w:r w:rsidRPr="00060037">
        <w:rPr>
          <w:rFonts w:hAnsi="宋体" w:cs="Arial"/>
        </w:rPr>
        <w:t>决定或通知书以附件的形式提交</w:t>
      </w:r>
      <w:r w:rsidRPr="00060037">
        <w:rPr>
          <w:rFonts w:hAnsi="宋体" w:cs="Arial" w:hint="eastAsia"/>
        </w:rPr>
        <w:t>，</w:t>
      </w:r>
      <w:r w:rsidRPr="00060037">
        <w:rPr>
          <w:rFonts w:hAnsi="宋体" w:cs="Arial"/>
        </w:rPr>
        <w:t>不应当将其列为证据；（2）被诉</w:t>
      </w:r>
      <w:r w:rsidRPr="00060037">
        <w:rPr>
          <w:rFonts w:hAnsi="宋体" w:cs="Arial" w:hint="eastAsia"/>
        </w:rPr>
        <w:t>裁决、决定或通知书</w:t>
      </w:r>
      <w:r w:rsidRPr="00060037">
        <w:rPr>
          <w:rFonts w:hAnsi="宋体" w:cs="Arial"/>
        </w:rPr>
        <w:t>中依据多份证据的</w:t>
      </w:r>
      <w:r w:rsidRPr="00060037">
        <w:rPr>
          <w:rFonts w:hAnsi="宋体" w:cs="Arial" w:hint="eastAsia"/>
        </w:rPr>
        <w:t>，</w:t>
      </w:r>
      <w:r w:rsidRPr="00060037">
        <w:rPr>
          <w:rFonts w:hAnsi="宋体" w:cs="Arial"/>
        </w:rPr>
        <w:t>根据需要可以注明“被诉</w:t>
      </w:r>
      <w:r w:rsidRPr="00060037">
        <w:rPr>
          <w:rFonts w:hAnsi="宋体" w:cs="Arial" w:hint="eastAsia"/>
        </w:rPr>
        <w:t>裁决</w:t>
      </w:r>
      <w:r w:rsidRPr="00060037">
        <w:rPr>
          <w:rFonts w:hAnsi="宋体" w:cs="Arial"/>
        </w:rPr>
        <w:t>中的证据××”。</w:t>
      </w:r>
      <w:bookmarkStart w:id="564" w:name="_Toc502661005"/>
    </w:p>
    <w:p w:rsidR="00F73304" w:rsidRPr="00060037" w:rsidRDefault="00F73304" w:rsidP="00F73304">
      <w:pPr>
        <w:pStyle w:val="4"/>
        <w:spacing w:before="156" w:after="156"/>
        <w:ind w:firstLine="506"/>
        <w:rPr>
          <w:lang w:eastAsia="zh-CN"/>
        </w:rPr>
      </w:pPr>
      <w:bookmarkStart w:id="565" w:name="_Toc43397565"/>
      <w:bookmarkStart w:id="566" w:name="_Toc43462180"/>
      <w:r w:rsidRPr="00060037">
        <w:rPr>
          <w:rFonts w:hint="eastAsia"/>
          <w:lang w:eastAsia="zh-CN"/>
        </w:rPr>
        <w:t>（四）行政行为</w:t>
      </w:r>
      <w:r w:rsidR="006C41D2" w:rsidRPr="002256CB">
        <w:rPr>
          <w:rFonts w:hint="eastAsia"/>
          <w:lang w:eastAsia="zh-CN"/>
        </w:rPr>
        <w:t>的法律</w:t>
      </w:r>
      <w:bookmarkEnd w:id="564"/>
      <w:bookmarkEnd w:id="565"/>
      <w:bookmarkEnd w:id="566"/>
      <w:r w:rsidR="00C22156" w:rsidRPr="002256CB">
        <w:rPr>
          <w:rFonts w:hint="eastAsia"/>
          <w:lang w:eastAsia="zh-CN"/>
        </w:rPr>
        <w:t>依据</w:t>
      </w:r>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目前司法实践中，在答辩期内，行政机关应将</w:t>
      </w:r>
      <w:proofErr w:type="gramStart"/>
      <w:r w:rsidRPr="00060037">
        <w:rPr>
          <w:rFonts w:hAnsi="宋体" w:cs="Arial" w:hint="eastAsia"/>
        </w:rPr>
        <w:t>作出</w:t>
      </w:r>
      <w:proofErr w:type="gramEnd"/>
      <w:r w:rsidRPr="00060037">
        <w:rPr>
          <w:rFonts w:hAnsi="宋体" w:cs="Arial" w:hint="eastAsia"/>
        </w:rPr>
        <w:t>行政行为时所依据的</w:t>
      </w:r>
      <w:r w:rsidR="006C41D2" w:rsidRPr="002256CB">
        <w:rPr>
          <w:rFonts w:hAnsi="宋体" w:cs="Arial" w:hint="eastAsia"/>
        </w:rPr>
        <w:t>法律、法规、条例、地方性法规、</w:t>
      </w:r>
      <w:r w:rsidR="001F43A6" w:rsidRPr="002256CB">
        <w:rPr>
          <w:rFonts w:hAnsi="宋体" w:cs="Arial" w:hint="eastAsia"/>
        </w:rPr>
        <w:t>地方政府规章、</w:t>
      </w:r>
      <w:r w:rsidR="006C41D2" w:rsidRPr="002256CB">
        <w:rPr>
          <w:rFonts w:hAnsi="宋体" w:cs="Arial" w:hint="eastAsia"/>
        </w:rPr>
        <w:t>国务院部门规章</w:t>
      </w:r>
      <w:r w:rsidR="001F43A6" w:rsidRPr="002256CB">
        <w:rPr>
          <w:rFonts w:hAnsi="宋体" w:cs="Arial" w:hint="eastAsia"/>
        </w:rPr>
        <w:t>、</w:t>
      </w:r>
      <w:r w:rsidRPr="00060037">
        <w:rPr>
          <w:rFonts w:hAnsi="宋体" w:cs="Arial" w:hint="eastAsia"/>
        </w:rPr>
        <w:t>规范性文件</w:t>
      </w:r>
      <w:r w:rsidR="004F06A8">
        <w:rPr>
          <w:rFonts w:hAnsi="宋体" w:cs="Arial" w:hint="eastAsia"/>
        </w:rPr>
        <w:t>等</w:t>
      </w:r>
      <w:r w:rsidRPr="00060037">
        <w:rPr>
          <w:rFonts w:hAnsi="宋体" w:cs="Arial" w:hint="eastAsia"/>
        </w:rPr>
        <w:t>以书面方式向人民法院提交。一</w:t>
      </w:r>
      <w:r w:rsidRPr="00060037">
        <w:rPr>
          <w:rFonts w:hAnsi="宋体" w:cs="Arial"/>
        </w:rPr>
        <w:t>般情况下</w:t>
      </w:r>
      <w:r w:rsidRPr="00060037">
        <w:rPr>
          <w:rFonts w:hAnsi="宋体" w:cs="Arial" w:hint="eastAsia"/>
        </w:rPr>
        <w:t>，</w:t>
      </w:r>
      <w:r w:rsidRPr="00060037">
        <w:rPr>
          <w:rFonts w:hAnsi="宋体" w:cs="Arial"/>
        </w:rPr>
        <w:t>提供能够证明行政行为程序、实体合法的</w:t>
      </w:r>
      <w:r w:rsidR="006C41D2" w:rsidRPr="002256CB">
        <w:rPr>
          <w:rFonts w:hAnsi="宋体" w:cs="Arial"/>
        </w:rPr>
        <w:t>法律</w:t>
      </w:r>
      <w:r w:rsidR="00C22156" w:rsidRPr="002256CB">
        <w:rPr>
          <w:rFonts w:hAnsi="宋体" w:cs="Arial" w:hint="eastAsia"/>
        </w:rPr>
        <w:t>依据</w:t>
      </w:r>
      <w:r w:rsidRPr="00060037">
        <w:rPr>
          <w:rFonts w:hAnsi="宋体" w:cs="Arial"/>
        </w:rPr>
        <w:t>的相关条款即可。必要时</w:t>
      </w:r>
      <w:r w:rsidRPr="00060037">
        <w:rPr>
          <w:rFonts w:hAnsi="宋体" w:cs="Arial" w:hint="eastAsia"/>
        </w:rPr>
        <w:t>，</w:t>
      </w:r>
      <w:r w:rsidRPr="00060037">
        <w:rPr>
          <w:rFonts w:hAnsi="宋体" w:cs="Arial"/>
        </w:rPr>
        <w:t>可打印或复印相应文件作为诉讼材料的一部分。</w:t>
      </w:r>
      <w:bookmarkStart w:id="567" w:name="_Toc502661006"/>
    </w:p>
    <w:p w:rsidR="00F73304" w:rsidRPr="00060037" w:rsidRDefault="00F73304" w:rsidP="00F73304">
      <w:pPr>
        <w:pStyle w:val="3"/>
        <w:spacing w:before="156" w:after="156"/>
        <w:ind w:firstLine="586"/>
        <w:rPr>
          <w:lang w:eastAsia="zh-CN"/>
        </w:rPr>
      </w:pPr>
      <w:bookmarkStart w:id="568" w:name="_Toc43397566"/>
      <w:bookmarkStart w:id="569" w:name="_Toc43457947"/>
      <w:bookmarkStart w:id="570" w:name="_Toc43458196"/>
      <w:bookmarkStart w:id="571" w:name="_Toc43458377"/>
      <w:bookmarkStart w:id="572" w:name="_Toc43462181"/>
      <w:bookmarkStart w:id="573" w:name="_Toc43882100"/>
      <w:r w:rsidRPr="00060037">
        <w:rPr>
          <w:rFonts w:hint="eastAsia"/>
          <w:lang w:eastAsia="zh-CN"/>
        </w:rPr>
        <w:t>二</w:t>
      </w:r>
      <w:r>
        <w:rPr>
          <w:rFonts w:hint="eastAsia"/>
          <w:lang w:eastAsia="zh-CN"/>
        </w:rPr>
        <w:t>、</w:t>
      </w:r>
      <w:r w:rsidRPr="00060037">
        <w:rPr>
          <w:rFonts w:hint="eastAsia"/>
          <w:lang w:eastAsia="zh-CN"/>
        </w:rPr>
        <w:t>管理专利工作的部门启动的行政诉讼案件</w:t>
      </w:r>
      <w:bookmarkEnd w:id="567"/>
      <w:bookmarkEnd w:id="568"/>
      <w:bookmarkEnd w:id="569"/>
      <w:bookmarkEnd w:id="570"/>
      <w:bookmarkEnd w:id="571"/>
      <w:bookmarkEnd w:id="572"/>
      <w:bookmarkEnd w:id="573"/>
    </w:p>
    <w:p w:rsidR="00F73304" w:rsidRPr="00060037" w:rsidRDefault="00F73304" w:rsidP="00F73304">
      <w:pPr>
        <w:pStyle w:val="af2"/>
        <w:spacing w:line="360" w:lineRule="auto"/>
        <w:ind w:firstLineChars="200" w:firstLine="420"/>
        <w:rPr>
          <w:rFonts w:hAnsi="宋体" w:cs="Arial"/>
        </w:rPr>
      </w:pPr>
      <w:r w:rsidRPr="00060037">
        <w:rPr>
          <w:rFonts w:hAnsi="宋体" w:cs="Arial"/>
        </w:rPr>
        <w:t>管理专利工作的部门启动的行政诉讼案件仅限于两种类型</w:t>
      </w:r>
      <w:r w:rsidR="00705F31">
        <w:rPr>
          <w:rFonts w:hAnsi="宋体" w:cs="Arial" w:hint="eastAsia"/>
        </w:rPr>
        <w:t>：</w:t>
      </w:r>
      <w:r w:rsidRPr="00060037">
        <w:rPr>
          <w:rFonts w:hAnsi="宋体" w:cs="Arial"/>
        </w:rPr>
        <w:t>一是管理专利工作的部门不服一审判决或裁定提起上诉的案件</w:t>
      </w:r>
      <w:r w:rsidRPr="00060037">
        <w:rPr>
          <w:rFonts w:hAnsi="宋体" w:cs="Arial" w:hint="eastAsia"/>
        </w:rPr>
        <w:t>，</w:t>
      </w:r>
      <w:r w:rsidRPr="00060037">
        <w:rPr>
          <w:rFonts w:hAnsi="宋体" w:cs="Arial"/>
        </w:rPr>
        <w:t>二是管理专利工作的部门不服二审判决或裁定提起再审申请的案件。</w:t>
      </w:r>
      <w:bookmarkStart w:id="574" w:name="_Toc502661007"/>
    </w:p>
    <w:p w:rsidR="00F73304" w:rsidRPr="00060037" w:rsidRDefault="00F73304" w:rsidP="00F73304">
      <w:pPr>
        <w:pStyle w:val="4"/>
        <w:spacing w:before="156" w:after="156"/>
        <w:ind w:firstLine="506"/>
        <w:rPr>
          <w:lang w:eastAsia="zh-CN"/>
        </w:rPr>
      </w:pPr>
      <w:bookmarkStart w:id="575" w:name="_Toc43397567"/>
      <w:bookmarkStart w:id="576" w:name="_Toc43462182"/>
      <w:r w:rsidRPr="00060037">
        <w:rPr>
          <w:rFonts w:hint="eastAsia"/>
          <w:lang w:eastAsia="zh-CN"/>
        </w:rPr>
        <w:t>（一）上诉案件</w:t>
      </w:r>
      <w:bookmarkEnd w:id="574"/>
      <w:bookmarkEnd w:id="575"/>
      <w:bookmarkEnd w:id="576"/>
    </w:p>
    <w:p w:rsidR="00F73304" w:rsidRPr="00060037" w:rsidRDefault="00F73304" w:rsidP="00F73304">
      <w:pPr>
        <w:pStyle w:val="af2"/>
        <w:spacing w:line="360" w:lineRule="auto"/>
        <w:ind w:firstLineChars="200" w:firstLine="420"/>
        <w:rPr>
          <w:rFonts w:hAnsi="宋体" w:cs="Arial"/>
        </w:rPr>
      </w:pPr>
      <w:r w:rsidRPr="00060037">
        <w:rPr>
          <w:rFonts w:hAnsi="宋体" w:cs="Arial"/>
        </w:rPr>
        <w:t>管理专利工作的部门决定提起上诉的</w:t>
      </w:r>
      <w:r w:rsidRPr="00060037">
        <w:rPr>
          <w:rFonts w:hAnsi="宋体" w:cs="Arial" w:hint="eastAsia"/>
        </w:rPr>
        <w:t>，</w:t>
      </w:r>
      <w:r w:rsidRPr="00060037">
        <w:rPr>
          <w:rFonts w:hAnsi="宋体" w:cs="Arial"/>
        </w:rPr>
        <w:t>应当在收到判决书之日起15日内或收到裁定书之日起10日内向原审人民法院的上一级人民法院提起上诉。</w:t>
      </w:r>
      <w:bookmarkStart w:id="577" w:name="_Toc502661008"/>
    </w:p>
    <w:p w:rsidR="00705F31" w:rsidRPr="00705F31" w:rsidRDefault="00705F31" w:rsidP="00F73304">
      <w:pPr>
        <w:pStyle w:val="af2"/>
        <w:spacing w:line="360" w:lineRule="auto"/>
        <w:ind w:firstLineChars="200" w:firstLine="420"/>
        <w:rPr>
          <w:rFonts w:hAnsi="宋体" w:cs="Arial"/>
        </w:rPr>
      </w:pPr>
      <w:r>
        <w:rPr>
          <w:rFonts w:hAnsi="宋体" w:cs="Arial" w:hint="eastAsia"/>
        </w:rPr>
        <w:t>1.</w:t>
      </w:r>
      <w:r w:rsidR="00F73304" w:rsidRPr="00060037">
        <w:rPr>
          <w:rFonts w:hAnsi="宋体" w:cs="Arial"/>
        </w:rPr>
        <w:t>启动上诉案件前的报批</w:t>
      </w:r>
      <w:bookmarkEnd w:id="577"/>
    </w:p>
    <w:p w:rsidR="00F73304" w:rsidRPr="00060037" w:rsidRDefault="00F73304" w:rsidP="00F73304">
      <w:pPr>
        <w:pStyle w:val="af2"/>
        <w:spacing w:line="360" w:lineRule="auto"/>
        <w:ind w:firstLineChars="200" w:firstLine="420"/>
        <w:rPr>
          <w:rFonts w:hAnsi="宋体" w:cs="Arial"/>
        </w:rPr>
      </w:pPr>
      <w:r w:rsidRPr="00060037">
        <w:rPr>
          <w:rFonts w:hAnsi="宋体" w:cs="Arial"/>
        </w:rPr>
        <w:t>管理专利工作的部门收到一审判决书或裁定书后</w:t>
      </w:r>
      <w:r w:rsidRPr="00060037">
        <w:rPr>
          <w:rFonts w:hAnsi="宋体" w:cs="Arial" w:hint="eastAsia"/>
        </w:rPr>
        <w:t>，</w:t>
      </w:r>
      <w:r w:rsidRPr="00060037">
        <w:rPr>
          <w:rFonts w:hAnsi="宋体" w:cs="Arial"/>
        </w:rPr>
        <w:t>两名代理人应当于收文之日起3日内商定是否提起上诉</w:t>
      </w:r>
      <w:r w:rsidRPr="00060037">
        <w:rPr>
          <w:rFonts w:hAnsi="宋体" w:cs="Arial" w:hint="eastAsia"/>
        </w:rPr>
        <w:t>，</w:t>
      </w:r>
      <w:r w:rsidRPr="00060037">
        <w:rPr>
          <w:rFonts w:hAnsi="宋体" w:cs="Arial"/>
        </w:rPr>
        <w:t>填写诉讼案件分析表</w:t>
      </w:r>
      <w:r w:rsidRPr="00060037">
        <w:rPr>
          <w:rFonts w:hAnsi="宋体" w:cs="Arial" w:hint="eastAsia"/>
        </w:rPr>
        <w:t>，</w:t>
      </w:r>
      <w:r w:rsidRPr="00060037">
        <w:rPr>
          <w:rFonts w:hAnsi="宋体" w:cs="Arial"/>
        </w:rPr>
        <w:t>并报分管负责人审批</w:t>
      </w:r>
      <w:r w:rsidRPr="00060037">
        <w:rPr>
          <w:rFonts w:hAnsi="宋体" w:cs="Arial" w:hint="eastAsia"/>
        </w:rPr>
        <w:t>，</w:t>
      </w:r>
      <w:r w:rsidRPr="00060037">
        <w:rPr>
          <w:rFonts w:hAnsi="宋体" w:cs="Arial"/>
        </w:rPr>
        <w:t>决定是否上诉。</w:t>
      </w:r>
      <w:bookmarkStart w:id="578" w:name="_Toc502661009"/>
    </w:p>
    <w:p w:rsidR="00705F31" w:rsidRDefault="00705F31" w:rsidP="00F73304">
      <w:pPr>
        <w:pStyle w:val="af2"/>
        <w:spacing w:line="360" w:lineRule="auto"/>
        <w:ind w:firstLineChars="200" w:firstLine="420"/>
        <w:rPr>
          <w:rFonts w:hAnsi="宋体" w:cs="Arial"/>
        </w:rPr>
      </w:pPr>
      <w:r>
        <w:rPr>
          <w:rFonts w:hAnsi="宋体" w:cs="Arial" w:hint="eastAsia"/>
        </w:rPr>
        <w:t>2.</w:t>
      </w:r>
      <w:r w:rsidR="00F73304" w:rsidRPr="00060037">
        <w:rPr>
          <w:rFonts w:hAnsi="宋体" w:cs="Arial"/>
        </w:rPr>
        <w:t>上诉材料的准备</w:t>
      </w:r>
      <w:bookmarkEnd w:id="578"/>
    </w:p>
    <w:p w:rsidR="00F73304" w:rsidRPr="00060037" w:rsidRDefault="00F73304" w:rsidP="00F73304">
      <w:pPr>
        <w:pStyle w:val="af2"/>
        <w:spacing w:line="360" w:lineRule="auto"/>
        <w:ind w:firstLineChars="200" w:firstLine="420"/>
        <w:rPr>
          <w:rFonts w:hAnsi="宋体" w:cs="Arial"/>
        </w:rPr>
      </w:pPr>
      <w:r w:rsidRPr="00060037">
        <w:rPr>
          <w:rFonts w:hAnsi="宋体" w:cs="Arial"/>
        </w:rPr>
        <w:t>管理专利工作的部门决定</w:t>
      </w:r>
      <w:r w:rsidRPr="00060037">
        <w:rPr>
          <w:rFonts w:hAnsi="宋体" w:cs="Arial" w:hint="eastAsia"/>
        </w:rPr>
        <w:t>提起上诉的，应当准备上诉材料，通常包括但不限于：统一社会信用代码证书、法定代表人</w:t>
      </w:r>
      <w:r w:rsidR="004F06A8">
        <w:rPr>
          <w:rFonts w:hAnsi="宋体" w:cs="Arial" w:hint="eastAsia"/>
        </w:rPr>
        <w:t>或</w:t>
      </w:r>
      <w:r w:rsidR="00E50C1B">
        <w:rPr>
          <w:rFonts w:hAnsi="宋体" w:cs="Arial" w:hint="eastAsia"/>
        </w:rPr>
        <w:t>主要负责人</w:t>
      </w:r>
      <w:r w:rsidRPr="00060037">
        <w:rPr>
          <w:rFonts w:hAnsi="宋体" w:cs="Arial" w:hint="eastAsia"/>
        </w:rPr>
        <w:t>身份证明、授权委托书、上诉状、证据清单、证据材料、用于供二审法院参考的其他材料等。</w:t>
      </w:r>
    </w:p>
    <w:p w:rsidR="00705F31" w:rsidRDefault="00705F31" w:rsidP="00F73304">
      <w:pPr>
        <w:pStyle w:val="af2"/>
        <w:spacing w:line="360" w:lineRule="auto"/>
        <w:ind w:firstLineChars="200" w:firstLine="420"/>
        <w:rPr>
          <w:rFonts w:hAnsi="宋体" w:cs="Arial"/>
        </w:rPr>
      </w:pPr>
      <w:r>
        <w:rPr>
          <w:rFonts w:hAnsi="宋体" w:cs="Arial" w:hint="eastAsia"/>
        </w:rPr>
        <w:t>3.</w:t>
      </w:r>
      <w:r w:rsidR="00F73304" w:rsidRPr="00060037">
        <w:rPr>
          <w:rFonts w:hAnsi="宋体" w:cs="Arial"/>
        </w:rPr>
        <w:t>上诉状内容</w:t>
      </w:r>
      <w:r>
        <w:rPr>
          <w:rFonts w:hAnsi="宋体" w:cs="Arial"/>
        </w:rPr>
        <w:t>的确定</w:t>
      </w:r>
    </w:p>
    <w:p w:rsidR="00F73304" w:rsidRPr="00060037" w:rsidRDefault="00705F31" w:rsidP="00F73304">
      <w:pPr>
        <w:pStyle w:val="af2"/>
        <w:spacing w:line="360" w:lineRule="auto"/>
        <w:ind w:firstLineChars="200" w:firstLine="420"/>
        <w:rPr>
          <w:rFonts w:hAnsi="宋体" w:cs="Arial"/>
        </w:rPr>
      </w:pPr>
      <w:r>
        <w:rPr>
          <w:rFonts w:hAnsi="宋体" w:cs="Arial" w:hint="eastAsia"/>
        </w:rPr>
        <w:t>上诉状的内容</w:t>
      </w:r>
      <w:r w:rsidR="00F73304" w:rsidRPr="00060037">
        <w:rPr>
          <w:rFonts w:hAnsi="宋体" w:cs="Arial"/>
        </w:rPr>
        <w:t>由两名代理人共同商定。代理人应当根据具体分工</w:t>
      </w:r>
      <w:r w:rsidR="00F73304" w:rsidRPr="00060037">
        <w:rPr>
          <w:rFonts w:hAnsi="宋体" w:cs="Arial" w:hint="eastAsia"/>
        </w:rPr>
        <w:t>，</w:t>
      </w:r>
      <w:r w:rsidR="00F73304" w:rsidRPr="00060037">
        <w:rPr>
          <w:rFonts w:hAnsi="宋体" w:cs="Arial"/>
        </w:rPr>
        <w:t>在收文之日起8日内起草上诉状</w:t>
      </w:r>
      <w:r w:rsidR="00F73304" w:rsidRPr="00060037">
        <w:rPr>
          <w:rFonts w:hAnsi="宋体" w:cs="Arial" w:hint="eastAsia"/>
        </w:rPr>
        <w:t>，</w:t>
      </w:r>
      <w:r w:rsidR="00F73304" w:rsidRPr="00060037">
        <w:rPr>
          <w:rFonts w:hAnsi="宋体" w:cs="Arial"/>
        </w:rPr>
        <w:t>准备拟提交的证据材料和证据清单等诉讼材料</w:t>
      </w:r>
      <w:r w:rsidR="00F73304" w:rsidRPr="00060037">
        <w:rPr>
          <w:rFonts w:hAnsi="宋体" w:cs="Arial" w:hint="eastAsia"/>
        </w:rPr>
        <w:t>，</w:t>
      </w:r>
      <w:r w:rsidR="00F73304" w:rsidRPr="00060037">
        <w:rPr>
          <w:rFonts w:hAnsi="宋体" w:cs="Arial"/>
        </w:rPr>
        <w:t>报</w:t>
      </w:r>
      <w:r w:rsidR="00F73304" w:rsidRPr="00060037">
        <w:rPr>
          <w:rFonts w:hAnsi="宋体" w:cs="Arial" w:hint="eastAsia"/>
        </w:rPr>
        <w:t>单位</w:t>
      </w:r>
      <w:r w:rsidR="00F73304" w:rsidRPr="00060037">
        <w:rPr>
          <w:rFonts w:hAnsi="宋体" w:cs="Arial"/>
        </w:rPr>
        <w:t>负责人或</w:t>
      </w:r>
      <w:r w:rsidR="00F73304" w:rsidRPr="00060037">
        <w:rPr>
          <w:rFonts w:hAnsi="宋体" w:cs="Arial" w:hint="eastAsia"/>
        </w:rPr>
        <w:t>分管</w:t>
      </w:r>
      <w:r w:rsidR="00F73304" w:rsidRPr="00060037">
        <w:rPr>
          <w:rFonts w:hAnsi="宋体" w:cs="Arial"/>
        </w:rPr>
        <w:t>负责人审批后</w:t>
      </w:r>
      <w:r w:rsidR="00F73304" w:rsidRPr="00060037">
        <w:rPr>
          <w:rFonts w:hAnsi="宋体" w:cs="Arial" w:hint="eastAsia"/>
        </w:rPr>
        <w:t>，</w:t>
      </w:r>
      <w:r w:rsidR="00F73304" w:rsidRPr="00060037">
        <w:rPr>
          <w:rFonts w:hAnsi="宋体" w:cs="Arial"/>
        </w:rPr>
        <w:t>在上诉期限内提交二审法院。</w:t>
      </w:r>
      <w:bookmarkStart w:id="579" w:name="_Toc502661010"/>
    </w:p>
    <w:p w:rsidR="00705F31" w:rsidRDefault="00705F31" w:rsidP="00F73304">
      <w:pPr>
        <w:pStyle w:val="af2"/>
        <w:spacing w:line="360" w:lineRule="auto"/>
        <w:ind w:firstLineChars="200" w:firstLine="420"/>
        <w:rPr>
          <w:rFonts w:hAnsi="宋体" w:cs="Arial"/>
        </w:rPr>
      </w:pPr>
      <w:r>
        <w:rPr>
          <w:rFonts w:hAnsi="宋体" w:cs="Arial" w:hint="eastAsia"/>
        </w:rPr>
        <w:t>4.</w:t>
      </w:r>
      <w:r w:rsidR="00F73304" w:rsidRPr="00060037">
        <w:rPr>
          <w:rFonts w:hAnsi="宋体" w:cs="Arial"/>
        </w:rPr>
        <w:t>上诉状的撰写</w:t>
      </w:r>
      <w:bookmarkEnd w:id="579"/>
    </w:p>
    <w:p w:rsidR="00F73304" w:rsidRPr="00060037" w:rsidRDefault="00F73304" w:rsidP="00F73304">
      <w:pPr>
        <w:pStyle w:val="af2"/>
        <w:spacing w:line="360" w:lineRule="auto"/>
        <w:ind w:firstLineChars="200" w:firstLine="420"/>
        <w:rPr>
          <w:rFonts w:hAnsi="宋体" w:cs="Arial"/>
        </w:rPr>
      </w:pPr>
      <w:r w:rsidRPr="00060037">
        <w:rPr>
          <w:rFonts w:hAnsi="宋体" w:cs="Arial"/>
        </w:rPr>
        <w:t>上诉状是当事人不服一审判决或裁定</w:t>
      </w:r>
      <w:r w:rsidRPr="00060037">
        <w:rPr>
          <w:rFonts w:hAnsi="宋体" w:cs="Arial" w:hint="eastAsia"/>
        </w:rPr>
        <w:t>，</w:t>
      </w:r>
      <w:r w:rsidRPr="00060037">
        <w:rPr>
          <w:rFonts w:hAnsi="宋体" w:cs="Arial"/>
        </w:rPr>
        <w:t>按照法定程序和期限向</w:t>
      </w:r>
      <w:r w:rsidRPr="00060037">
        <w:rPr>
          <w:rFonts w:hAnsi="宋体" w:cs="Arial" w:hint="eastAsia"/>
        </w:rPr>
        <w:t>上一级人民法院提起上诉时使用的文书。一份完整的上诉状应当包括首部、正文、尾部及附项三方面的内容</w:t>
      </w:r>
      <w:r w:rsidRPr="00060037">
        <w:rPr>
          <w:rFonts w:hAnsi="宋体" w:cs="Arial"/>
        </w:rPr>
        <w:t>。</w:t>
      </w:r>
    </w:p>
    <w:p w:rsidR="00F73304" w:rsidRPr="00060037" w:rsidRDefault="00F73304" w:rsidP="00F73304">
      <w:pPr>
        <w:pStyle w:val="af2"/>
        <w:spacing w:line="360" w:lineRule="auto"/>
        <w:ind w:firstLineChars="200" w:firstLine="420"/>
        <w:rPr>
          <w:rFonts w:hAnsi="宋体" w:cs="Arial"/>
        </w:rPr>
      </w:pPr>
      <w:r w:rsidRPr="00060037">
        <w:rPr>
          <w:rFonts w:hAnsi="宋体" w:cs="Arial"/>
        </w:rPr>
        <w:t>首部即标题“行政上诉状”。</w:t>
      </w:r>
    </w:p>
    <w:p w:rsidR="00F73304" w:rsidRPr="00060037" w:rsidRDefault="00F73304" w:rsidP="00F73304">
      <w:pPr>
        <w:pStyle w:val="af2"/>
        <w:spacing w:line="360" w:lineRule="auto"/>
        <w:ind w:firstLineChars="200" w:firstLine="420"/>
        <w:rPr>
          <w:rFonts w:hAnsi="宋体" w:cs="Arial"/>
        </w:rPr>
      </w:pPr>
      <w:r w:rsidRPr="00060037">
        <w:rPr>
          <w:rFonts w:hAnsi="宋体" w:cs="Arial"/>
        </w:rPr>
        <w:t>正文通常由三部分组成：当事人栏、诉讼请求、上诉的事实与理由。</w:t>
      </w:r>
    </w:p>
    <w:p w:rsidR="00F73304" w:rsidRPr="00060037" w:rsidRDefault="00F73304" w:rsidP="00F73304">
      <w:pPr>
        <w:pStyle w:val="af2"/>
        <w:spacing w:line="360" w:lineRule="auto"/>
        <w:ind w:firstLineChars="200" w:firstLine="420"/>
        <w:rPr>
          <w:rFonts w:hAnsi="宋体" w:cs="Arial"/>
        </w:rPr>
      </w:pPr>
      <w:r w:rsidRPr="00060037">
        <w:rPr>
          <w:rFonts w:hAnsi="宋体" w:cs="Arial"/>
        </w:rPr>
        <w:t>（1）当事人栏。除列明上诉人的情况外</w:t>
      </w:r>
      <w:r w:rsidRPr="00060037">
        <w:rPr>
          <w:rFonts w:hAnsi="宋体" w:cs="Arial" w:hint="eastAsia"/>
        </w:rPr>
        <w:t>，</w:t>
      </w:r>
      <w:r w:rsidRPr="00060037">
        <w:rPr>
          <w:rFonts w:hAnsi="宋体" w:cs="Arial"/>
        </w:rPr>
        <w:t>还要列出被上诉人的情况。</w:t>
      </w:r>
    </w:p>
    <w:p w:rsidR="00F73304" w:rsidRPr="00060037" w:rsidRDefault="00F73304" w:rsidP="00F73304">
      <w:pPr>
        <w:pStyle w:val="af2"/>
        <w:spacing w:line="360" w:lineRule="auto"/>
        <w:ind w:firstLineChars="200" w:firstLine="420"/>
        <w:rPr>
          <w:rFonts w:hAnsi="宋体" w:cs="Arial"/>
        </w:rPr>
      </w:pPr>
      <w:r w:rsidRPr="00060037">
        <w:rPr>
          <w:rFonts w:hAnsi="宋体" w:cs="Arial"/>
        </w:rPr>
        <w:t>（2）诉讼请求。诉讼请求部分应当写明上诉人请求二审法院依法撤销或变更原审裁判以及如何解决争议的具体要求。</w:t>
      </w:r>
      <w:r w:rsidR="00705F31">
        <w:rPr>
          <w:rFonts w:hAnsi="宋体" w:cs="Arial" w:hint="eastAsia"/>
        </w:rPr>
        <w:t>诉讼</w:t>
      </w:r>
      <w:r w:rsidRPr="00060037">
        <w:rPr>
          <w:rFonts w:hAnsi="宋体" w:cs="Arial"/>
        </w:rPr>
        <w:t>请求应当明确、具体。</w:t>
      </w:r>
    </w:p>
    <w:p w:rsidR="00F73304" w:rsidRPr="00060037" w:rsidRDefault="00F73304" w:rsidP="00F73304">
      <w:pPr>
        <w:pStyle w:val="af2"/>
        <w:spacing w:line="360" w:lineRule="auto"/>
        <w:ind w:firstLineChars="200" w:firstLine="420"/>
        <w:rPr>
          <w:rFonts w:hAnsi="宋体" w:cs="Arial"/>
        </w:rPr>
      </w:pPr>
      <w:r w:rsidRPr="00060037">
        <w:rPr>
          <w:rFonts w:hAnsi="宋体" w:cs="Arial"/>
        </w:rPr>
        <w:t>（3）上诉的事实与理由。首先应当概括叙述</w:t>
      </w:r>
      <w:r w:rsidRPr="00060037">
        <w:rPr>
          <w:rFonts w:hAnsi="宋体" w:cs="Arial" w:hint="eastAsia"/>
        </w:rPr>
        <w:t>案情及原审人民法院的处理经过和结果，为论证上诉理由奠定基础。其次针对原审判决或裁定中的错误和问题进行分析论证，表述正确主张，阐明上诉理由，为实现上诉请求提供事实和法律依据；针对判决或裁定中存在的错误和问题的分析应当有理有据。最后概括性地重申诉讼请求的内容，即撤销原审判决或裁定。</w:t>
      </w:r>
    </w:p>
    <w:p w:rsidR="00F73304" w:rsidRPr="00060037" w:rsidRDefault="00F73304" w:rsidP="00F73304">
      <w:pPr>
        <w:pStyle w:val="af2"/>
        <w:spacing w:line="360" w:lineRule="auto"/>
        <w:ind w:firstLineChars="200" w:firstLine="420"/>
        <w:rPr>
          <w:rFonts w:hAnsi="宋体" w:cs="Arial"/>
        </w:rPr>
      </w:pPr>
      <w:r w:rsidRPr="00060037">
        <w:rPr>
          <w:rFonts w:hAnsi="宋体" w:cs="Arial"/>
        </w:rPr>
        <w:t>通常可以从以下几个方面具体阐述上诉理由：</w:t>
      </w:r>
      <w:r w:rsidRPr="00060037">
        <w:rPr>
          <w:rFonts w:hAnsi="宋体" w:cs="Arial" w:hint="eastAsia"/>
        </w:rPr>
        <w:t>一是</w:t>
      </w:r>
      <w:r w:rsidRPr="00060037">
        <w:rPr>
          <w:rFonts w:hAnsi="宋体" w:cs="Arial"/>
        </w:rPr>
        <w:t>事实认定错误的</w:t>
      </w:r>
      <w:r w:rsidRPr="00060037">
        <w:rPr>
          <w:rFonts w:hAnsi="宋体" w:cs="Arial" w:hint="eastAsia"/>
        </w:rPr>
        <w:t>，</w:t>
      </w:r>
      <w:r w:rsidRPr="00060037">
        <w:rPr>
          <w:rFonts w:hAnsi="宋体" w:cs="Arial"/>
        </w:rPr>
        <w:t>应当列举证据</w:t>
      </w:r>
      <w:r w:rsidRPr="00060037">
        <w:rPr>
          <w:rFonts w:hAnsi="宋体" w:cs="Arial" w:hint="eastAsia"/>
        </w:rPr>
        <w:t>，</w:t>
      </w:r>
      <w:r w:rsidRPr="00060037">
        <w:rPr>
          <w:rFonts w:hAnsi="宋体" w:cs="Arial"/>
        </w:rPr>
        <w:t>否定其认定的全部或部分事实；</w:t>
      </w:r>
      <w:r w:rsidRPr="00060037">
        <w:rPr>
          <w:rFonts w:hAnsi="宋体" w:cs="Arial" w:hint="eastAsia"/>
        </w:rPr>
        <w:t>二是</w:t>
      </w:r>
      <w:r w:rsidRPr="00060037">
        <w:rPr>
          <w:rFonts w:hAnsi="宋体" w:cs="Arial"/>
        </w:rPr>
        <w:t>适用法律不当的</w:t>
      </w:r>
      <w:r w:rsidRPr="00060037">
        <w:rPr>
          <w:rFonts w:hAnsi="宋体" w:cs="Arial" w:hint="eastAsia"/>
        </w:rPr>
        <w:t>，</w:t>
      </w:r>
      <w:r w:rsidRPr="00060037">
        <w:rPr>
          <w:rFonts w:hAnsi="宋体" w:cs="Arial"/>
        </w:rPr>
        <w:t>应当援引有关法律加以反驳；</w:t>
      </w:r>
      <w:r w:rsidRPr="00060037">
        <w:rPr>
          <w:rFonts w:hAnsi="宋体" w:cs="Arial" w:hint="eastAsia"/>
        </w:rPr>
        <w:t>三是</w:t>
      </w:r>
      <w:r w:rsidRPr="00060037">
        <w:rPr>
          <w:rFonts w:hAnsi="宋体" w:cs="Arial"/>
        </w:rPr>
        <w:t>违反法定程序的</w:t>
      </w:r>
      <w:r w:rsidRPr="00060037">
        <w:rPr>
          <w:rFonts w:hAnsi="宋体" w:cs="Arial" w:hint="eastAsia"/>
        </w:rPr>
        <w:t>，应当依据法律指出错误之处。</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尾部和附</w:t>
      </w:r>
      <w:proofErr w:type="gramStart"/>
      <w:r w:rsidRPr="00060037">
        <w:rPr>
          <w:rFonts w:hAnsi="宋体" w:cs="Arial"/>
        </w:rPr>
        <w:t>项包括</w:t>
      </w:r>
      <w:proofErr w:type="gramEnd"/>
      <w:r w:rsidRPr="00060037">
        <w:rPr>
          <w:rFonts w:hAnsi="宋体" w:cs="Arial"/>
        </w:rPr>
        <w:t>三方面的内容：（1）致送机关；（2）上诉人和上诉日期；（3）附项</w:t>
      </w:r>
      <w:r w:rsidRPr="00060037">
        <w:rPr>
          <w:rFonts w:hAnsi="宋体" w:cs="Arial" w:hint="eastAsia"/>
        </w:rPr>
        <w:t>，</w:t>
      </w:r>
      <w:r w:rsidRPr="00060037">
        <w:rPr>
          <w:rFonts w:hAnsi="宋体" w:cs="Arial"/>
        </w:rPr>
        <w:t>包括上诉状副本份数、证物或书证件数、法律和法规复印件份数。</w:t>
      </w:r>
      <w:bookmarkStart w:id="580" w:name="_Toc502661011"/>
      <w:r w:rsidRPr="00060037">
        <w:rPr>
          <w:rFonts w:hAnsi="宋体" w:cs="Arial" w:hint="eastAsia"/>
        </w:rPr>
        <w:t xml:space="preserve">  </w:t>
      </w:r>
    </w:p>
    <w:p w:rsidR="00F73304" w:rsidRPr="00060037" w:rsidRDefault="00F73304" w:rsidP="00F73304">
      <w:pPr>
        <w:pStyle w:val="af2"/>
        <w:spacing w:line="360" w:lineRule="auto"/>
        <w:ind w:firstLineChars="200" w:firstLine="420"/>
        <w:rPr>
          <w:rFonts w:hAnsi="宋体" w:cs="Arial"/>
        </w:rPr>
      </w:pPr>
      <w:r w:rsidRPr="00060037">
        <w:rPr>
          <w:rFonts w:hAnsi="宋体" w:cs="Arial"/>
        </w:rPr>
        <w:t>证据材料和证据清单的准备</w:t>
      </w:r>
      <w:bookmarkEnd w:id="580"/>
      <w:r w:rsidRPr="00060037">
        <w:rPr>
          <w:rFonts w:hAnsi="宋体" w:cs="Arial" w:hint="eastAsia"/>
        </w:rPr>
        <w:t>。</w:t>
      </w:r>
      <w:r w:rsidRPr="00060037">
        <w:rPr>
          <w:rFonts w:hAnsi="宋体" w:cs="Arial"/>
        </w:rPr>
        <w:t>提起上诉时证据和证据清单的准备与应对当事人启动的行政诉讼案件的相应要求相同。</w:t>
      </w:r>
      <w:bookmarkStart w:id="581" w:name="_Toc502661012"/>
    </w:p>
    <w:p w:rsidR="00F73304" w:rsidRPr="00060037" w:rsidRDefault="00F73304" w:rsidP="00F73304">
      <w:pPr>
        <w:pStyle w:val="4"/>
        <w:spacing w:before="156" w:after="156"/>
        <w:ind w:firstLine="506"/>
        <w:rPr>
          <w:lang w:eastAsia="zh-CN"/>
        </w:rPr>
      </w:pPr>
      <w:bookmarkStart w:id="582" w:name="_Toc43397568"/>
      <w:bookmarkStart w:id="583" w:name="_Toc43462183"/>
      <w:r w:rsidRPr="00060037">
        <w:rPr>
          <w:rFonts w:hint="eastAsia"/>
          <w:lang w:eastAsia="zh-CN"/>
        </w:rPr>
        <w:t>（二）再审申请案件</w:t>
      </w:r>
      <w:bookmarkEnd w:id="581"/>
      <w:bookmarkEnd w:id="582"/>
      <w:bookmarkEnd w:id="583"/>
    </w:p>
    <w:p w:rsidR="00F73304" w:rsidRPr="00060037" w:rsidRDefault="00F73304" w:rsidP="00F73304">
      <w:pPr>
        <w:pStyle w:val="af2"/>
        <w:spacing w:line="360" w:lineRule="auto"/>
        <w:ind w:firstLineChars="200" w:firstLine="420"/>
        <w:rPr>
          <w:rFonts w:hAnsi="宋体" w:cs="Arial"/>
        </w:rPr>
      </w:pPr>
      <w:r w:rsidRPr="00060037">
        <w:rPr>
          <w:rFonts w:hAnsi="宋体" w:cs="Arial"/>
        </w:rPr>
        <w:t>管理专利工作的部</w:t>
      </w:r>
      <w:r w:rsidRPr="00060037">
        <w:rPr>
          <w:rFonts w:hAnsi="宋体" w:cs="Arial" w:hint="eastAsia"/>
        </w:rPr>
        <w:t>门申请再审的，应当在判决、裁定发生法律效力后</w:t>
      </w:r>
      <w:r w:rsidRPr="00060037">
        <w:rPr>
          <w:rFonts w:hAnsi="宋体" w:cs="Arial"/>
        </w:rPr>
        <w:t>6个月内提出。</w:t>
      </w:r>
      <w:bookmarkStart w:id="584" w:name="_Toc502661013"/>
    </w:p>
    <w:p w:rsidR="00705F31" w:rsidRDefault="00F73304" w:rsidP="00F73304">
      <w:pPr>
        <w:pStyle w:val="af2"/>
        <w:spacing w:line="360" w:lineRule="auto"/>
        <w:ind w:firstLineChars="200" w:firstLine="420"/>
        <w:rPr>
          <w:rFonts w:hAnsi="宋体" w:cs="Arial"/>
        </w:rPr>
      </w:pPr>
      <w:r w:rsidRPr="00060037">
        <w:rPr>
          <w:rFonts w:hAnsi="宋体" w:cs="Arial" w:hint="eastAsia"/>
        </w:rPr>
        <w:t>1</w:t>
      </w:r>
      <w:r>
        <w:rPr>
          <w:rFonts w:hAnsi="宋体" w:cs="Arial" w:hint="eastAsia"/>
        </w:rPr>
        <w:t>．</w:t>
      </w:r>
      <w:r w:rsidRPr="00060037">
        <w:rPr>
          <w:rFonts w:hAnsi="宋体" w:cs="Arial" w:hint="eastAsia"/>
        </w:rPr>
        <w:t>启动再审申请前的报批</w:t>
      </w:r>
      <w:bookmarkEnd w:id="584"/>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管理专利工作的部门收到生效判决书或裁定书后，两名代理人应当于收文之日起5日内商定是否提起再审申请，填写诉讼案件分析表，并在收文之日起2周内报相关负责人审批，决定是否提起再审申请。</w:t>
      </w:r>
      <w:bookmarkStart w:id="585" w:name="_Toc502661014"/>
    </w:p>
    <w:p w:rsidR="00705F31" w:rsidRDefault="00F73304" w:rsidP="00F73304">
      <w:pPr>
        <w:pStyle w:val="af2"/>
        <w:spacing w:line="360" w:lineRule="auto"/>
        <w:ind w:firstLineChars="200" w:firstLine="420"/>
        <w:rPr>
          <w:rFonts w:hAnsi="宋体" w:cs="Arial"/>
        </w:rPr>
      </w:pPr>
      <w:r w:rsidRPr="00060037">
        <w:rPr>
          <w:rFonts w:hAnsi="宋体" w:cs="Arial" w:hint="eastAsia"/>
        </w:rPr>
        <w:t>2</w:t>
      </w:r>
      <w:r>
        <w:rPr>
          <w:rFonts w:hAnsi="宋体" w:cs="Arial" w:hint="eastAsia"/>
        </w:rPr>
        <w:t>．</w:t>
      </w:r>
      <w:r w:rsidRPr="00060037">
        <w:rPr>
          <w:rFonts w:hAnsi="宋体" w:cs="Arial" w:hint="eastAsia"/>
        </w:rPr>
        <w:t>再审申请材料的准备</w:t>
      </w:r>
      <w:bookmarkEnd w:id="585"/>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管理专利工作的部门决定申请再审的，代理人应当在完成报批程序之日起15日内准备再审申请材料，通常包括但不限于：统一社会信用代码证书、法定代表人</w:t>
      </w:r>
      <w:r w:rsidR="004F06A8">
        <w:rPr>
          <w:rFonts w:hAnsi="宋体" w:cs="Arial" w:hint="eastAsia"/>
        </w:rPr>
        <w:t>或</w:t>
      </w:r>
      <w:r w:rsidR="00705F31">
        <w:rPr>
          <w:rFonts w:hAnsi="宋体" w:cs="Arial" w:hint="eastAsia"/>
        </w:rPr>
        <w:t>主要负责人</w:t>
      </w:r>
      <w:r w:rsidRPr="00060037">
        <w:rPr>
          <w:rFonts w:hAnsi="宋体" w:cs="Arial" w:hint="eastAsia"/>
        </w:rPr>
        <w:t>身份证明、授权委托书、再审申请书、证据清单、证据材料、用于供再审人民法院参考的其他材料等。</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再审申请书内容由两名代理人共同商定。代理人应当根据具体分工起草再审申请书</w:t>
      </w:r>
      <w:r w:rsidRPr="00060037">
        <w:rPr>
          <w:rFonts w:hAnsi="宋体" w:cs="Arial" w:hint="eastAsia"/>
        </w:rPr>
        <w:t>，</w:t>
      </w:r>
      <w:r w:rsidRPr="00060037">
        <w:rPr>
          <w:rFonts w:hAnsi="宋体" w:cs="Arial"/>
        </w:rPr>
        <w:t>准备拟提交的证据材料和证据清单等诉讼材料</w:t>
      </w:r>
      <w:r w:rsidRPr="00060037">
        <w:rPr>
          <w:rFonts w:hAnsi="宋体" w:cs="Arial" w:hint="eastAsia"/>
        </w:rPr>
        <w:t>，</w:t>
      </w:r>
      <w:r w:rsidRPr="00060037">
        <w:rPr>
          <w:rFonts w:hAnsi="宋体" w:cs="Arial"/>
        </w:rPr>
        <w:t>一并报</w:t>
      </w:r>
      <w:r w:rsidRPr="00060037">
        <w:rPr>
          <w:rFonts w:hAnsi="宋体" w:cs="Arial" w:hint="eastAsia"/>
        </w:rPr>
        <w:t>单位</w:t>
      </w:r>
      <w:r w:rsidRPr="00060037">
        <w:rPr>
          <w:rFonts w:hAnsi="宋体" w:cs="Arial"/>
        </w:rPr>
        <w:t>负责人或</w:t>
      </w:r>
      <w:r w:rsidRPr="00060037">
        <w:rPr>
          <w:rFonts w:hAnsi="宋体" w:cs="Arial" w:hint="eastAsia"/>
        </w:rPr>
        <w:t>分管</w:t>
      </w:r>
      <w:r w:rsidRPr="00060037">
        <w:rPr>
          <w:rFonts w:hAnsi="宋体" w:cs="Arial"/>
        </w:rPr>
        <w:t>负责人审批后</w:t>
      </w:r>
      <w:r w:rsidRPr="00060037">
        <w:rPr>
          <w:rFonts w:hAnsi="宋体" w:cs="Arial" w:hint="eastAsia"/>
        </w:rPr>
        <w:t>，</w:t>
      </w:r>
      <w:r w:rsidRPr="00060037">
        <w:rPr>
          <w:rFonts w:hAnsi="宋体" w:cs="Arial"/>
        </w:rPr>
        <w:t>在法定期限内按照规定将相应的再审申请材料提交人民法院。</w:t>
      </w:r>
      <w:bookmarkStart w:id="586" w:name="_Toc502661015"/>
    </w:p>
    <w:p w:rsidR="00705F31" w:rsidRDefault="00F73304" w:rsidP="00F73304">
      <w:pPr>
        <w:pStyle w:val="af2"/>
        <w:spacing w:line="360" w:lineRule="auto"/>
        <w:ind w:firstLineChars="200" w:firstLine="420"/>
        <w:rPr>
          <w:rFonts w:hAnsi="宋体" w:cs="Arial"/>
        </w:rPr>
      </w:pPr>
      <w:r w:rsidRPr="00060037">
        <w:rPr>
          <w:rFonts w:hAnsi="宋体" w:cs="Arial" w:hint="eastAsia"/>
        </w:rPr>
        <w:t>3</w:t>
      </w:r>
      <w:r>
        <w:rPr>
          <w:rFonts w:hAnsi="宋体" w:cs="Arial" w:hint="eastAsia"/>
        </w:rPr>
        <w:t>．</w:t>
      </w:r>
      <w:r w:rsidRPr="00060037">
        <w:rPr>
          <w:rFonts w:hAnsi="宋体" w:cs="Arial"/>
        </w:rPr>
        <w:t>再审申请书的撰写</w:t>
      </w:r>
      <w:bookmarkEnd w:id="586"/>
    </w:p>
    <w:p w:rsidR="00F73304" w:rsidRPr="00060037" w:rsidRDefault="00F73304" w:rsidP="00F73304">
      <w:pPr>
        <w:pStyle w:val="af2"/>
        <w:spacing w:line="360" w:lineRule="auto"/>
        <w:ind w:firstLineChars="200" w:firstLine="420"/>
        <w:rPr>
          <w:rFonts w:hAnsi="宋体" w:cs="Arial"/>
        </w:rPr>
      </w:pPr>
      <w:r w:rsidRPr="00060037">
        <w:rPr>
          <w:rFonts w:hAnsi="宋体" w:cs="Arial"/>
        </w:rPr>
        <w:t>再审申请书针对的是生效判决或裁定</w:t>
      </w:r>
      <w:r w:rsidRPr="00060037">
        <w:rPr>
          <w:rFonts w:hAnsi="宋体" w:cs="Arial" w:hint="eastAsia"/>
        </w:rPr>
        <w:t>中存在的事实认定、法律适用等错误，在撰写格式和行文方式上与上诉状类似</w:t>
      </w:r>
      <w:r w:rsidRPr="00060037">
        <w:rPr>
          <w:rFonts w:hAnsi="宋体" w:cs="Arial"/>
        </w:rPr>
        <w:t>。</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再审申请书与上诉状的不同之处主要体现在以下几个方面：</w:t>
      </w:r>
    </w:p>
    <w:p w:rsidR="00F73304" w:rsidRPr="00060037" w:rsidRDefault="00F73304" w:rsidP="00F73304">
      <w:pPr>
        <w:pStyle w:val="af2"/>
        <w:spacing w:line="360" w:lineRule="auto"/>
        <w:ind w:firstLineChars="200" w:firstLine="420"/>
        <w:rPr>
          <w:rFonts w:hAnsi="宋体" w:cs="Arial"/>
        </w:rPr>
      </w:pPr>
      <w:r w:rsidRPr="00060037">
        <w:rPr>
          <w:rFonts w:hAnsi="宋体" w:cs="Arial"/>
        </w:rPr>
        <w:t>（1）当事人地位。</w:t>
      </w:r>
      <w:r w:rsidR="009567C9">
        <w:rPr>
          <w:rFonts w:hAnsi="宋体" w:cs="Arial"/>
        </w:rPr>
        <w:t>再审案件当事人</w:t>
      </w:r>
      <w:r w:rsidRPr="00060037">
        <w:rPr>
          <w:rFonts w:hAnsi="宋体" w:cs="Arial"/>
        </w:rPr>
        <w:t>分别为再审申请人、被申请人。</w:t>
      </w:r>
    </w:p>
    <w:p w:rsidR="00F73304" w:rsidRPr="00060037" w:rsidRDefault="00F73304" w:rsidP="00F73304">
      <w:pPr>
        <w:pStyle w:val="af2"/>
        <w:spacing w:line="360" w:lineRule="auto"/>
        <w:ind w:firstLineChars="200" w:firstLine="420"/>
        <w:rPr>
          <w:rFonts w:hAnsi="宋体" w:cs="Arial"/>
        </w:rPr>
      </w:pPr>
      <w:r w:rsidRPr="00060037">
        <w:rPr>
          <w:rFonts w:hAnsi="宋体" w:cs="Arial"/>
        </w:rPr>
        <w:t>（2）诉讼请求。诉讼请求部分应当写明请求</w:t>
      </w:r>
      <w:r w:rsidR="009567C9">
        <w:rPr>
          <w:rFonts w:hAnsi="宋体" w:cs="Arial"/>
        </w:rPr>
        <w:t>再审</w:t>
      </w:r>
      <w:r w:rsidRPr="00060037">
        <w:rPr>
          <w:rFonts w:hAnsi="宋体" w:cs="Arial"/>
        </w:rPr>
        <w:t>人民法院撤销、部分撤销或变更人民法院已经发生法律效力的判决、裁定的具体事项。该部分应当明确具体、简明扼要。</w:t>
      </w:r>
    </w:p>
    <w:p w:rsidR="00F73304" w:rsidRPr="00060037" w:rsidRDefault="00F73304" w:rsidP="00F73304">
      <w:pPr>
        <w:pStyle w:val="af2"/>
        <w:spacing w:line="360" w:lineRule="auto"/>
        <w:ind w:firstLineChars="200" w:firstLine="420"/>
        <w:rPr>
          <w:rFonts w:hAnsi="宋体" w:cs="Arial"/>
        </w:rPr>
      </w:pPr>
      <w:r w:rsidRPr="00060037">
        <w:rPr>
          <w:rFonts w:hAnsi="宋体" w:cs="Arial"/>
        </w:rPr>
        <w:t>（3）事实与理由。除了针对所涉案件二审判决或裁定中存在的认定事实不清、适用法律不当、违反法定程序等进行分析论证外</w:t>
      </w:r>
      <w:r w:rsidRPr="00060037">
        <w:rPr>
          <w:rFonts w:hAnsi="宋体" w:cs="Arial" w:hint="eastAsia"/>
        </w:rPr>
        <w:t>，再审申请书还可以就该案的争议焦点从更深层次进行详细分析和说明，例如，可以从法律、法规如何适用才更符合立法本意角度进行充分阐释，而不仅限于具体个案情况。</w:t>
      </w:r>
      <w:bookmarkStart w:id="587" w:name="_Toc502661016"/>
    </w:p>
    <w:p w:rsidR="009567C9" w:rsidRDefault="00F73304" w:rsidP="00F73304">
      <w:pPr>
        <w:pStyle w:val="af2"/>
        <w:spacing w:line="360" w:lineRule="auto"/>
        <w:ind w:firstLineChars="200" w:firstLine="420"/>
        <w:rPr>
          <w:rFonts w:hAnsi="宋体" w:cs="Arial"/>
        </w:rPr>
      </w:pPr>
      <w:r w:rsidRPr="00060037">
        <w:rPr>
          <w:rFonts w:hAnsi="宋体" w:cs="Arial" w:hint="eastAsia"/>
        </w:rPr>
        <w:t>4</w:t>
      </w:r>
      <w:r>
        <w:rPr>
          <w:rFonts w:hAnsi="宋体" w:cs="Arial" w:hint="eastAsia"/>
        </w:rPr>
        <w:t>．</w:t>
      </w:r>
      <w:r w:rsidRPr="00060037">
        <w:rPr>
          <w:rFonts w:hAnsi="宋体" w:cs="Arial"/>
        </w:rPr>
        <w:t>证据材料和证据清单的准备</w:t>
      </w:r>
      <w:bookmarkEnd w:id="587"/>
    </w:p>
    <w:p w:rsidR="00F73304" w:rsidRPr="00060037" w:rsidRDefault="00F73304" w:rsidP="00F73304">
      <w:pPr>
        <w:pStyle w:val="af2"/>
        <w:spacing w:line="360" w:lineRule="auto"/>
        <w:ind w:firstLineChars="200" w:firstLine="420"/>
        <w:rPr>
          <w:rFonts w:hAnsi="宋体" w:cs="Arial"/>
        </w:rPr>
      </w:pPr>
      <w:r w:rsidRPr="00060037">
        <w:rPr>
          <w:rFonts w:hAnsi="宋体" w:cs="Arial"/>
        </w:rPr>
        <w:t>提起再审申请时证据和证据清单的准备与应对相对人启动的行政诉讼案件的相应要求相同。</w:t>
      </w:r>
    </w:p>
    <w:p w:rsidR="00F73304" w:rsidRDefault="00F73304" w:rsidP="00F73304">
      <w:pPr>
        <w:pStyle w:val="2"/>
        <w:spacing w:before="312" w:after="312"/>
        <w:rPr>
          <w:lang w:eastAsia="zh-CN"/>
        </w:rPr>
      </w:pPr>
      <w:bookmarkStart w:id="588" w:name="_Toc502661017"/>
      <w:bookmarkStart w:id="589" w:name="_Toc43397569"/>
      <w:bookmarkStart w:id="590" w:name="_Toc43457948"/>
      <w:bookmarkStart w:id="591" w:name="_Toc43458197"/>
      <w:bookmarkStart w:id="592" w:name="_Toc43458378"/>
      <w:bookmarkStart w:id="593" w:name="_Toc43462184"/>
      <w:bookmarkStart w:id="594" w:name="_Toc43882101"/>
      <w:r>
        <w:rPr>
          <w:lang w:eastAsia="zh-CN"/>
        </w:rPr>
        <w:t>第</w:t>
      </w:r>
      <w:r>
        <w:rPr>
          <w:rFonts w:hint="eastAsia"/>
          <w:lang w:eastAsia="zh-CN"/>
        </w:rPr>
        <w:t>四</w:t>
      </w:r>
      <w:r>
        <w:rPr>
          <w:lang w:eastAsia="zh-CN"/>
        </w:rPr>
        <w:t>节　出庭前的准备</w:t>
      </w:r>
      <w:bookmarkEnd w:id="588"/>
      <w:bookmarkEnd w:id="589"/>
      <w:bookmarkEnd w:id="590"/>
      <w:bookmarkEnd w:id="591"/>
      <w:bookmarkEnd w:id="592"/>
      <w:bookmarkEnd w:id="593"/>
      <w:bookmarkEnd w:id="594"/>
    </w:p>
    <w:p w:rsidR="00F73304" w:rsidRPr="00060037" w:rsidRDefault="00F73304" w:rsidP="00F73304">
      <w:pPr>
        <w:pStyle w:val="af2"/>
        <w:spacing w:line="360" w:lineRule="auto"/>
        <w:ind w:firstLineChars="200" w:firstLine="420"/>
        <w:rPr>
          <w:rFonts w:hAnsi="宋体" w:cs="Arial"/>
        </w:rPr>
      </w:pPr>
      <w:r w:rsidRPr="00060037">
        <w:rPr>
          <w:rFonts w:hAnsi="宋体" w:cs="Arial"/>
        </w:rPr>
        <w:t>开庭前</w:t>
      </w:r>
      <w:r w:rsidRPr="00060037">
        <w:rPr>
          <w:rFonts w:hAnsi="宋体" w:cs="Arial" w:hint="eastAsia"/>
        </w:rPr>
        <w:t>，</w:t>
      </w:r>
      <w:r w:rsidRPr="00060037">
        <w:rPr>
          <w:rFonts w:hAnsi="宋体" w:cs="Arial"/>
        </w:rPr>
        <w:t>应当针对庭审中可能遇到的情况进行充分的准备</w:t>
      </w:r>
      <w:r w:rsidRPr="00060037">
        <w:rPr>
          <w:rFonts w:hAnsi="宋体" w:cs="Arial" w:hint="eastAsia"/>
        </w:rPr>
        <w:t>，</w:t>
      </w:r>
      <w:r w:rsidRPr="00060037">
        <w:rPr>
          <w:rFonts w:hAnsi="宋体" w:cs="Arial"/>
        </w:rPr>
        <w:t>以确保庭审顺利进行。</w:t>
      </w:r>
      <w:bookmarkStart w:id="595" w:name="_Toc502661018"/>
    </w:p>
    <w:p w:rsidR="00F73304" w:rsidRPr="00060037" w:rsidRDefault="00F73304" w:rsidP="00F73304">
      <w:pPr>
        <w:pStyle w:val="3"/>
        <w:spacing w:before="156" w:after="156"/>
        <w:ind w:firstLine="586"/>
        <w:rPr>
          <w:lang w:eastAsia="zh-CN"/>
        </w:rPr>
      </w:pPr>
      <w:bookmarkStart w:id="596" w:name="_Toc43397570"/>
      <w:bookmarkStart w:id="597" w:name="_Toc43457949"/>
      <w:bookmarkStart w:id="598" w:name="_Toc43458198"/>
      <w:bookmarkStart w:id="599" w:name="_Toc43458379"/>
      <w:bookmarkStart w:id="600" w:name="_Toc43462185"/>
      <w:bookmarkStart w:id="601" w:name="_Toc43882102"/>
      <w:r w:rsidRPr="00060037">
        <w:rPr>
          <w:rFonts w:hint="eastAsia"/>
          <w:lang w:eastAsia="zh-CN"/>
        </w:rPr>
        <w:t>一</w:t>
      </w:r>
      <w:r>
        <w:rPr>
          <w:rFonts w:hint="eastAsia"/>
          <w:lang w:eastAsia="zh-CN"/>
        </w:rPr>
        <w:t>、</w:t>
      </w:r>
      <w:r w:rsidRPr="00060037">
        <w:rPr>
          <w:rFonts w:hint="eastAsia"/>
          <w:lang w:eastAsia="zh-CN"/>
        </w:rPr>
        <w:t>确定出庭人员</w:t>
      </w:r>
      <w:bookmarkEnd w:id="595"/>
      <w:bookmarkEnd w:id="596"/>
      <w:bookmarkEnd w:id="597"/>
      <w:bookmarkEnd w:id="598"/>
      <w:bookmarkEnd w:id="599"/>
      <w:bookmarkEnd w:id="600"/>
      <w:bookmarkEnd w:id="601"/>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单位</w:t>
      </w:r>
      <w:r w:rsidRPr="00060037">
        <w:rPr>
          <w:rFonts w:hAnsi="宋体" w:cs="Arial"/>
        </w:rPr>
        <w:t>负责人或分管负责人应当尽可能出庭应诉；对于涉及重大公共利益、社会高度关注或者可能引发群体性事件</w:t>
      </w:r>
      <w:r w:rsidRPr="00060037">
        <w:rPr>
          <w:rFonts w:hAnsi="宋体" w:cs="Arial" w:hint="eastAsia"/>
        </w:rPr>
        <w:t>的</w:t>
      </w:r>
      <w:r w:rsidRPr="00060037">
        <w:rPr>
          <w:rFonts w:hAnsi="宋体" w:cs="Arial"/>
        </w:rPr>
        <w:t>案件</w:t>
      </w:r>
      <w:r w:rsidRPr="00060037">
        <w:rPr>
          <w:rFonts w:hAnsi="宋体" w:cs="Arial" w:hint="eastAsia"/>
        </w:rPr>
        <w:t>，</w:t>
      </w:r>
      <w:r w:rsidRPr="00060037">
        <w:rPr>
          <w:rFonts w:hAnsi="宋体" w:cs="Arial"/>
        </w:rPr>
        <w:t>以及人民法院书面建议行政机关负责人出庭的行政诉讼案件</w:t>
      </w:r>
      <w:r w:rsidRPr="00060037">
        <w:rPr>
          <w:rFonts w:hAnsi="宋体" w:cs="Arial" w:hint="eastAsia"/>
        </w:rPr>
        <w:t>，单位</w:t>
      </w:r>
      <w:r w:rsidRPr="00060037">
        <w:rPr>
          <w:rFonts w:hAnsi="宋体" w:cs="Arial"/>
        </w:rPr>
        <w:t>负责人或分管负责人应当出庭应诉。</w:t>
      </w:r>
    </w:p>
    <w:p w:rsidR="00F73304" w:rsidRPr="00060037" w:rsidRDefault="00F73304" w:rsidP="00F73304">
      <w:pPr>
        <w:pStyle w:val="af2"/>
        <w:spacing w:line="360" w:lineRule="auto"/>
        <w:ind w:firstLineChars="200" w:firstLine="420"/>
        <w:rPr>
          <w:rFonts w:hAnsi="宋体" w:cs="Arial"/>
        </w:rPr>
      </w:pPr>
      <w:r w:rsidRPr="00060037">
        <w:rPr>
          <w:rFonts w:hAnsi="宋体" w:cs="Arial" w:hint="eastAsia"/>
        </w:rPr>
        <w:t>单位</w:t>
      </w:r>
      <w:r w:rsidRPr="00060037">
        <w:rPr>
          <w:rFonts w:hAnsi="宋体" w:cs="Arial"/>
        </w:rPr>
        <w:t>负责人或分管负责人不能出庭的</w:t>
      </w:r>
      <w:r w:rsidRPr="00060037">
        <w:rPr>
          <w:rFonts w:hAnsi="宋体" w:cs="Arial" w:hint="eastAsia"/>
        </w:rPr>
        <w:t>，</w:t>
      </w:r>
      <w:r w:rsidRPr="00060037">
        <w:rPr>
          <w:rFonts w:hAnsi="宋体" w:cs="Arial"/>
        </w:rPr>
        <w:t>应当委托工作人员出庭。</w:t>
      </w:r>
      <w:bookmarkStart w:id="602" w:name="_Toc502661019"/>
    </w:p>
    <w:p w:rsidR="00F73304" w:rsidRPr="00060037" w:rsidRDefault="00F73304" w:rsidP="00F73304">
      <w:pPr>
        <w:pStyle w:val="3"/>
        <w:spacing w:before="156" w:after="156"/>
        <w:ind w:firstLine="586"/>
        <w:rPr>
          <w:lang w:eastAsia="zh-CN"/>
        </w:rPr>
      </w:pPr>
      <w:bookmarkStart w:id="603" w:name="_Toc43397571"/>
      <w:bookmarkStart w:id="604" w:name="_Toc43457950"/>
      <w:bookmarkStart w:id="605" w:name="_Toc43458199"/>
      <w:bookmarkStart w:id="606" w:name="_Toc43458380"/>
      <w:bookmarkStart w:id="607" w:name="_Toc43462186"/>
      <w:bookmarkStart w:id="608" w:name="_Toc43882103"/>
      <w:r w:rsidRPr="00060037">
        <w:rPr>
          <w:rFonts w:hint="eastAsia"/>
          <w:lang w:eastAsia="zh-CN"/>
        </w:rPr>
        <w:t>二</w:t>
      </w:r>
      <w:r>
        <w:rPr>
          <w:rFonts w:hint="eastAsia"/>
          <w:lang w:eastAsia="zh-CN"/>
        </w:rPr>
        <w:t>、</w:t>
      </w:r>
      <w:r w:rsidRPr="00060037">
        <w:rPr>
          <w:rFonts w:hint="eastAsia"/>
          <w:lang w:eastAsia="zh-CN"/>
        </w:rPr>
        <w:t>庭前合议</w:t>
      </w:r>
      <w:bookmarkEnd w:id="602"/>
      <w:bookmarkEnd w:id="603"/>
      <w:bookmarkEnd w:id="604"/>
      <w:bookmarkEnd w:id="605"/>
      <w:bookmarkEnd w:id="606"/>
      <w:bookmarkEnd w:id="607"/>
      <w:bookmarkEnd w:id="608"/>
    </w:p>
    <w:p w:rsidR="00F73304" w:rsidRPr="00060037" w:rsidRDefault="00F73304" w:rsidP="00F73304">
      <w:pPr>
        <w:pStyle w:val="af2"/>
        <w:spacing w:line="360" w:lineRule="auto"/>
        <w:ind w:firstLineChars="200" w:firstLine="420"/>
        <w:rPr>
          <w:rFonts w:hAnsi="宋体" w:cs="Arial"/>
        </w:rPr>
      </w:pPr>
      <w:r w:rsidRPr="00060037">
        <w:rPr>
          <w:rFonts w:hAnsi="宋体" w:cs="Arial"/>
        </w:rPr>
        <w:t>开庭前</w:t>
      </w:r>
      <w:r w:rsidRPr="00060037">
        <w:rPr>
          <w:rFonts w:hAnsi="宋体" w:cs="Arial" w:hint="eastAsia"/>
        </w:rPr>
        <w:t>，</w:t>
      </w:r>
      <w:r w:rsidRPr="00060037">
        <w:rPr>
          <w:rFonts w:hAnsi="宋体" w:cs="Arial"/>
        </w:rPr>
        <w:t>两名代理人应当全面阅卷</w:t>
      </w:r>
      <w:r w:rsidRPr="00060037">
        <w:rPr>
          <w:rFonts w:hAnsi="宋体" w:cs="Arial" w:hint="eastAsia"/>
        </w:rPr>
        <w:t>，</w:t>
      </w:r>
      <w:r w:rsidRPr="00060037">
        <w:rPr>
          <w:rFonts w:hAnsi="宋体" w:cs="Arial"/>
        </w:rPr>
        <w:t>并就案件情况进行合议。针对起诉状、上诉状或者再审申请书中涉</w:t>
      </w:r>
      <w:r w:rsidRPr="00060037">
        <w:rPr>
          <w:rFonts w:hAnsi="宋体" w:cs="Arial" w:hint="eastAsia"/>
        </w:rPr>
        <w:t>及的内容，分析庭审中可能遇到的问题，并确定应对方案。</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庭前合议通常包括以下内容：（1）梳理案件处理过程；（2）熟悉案件中可能涉及的技术问题；（3）讨论起诉状、上诉状或者再审申请书中涉及的主要争议焦点</w:t>
      </w:r>
      <w:r w:rsidRPr="00060037">
        <w:rPr>
          <w:rFonts w:hAnsi="宋体" w:cs="Arial" w:hint="eastAsia"/>
        </w:rPr>
        <w:t>，</w:t>
      </w:r>
      <w:r w:rsidRPr="00060037">
        <w:rPr>
          <w:rFonts w:hAnsi="宋体" w:cs="Arial"/>
        </w:rPr>
        <w:t>逐一商议应对方案；（4）讨论庭审中可能出现的其他问题并准备应对预案；（5）确定开庭中的分工以及是否需要准备代理词</w:t>
      </w:r>
      <w:r w:rsidRPr="00060037">
        <w:rPr>
          <w:rFonts w:hAnsi="宋体" w:cs="Arial" w:hint="eastAsia"/>
        </w:rPr>
        <w:t>，</w:t>
      </w:r>
      <w:r w:rsidRPr="00060037">
        <w:rPr>
          <w:rFonts w:hAnsi="宋体" w:cs="Arial"/>
        </w:rPr>
        <w:t>例如</w:t>
      </w:r>
      <w:r w:rsidRPr="00060037">
        <w:rPr>
          <w:rFonts w:hAnsi="宋体" w:cs="Arial" w:hint="eastAsia"/>
        </w:rPr>
        <w:t>，</w:t>
      </w:r>
      <w:r w:rsidRPr="00060037">
        <w:rPr>
          <w:rFonts w:hAnsi="宋体" w:cs="Arial"/>
        </w:rPr>
        <w:t>可以根据实际情况</w:t>
      </w:r>
      <w:r w:rsidRPr="00060037">
        <w:rPr>
          <w:rFonts w:hAnsi="宋体" w:cs="Arial" w:hint="eastAsia"/>
        </w:rPr>
        <w:t>，</w:t>
      </w:r>
      <w:r w:rsidRPr="00060037">
        <w:rPr>
          <w:rFonts w:hAnsi="宋体" w:cs="Arial"/>
        </w:rPr>
        <w:t>由其中一名代理人（</w:t>
      </w:r>
      <w:r w:rsidR="00AF6252">
        <w:rPr>
          <w:rFonts w:hAnsi="宋体" w:cs="Arial"/>
        </w:rPr>
        <w:t>以</w:t>
      </w:r>
      <w:r w:rsidRPr="00060037">
        <w:rPr>
          <w:rFonts w:hAnsi="宋体" w:cs="Arial"/>
        </w:rPr>
        <w:t>下</w:t>
      </w:r>
      <w:r w:rsidR="00AF6252">
        <w:rPr>
          <w:rFonts w:hAnsi="宋体" w:cs="Arial"/>
        </w:rPr>
        <w:t>简</w:t>
      </w:r>
      <w:r w:rsidRPr="00060037">
        <w:rPr>
          <w:rFonts w:hAnsi="宋体" w:cs="Arial"/>
        </w:rPr>
        <w:t>称“第一代理人”）</w:t>
      </w:r>
      <w:r w:rsidR="009567C9" w:rsidRPr="009567C9">
        <w:rPr>
          <w:rFonts w:hAnsi="宋体" w:cs="Arial"/>
        </w:rPr>
        <w:t xml:space="preserve"> </w:t>
      </w:r>
      <w:r w:rsidR="009567C9" w:rsidRPr="00060037">
        <w:rPr>
          <w:rFonts w:hAnsi="宋体" w:cs="Arial"/>
        </w:rPr>
        <w:t>重点负责程序和法律问题</w:t>
      </w:r>
      <w:r w:rsidRPr="00060037">
        <w:rPr>
          <w:rFonts w:hAnsi="宋体" w:cs="Arial" w:hint="eastAsia"/>
        </w:rPr>
        <w:t>，</w:t>
      </w:r>
      <w:r w:rsidRPr="00060037">
        <w:rPr>
          <w:rFonts w:hAnsi="宋体" w:cs="Arial"/>
        </w:rPr>
        <w:t>另一名代理人（</w:t>
      </w:r>
      <w:r w:rsidR="00AF6252">
        <w:rPr>
          <w:rFonts w:hAnsi="宋体" w:cs="Arial"/>
        </w:rPr>
        <w:t>以</w:t>
      </w:r>
      <w:r w:rsidRPr="00060037">
        <w:rPr>
          <w:rFonts w:hAnsi="宋体" w:cs="Arial"/>
        </w:rPr>
        <w:t>下</w:t>
      </w:r>
      <w:r w:rsidR="00AF6252">
        <w:rPr>
          <w:rFonts w:hAnsi="宋体" w:cs="Arial"/>
        </w:rPr>
        <w:t>简</w:t>
      </w:r>
      <w:r w:rsidRPr="00060037">
        <w:rPr>
          <w:rFonts w:hAnsi="宋体" w:cs="Arial"/>
        </w:rPr>
        <w:t>称“第二代理人”）</w:t>
      </w:r>
      <w:r w:rsidR="009567C9" w:rsidRPr="009567C9">
        <w:rPr>
          <w:rFonts w:hAnsi="宋体" w:cs="Arial"/>
        </w:rPr>
        <w:t xml:space="preserve"> </w:t>
      </w:r>
      <w:r w:rsidR="009567C9" w:rsidRPr="00060037">
        <w:rPr>
          <w:rFonts w:hAnsi="宋体" w:cs="Arial"/>
        </w:rPr>
        <w:t>负责实体问题</w:t>
      </w:r>
      <w:r w:rsidRPr="00060037">
        <w:rPr>
          <w:rFonts w:hAnsi="宋体" w:cs="Arial"/>
        </w:rPr>
        <w:t>。</w:t>
      </w:r>
    </w:p>
    <w:p w:rsidR="00F73304" w:rsidRPr="00060037" w:rsidRDefault="00F73304" w:rsidP="00F73304">
      <w:pPr>
        <w:pStyle w:val="af2"/>
        <w:spacing w:line="360" w:lineRule="auto"/>
        <w:ind w:firstLineChars="200" w:firstLine="420"/>
        <w:rPr>
          <w:rFonts w:hAnsi="宋体" w:cs="Arial"/>
        </w:rPr>
      </w:pPr>
      <w:r w:rsidRPr="00060037">
        <w:rPr>
          <w:rFonts w:hAnsi="宋体" w:cs="Arial"/>
        </w:rPr>
        <w:t>管理专利工作的部门的负责人出庭应诉的</w:t>
      </w:r>
      <w:r w:rsidRPr="00060037">
        <w:rPr>
          <w:rFonts w:hAnsi="宋体" w:cs="Arial" w:hint="eastAsia"/>
        </w:rPr>
        <w:t>，</w:t>
      </w:r>
      <w:r w:rsidRPr="00060037">
        <w:rPr>
          <w:rFonts w:hAnsi="宋体" w:cs="Arial"/>
        </w:rPr>
        <w:t>应当参加庭前合议</w:t>
      </w:r>
      <w:r w:rsidRPr="00060037">
        <w:rPr>
          <w:rFonts w:hAnsi="宋体" w:cs="Arial" w:hint="eastAsia"/>
        </w:rPr>
        <w:t>，</w:t>
      </w:r>
      <w:r w:rsidRPr="00060037">
        <w:rPr>
          <w:rFonts w:hAnsi="宋体" w:cs="Arial"/>
        </w:rPr>
        <w:t>了解</w:t>
      </w:r>
      <w:r w:rsidRPr="00060037">
        <w:rPr>
          <w:rFonts w:hAnsi="宋体" w:cs="Arial" w:hint="eastAsia"/>
        </w:rPr>
        <w:t>在法院</w:t>
      </w:r>
      <w:r w:rsidRPr="00060037">
        <w:rPr>
          <w:rFonts w:hAnsi="宋体" w:cs="Arial"/>
        </w:rPr>
        <w:t>庭审</w:t>
      </w:r>
      <w:r w:rsidRPr="00060037">
        <w:rPr>
          <w:rFonts w:hAnsi="宋体" w:cs="Arial" w:hint="eastAsia"/>
        </w:rPr>
        <w:t>中的</w:t>
      </w:r>
      <w:r w:rsidRPr="00060037">
        <w:rPr>
          <w:rFonts w:hAnsi="宋体" w:cs="Arial"/>
        </w:rPr>
        <w:t>应对思路和注意事项</w:t>
      </w:r>
      <w:r w:rsidRPr="00060037">
        <w:rPr>
          <w:rFonts w:hAnsi="宋体" w:cs="Arial" w:hint="eastAsia"/>
        </w:rPr>
        <w:t>，</w:t>
      </w:r>
      <w:r w:rsidRPr="00060037">
        <w:rPr>
          <w:rFonts w:hAnsi="宋体" w:cs="Arial"/>
        </w:rPr>
        <w:t>准备预案。</w:t>
      </w:r>
      <w:bookmarkStart w:id="609" w:name="_Toc502661020"/>
    </w:p>
    <w:p w:rsidR="00F73304" w:rsidRPr="00060037" w:rsidRDefault="00F73304" w:rsidP="00F73304">
      <w:pPr>
        <w:pStyle w:val="3"/>
        <w:spacing w:before="156" w:after="156"/>
        <w:ind w:firstLine="586"/>
        <w:rPr>
          <w:lang w:eastAsia="zh-CN"/>
        </w:rPr>
      </w:pPr>
      <w:bookmarkStart w:id="610" w:name="_Toc43397572"/>
      <w:bookmarkStart w:id="611" w:name="_Toc43457951"/>
      <w:bookmarkStart w:id="612" w:name="_Toc43458200"/>
      <w:bookmarkStart w:id="613" w:name="_Toc43458381"/>
      <w:bookmarkStart w:id="614" w:name="_Toc43462187"/>
      <w:bookmarkStart w:id="615" w:name="_Toc43882104"/>
      <w:r w:rsidRPr="00060037">
        <w:rPr>
          <w:rFonts w:hint="eastAsia"/>
          <w:lang w:eastAsia="zh-CN"/>
        </w:rPr>
        <w:t>三</w:t>
      </w:r>
      <w:r>
        <w:rPr>
          <w:rFonts w:hint="eastAsia"/>
          <w:lang w:eastAsia="zh-CN"/>
        </w:rPr>
        <w:t>、</w:t>
      </w:r>
      <w:r w:rsidRPr="00060037">
        <w:rPr>
          <w:rFonts w:hint="eastAsia"/>
          <w:lang w:eastAsia="zh-CN"/>
        </w:rPr>
        <w:t>根据需要准备代理词</w:t>
      </w:r>
      <w:bookmarkEnd w:id="609"/>
      <w:bookmarkEnd w:id="610"/>
      <w:bookmarkEnd w:id="611"/>
      <w:bookmarkEnd w:id="612"/>
      <w:bookmarkEnd w:id="613"/>
      <w:bookmarkEnd w:id="614"/>
      <w:bookmarkEnd w:id="615"/>
    </w:p>
    <w:p w:rsidR="00F73304" w:rsidRPr="00060037" w:rsidRDefault="00F73304" w:rsidP="00F73304">
      <w:pPr>
        <w:pStyle w:val="af2"/>
        <w:spacing w:line="360" w:lineRule="auto"/>
        <w:ind w:firstLineChars="200" w:firstLine="420"/>
        <w:rPr>
          <w:rFonts w:hAnsi="宋体" w:cs="Arial"/>
        </w:rPr>
      </w:pPr>
      <w:r w:rsidRPr="00060037">
        <w:rPr>
          <w:rFonts w:hAnsi="宋体" w:cs="Arial"/>
        </w:rPr>
        <w:t>代理词主要用于在人民法院开庭审理中或者开庭后向合议庭陈述意见。代理人可以根据案件的具体情况</w:t>
      </w:r>
      <w:r w:rsidRPr="00060037">
        <w:rPr>
          <w:rFonts w:hAnsi="宋体" w:cs="Arial" w:hint="eastAsia"/>
        </w:rPr>
        <w:t>，</w:t>
      </w:r>
      <w:r w:rsidRPr="00060037">
        <w:rPr>
          <w:rFonts w:hAnsi="宋体" w:cs="Arial"/>
        </w:rPr>
        <w:t>决定是否在开庭审理时准备并提交代理词。</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对于庭审前确需</w:t>
      </w:r>
      <w:r w:rsidR="00811EBE">
        <w:rPr>
          <w:rFonts w:hAnsi="宋体" w:cs="Arial"/>
        </w:rPr>
        <w:t>拟订</w:t>
      </w:r>
      <w:r w:rsidRPr="00060037">
        <w:rPr>
          <w:rFonts w:hAnsi="宋体" w:cs="Arial"/>
        </w:rPr>
        <w:t>代理词的</w:t>
      </w:r>
      <w:r w:rsidRPr="00060037">
        <w:rPr>
          <w:rFonts w:hAnsi="宋体" w:cs="Arial" w:hint="eastAsia"/>
        </w:rPr>
        <w:t>，</w:t>
      </w:r>
      <w:r w:rsidRPr="00060037">
        <w:rPr>
          <w:rFonts w:hAnsi="宋体" w:cs="Arial"/>
        </w:rPr>
        <w:t>代理词内容由两名代理人共同商定。根据庭审合议中确定的分工</w:t>
      </w:r>
      <w:r w:rsidRPr="00060037">
        <w:rPr>
          <w:rFonts w:hAnsi="宋体" w:cs="Arial" w:hint="eastAsia"/>
        </w:rPr>
        <w:t>，</w:t>
      </w:r>
      <w:r w:rsidRPr="00060037">
        <w:rPr>
          <w:rFonts w:hAnsi="宋体" w:cs="Arial"/>
        </w:rPr>
        <w:t>各自起草所负责陈述部分的代理词</w:t>
      </w:r>
      <w:r w:rsidRPr="00060037">
        <w:rPr>
          <w:rFonts w:hAnsi="宋体" w:cs="Arial" w:hint="eastAsia"/>
        </w:rPr>
        <w:t>，</w:t>
      </w:r>
      <w:r w:rsidRPr="00060037">
        <w:rPr>
          <w:rFonts w:hAnsi="宋体" w:cs="Arial"/>
        </w:rPr>
        <w:t>汇总后</w:t>
      </w:r>
      <w:r w:rsidRPr="00060037">
        <w:rPr>
          <w:rFonts w:hAnsi="宋体" w:cs="Arial" w:hint="eastAsia"/>
        </w:rPr>
        <w:t>，</w:t>
      </w:r>
      <w:r w:rsidRPr="00060037">
        <w:rPr>
          <w:rFonts w:hAnsi="宋体" w:cs="Arial"/>
        </w:rPr>
        <w:t>根据需要提交人民法院。</w:t>
      </w:r>
    </w:p>
    <w:p w:rsidR="00F73304" w:rsidRPr="00060037" w:rsidRDefault="00F73304" w:rsidP="00F73304">
      <w:pPr>
        <w:pStyle w:val="af2"/>
        <w:spacing w:line="360" w:lineRule="auto"/>
        <w:ind w:firstLineChars="200" w:firstLine="420"/>
        <w:rPr>
          <w:rFonts w:hAnsi="宋体" w:cs="Arial"/>
        </w:rPr>
      </w:pPr>
      <w:r w:rsidRPr="00060037">
        <w:rPr>
          <w:rFonts w:hAnsi="宋体" w:cs="Arial"/>
        </w:rPr>
        <w:t>撰写代理词时</w:t>
      </w:r>
      <w:r w:rsidRPr="00060037">
        <w:rPr>
          <w:rFonts w:hAnsi="宋体" w:cs="Arial" w:hint="eastAsia"/>
        </w:rPr>
        <w:t>，应当将重点放在答辩状、上诉状或再审申请书中遗漏的内容上，对于答辩状、上诉状或再审申请书中已经全面阐述的内容可以不必重复。</w:t>
      </w:r>
      <w:bookmarkStart w:id="616" w:name="_Toc502661021"/>
    </w:p>
    <w:p w:rsidR="00F73304" w:rsidRPr="00060037" w:rsidRDefault="00F73304" w:rsidP="00F73304">
      <w:pPr>
        <w:pStyle w:val="3"/>
        <w:spacing w:before="156" w:after="156"/>
        <w:ind w:firstLine="586"/>
        <w:rPr>
          <w:lang w:eastAsia="zh-CN"/>
        </w:rPr>
      </w:pPr>
      <w:bookmarkStart w:id="617" w:name="_Toc43397573"/>
      <w:bookmarkStart w:id="618" w:name="_Toc43457952"/>
      <w:bookmarkStart w:id="619" w:name="_Toc43458201"/>
      <w:bookmarkStart w:id="620" w:name="_Toc43458382"/>
      <w:bookmarkStart w:id="621" w:name="_Toc43462188"/>
      <w:bookmarkStart w:id="622" w:name="_Toc43882105"/>
      <w:r w:rsidRPr="00060037">
        <w:rPr>
          <w:rFonts w:hint="eastAsia"/>
          <w:lang w:eastAsia="zh-CN"/>
        </w:rPr>
        <w:t>四</w:t>
      </w:r>
      <w:r>
        <w:rPr>
          <w:rFonts w:hint="eastAsia"/>
          <w:lang w:eastAsia="zh-CN"/>
        </w:rPr>
        <w:t>、</w:t>
      </w:r>
      <w:r w:rsidRPr="00060037">
        <w:rPr>
          <w:rFonts w:hint="eastAsia"/>
          <w:lang w:eastAsia="zh-CN"/>
        </w:rPr>
        <w:t>准备开庭所需材料</w:t>
      </w:r>
      <w:bookmarkEnd w:id="616"/>
      <w:bookmarkEnd w:id="617"/>
      <w:bookmarkEnd w:id="618"/>
      <w:bookmarkEnd w:id="619"/>
      <w:bookmarkEnd w:id="620"/>
      <w:bookmarkEnd w:id="621"/>
      <w:bookmarkEnd w:id="622"/>
    </w:p>
    <w:p w:rsidR="00F73304" w:rsidRPr="00060037" w:rsidRDefault="00F73304" w:rsidP="00F73304">
      <w:pPr>
        <w:pStyle w:val="af2"/>
        <w:spacing w:line="360" w:lineRule="auto"/>
        <w:ind w:firstLineChars="200" w:firstLine="420"/>
        <w:rPr>
          <w:rFonts w:hAnsi="宋体" w:cs="Arial"/>
        </w:rPr>
      </w:pPr>
      <w:r w:rsidRPr="00060037">
        <w:rPr>
          <w:rFonts w:hAnsi="宋体" w:cs="Arial"/>
        </w:rPr>
        <w:t>开庭前</w:t>
      </w:r>
      <w:r w:rsidRPr="00060037">
        <w:rPr>
          <w:rFonts w:hAnsi="宋体" w:cs="Arial" w:hint="eastAsia"/>
        </w:rPr>
        <w:t>，</w:t>
      </w:r>
      <w:r w:rsidRPr="00060037">
        <w:rPr>
          <w:rFonts w:hAnsi="宋体" w:cs="Arial"/>
        </w:rPr>
        <w:t>代理人应当整理好诉讼案卷</w:t>
      </w:r>
      <w:r w:rsidRPr="00060037">
        <w:rPr>
          <w:rFonts w:hAnsi="宋体" w:cs="Arial" w:hint="eastAsia"/>
        </w:rPr>
        <w:t>，</w:t>
      </w:r>
      <w:r w:rsidRPr="00060037">
        <w:rPr>
          <w:rFonts w:hAnsi="宋体" w:cs="Arial"/>
        </w:rPr>
        <w:t>将开庭所必需的材料装订入诉讼案卷中。对于需要质证的证据</w:t>
      </w:r>
      <w:r w:rsidRPr="00060037">
        <w:rPr>
          <w:rFonts w:hAnsi="宋体" w:cs="Arial" w:hint="eastAsia"/>
        </w:rPr>
        <w:t>，</w:t>
      </w:r>
      <w:r w:rsidRPr="00060037">
        <w:rPr>
          <w:rFonts w:hAnsi="宋体" w:cs="Arial"/>
        </w:rPr>
        <w:t>根据实际情况准备证据原件。必要时</w:t>
      </w:r>
      <w:r w:rsidRPr="00060037">
        <w:rPr>
          <w:rFonts w:hAnsi="宋体" w:cs="Arial" w:hint="eastAsia"/>
        </w:rPr>
        <w:t>，</w:t>
      </w:r>
      <w:r w:rsidRPr="00060037">
        <w:rPr>
          <w:rFonts w:hAnsi="宋体" w:cs="Arial"/>
        </w:rPr>
        <w:t>准备庭审中可能涉及的法律、法规及其他相关的规范性文件的复印件。</w:t>
      </w:r>
    </w:p>
    <w:p w:rsidR="00F73304" w:rsidRDefault="00F73304" w:rsidP="00F73304">
      <w:pPr>
        <w:pStyle w:val="2"/>
        <w:spacing w:before="312" w:after="312"/>
        <w:rPr>
          <w:lang w:eastAsia="zh-CN"/>
        </w:rPr>
      </w:pPr>
      <w:bookmarkStart w:id="623" w:name="_Toc502661022"/>
      <w:bookmarkStart w:id="624" w:name="_Toc43397574"/>
      <w:bookmarkStart w:id="625" w:name="_Toc43457953"/>
      <w:bookmarkStart w:id="626" w:name="_Toc43458202"/>
      <w:bookmarkStart w:id="627" w:name="_Toc43458383"/>
      <w:bookmarkStart w:id="628" w:name="_Toc43462189"/>
      <w:bookmarkStart w:id="629" w:name="_Toc43882106"/>
      <w:r>
        <w:rPr>
          <w:lang w:eastAsia="zh-CN"/>
        </w:rPr>
        <w:t>第</w:t>
      </w:r>
      <w:r>
        <w:rPr>
          <w:rFonts w:hint="eastAsia"/>
          <w:lang w:eastAsia="zh-CN"/>
        </w:rPr>
        <w:t>五</w:t>
      </w:r>
      <w:r>
        <w:rPr>
          <w:lang w:eastAsia="zh-CN"/>
        </w:rPr>
        <w:t>节　出庭应诉</w:t>
      </w:r>
      <w:bookmarkEnd w:id="623"/>
      <w:bookmarkEnd w:id="624"/>
      <w:bookmarkEnd w:id="625"/>
      <w:bookmarkEnd w:id="626"/>
      <w:bookmarkEnd w:id="627"/>
      <w:bookmarkEnd w:id="628"/>
      <w:bookmarkEnd w:id="629"/>
    </w:p>
    <w:p w:rsidR="00F73304" w:rsidRPr="00060037" w:rsidRDefault="00F73304" w:rsidP="00F73304">
      <w:pPr>
        <w:pStyle w:val="af2"/>
        <w:spacing w:line="360" w:lineRule="auto"/>
        <w:ind w:firstLineChars="200" w:firstLine="420"/>
        <w:rPr>
          <w:rFonts w:hAnsi="宋体" w:cs="Arial"/>
        </w:rPr>
      </w:pPr>
      <w:r w:rsidRPr="00060037">
        <w:rPr>
          <w:rFonts w:hAnsi="宋体" w:cs="Arial"/>
        </w:rPr>
        <w:t>开庭审理是人民法院审判的核心阶段</w:t>
      </w:r>
      <w:r w:rsidRPr="00060037">
        <w:rPr>
          <w:rFonts w:hAnsi="宋体" w:cs="Arial" w:hint="eastAsia"/>
        </w:rPr>
        <w:t>，</w:t>
      </w:r>
      <w:r w:rsidRPr="00060037">
        <w:rPr>
          <w:rFonts w:hAnsi="宋体" w:cs="Arial"/>
        </w:rPr>
        <w:t>是人民法院在</w:t>
      </w:r>
      <w:r w:rsidRPr="00060037">
        <w:rPr>
          <w:rFonts w:hAnsi="宋体" w:cs="Arial" w:hint="eastAsia"/>
        </w:rPr>
        <w:t>完成审判前的准备工作后，在人民法院或其他适宜场所设置的法庭内，对案件进行审理的过程。</w:t>
      </w:r>
      <w:bookmarkStart w:id="630" w:name="_Toc502661023"/>
      <w:r w:rsidRPr="00060037">
        <w:rPr>
          <w:rFonts w:hAnsi="宋体" w:cs="Arial" w:hint="eastAsia"/>
        </w:rPr>
        <w:t xml:space="preserve"> </w:t>
      </w:r>
    </w:p>
    <w:p w:rsidR="00F73304" w:rsidRPr="00060037" w:rsidRDefault="00F73304" w:rsidP="00F73304">
      <w:pPr>
        <w:pStyle w:val="3"/>
        <w:spacing w:before="156" w:after="156"/>
        <w:ind w:firstLine="586"/>
        <w:rPr>
          <w:lang w:eastAsia="zh-CN"/>
        </w:rPr>
      </w:pPr>
      <w:bookmarkStart w:id="631" w:name="_Toc43397575"/>
      <w:bookmarkStart w:id="632" w:name="_Toc43457954"/>
      <w:bookmarkStart w:id="633" w:name="_Toc43458203"/>
      <w:bookmarkStart w:id="634" w:name="_Toc43458384"/>
      <w:bookmarkStart w:id="635" w:name="_Toc43462190"/>
      <w:bookmarkStart w:id="636" w:name="_Toc43882107"/>
      <w:r w:rsidRPr="00060037">
        <w:rPr>
          <w:rFonts w:hint="eastAsia"/>
          <w:lang w:eastAsia="zh-CN"/>
        </w:rPr>
        <w:t>一</w:t>
      </w:r>
      <w:r>
        <w:rPr>
          <w:rFonts w:hint="eastAsia"/>
          <w:lang w:eastAsia="zh-CN"/>
        </w:rPr>
        <w:t>、</w:t>
      </w:r>
      <w:r w:rsidRPr="00060037">
        <w:rPr>
          <w:rFonts w:hint="eastAsia"/>
          <w:lang w:eastAsia="zh-CN"/>
        </w:rPr>
        <w:t>庭审过程</w:t>
      </w:r>
      <w:bookmarkEnd w:id="630"/>
      <w:bookmarkEnd w:id="631"/>
      <w:bookmarkEnd w:id="632"/>
      <w:bookmarkEnd w:id="633"/>
      <w:bookmarkEnd w:id="634"/>
      <w:bookmarkEnd w:id="635"/>
      <w:bookmarkEnd w:id="636"/>
    </w:p>
    <w:p w:rsidR="00F73304" w:rsidRPr="00060037" w:rsidRDefault="00F73304" w:rsidP="00F73304">
      <w:pPr>
        <w:pStyle w:val="af2"/>
        <w:spacing w:line="360" w:lineRule="auto"/>
        <w:ind w:firstLineChars="200" w:firstLine="420"/>
        <w:rPr>
          <w:rFonts w:hAnsi="宋体" w:cs="Arial"/>
        </w:rPr>
      </w:pPr>
      <w:r w:rsidRPr="00060037">
        <w:rPr>
          <w:rFonts w:hAnsi="宋体" w:cs="Arial"/>
        </w:rPr>
        <w:t>庭审通常主要包括确认出庭人员资格、法庭调查、法庭辩论、最后意见陈述、核对笔录、签字等几个步骤。</w:t>
      </w:r>
      <w:bookmarkStart w:id="637" w:name="_Toc502661024"/>
    </w:p>
    <w:p w:rsidR="009567C9" w:rsidRDefault="00F73304" w:rsidP="00F73304">
      <w:pPr>
        <w:pStyle w:val="af2"/>
        <w:spacing w:line="360" w:lineRule="auto"/>
        <w:ind w:firstLineChars="200" w:firstLine="420"/>
        <w:rPr>
          <w:rFonts w:hAnsi="宋体" w:cs="Arial"/>
        </w:rPr>
      </w:pPr>
      <w:r w:rsidRPr="00060037">
        <w:rPr>
          <w:rFonts w:hAnsi="宋体" w:cs="Arial" w:hint="eastAsia"/>
        </w:rPr>
        <w:t>1</w:t>
      </w:r>
      <w:r>
        <w:rPr>
          <w:rFonts w:hAnsi="宋体" w:cs="Arial" w:hint="eastAsia"/>
        </w:rPr>
        <w:t>．</w:t>
      </w:r>
      <w:r w:rsidRPr="00060037">
        <w:rPr>
          <w:rFonts w:hAnsi="宋体" w:cs="Arial"/>
        </w:rPr>
        <w:t>确认出庭资格</w:t>
      </w:r>
      <w:bookmarkEnd w:id="637"/>
    </w:p>
    <w:p w:rsidR="00F73304" w:rsidRPr="00060037" w:rsidRDefault="00F73304" w:rsidP="00F73304">
      <w:pPr>
        <w:pStyle w:val="af2"/>
        <w:spacing w:line="360" w:lineRule="auto"/>
        <w:ind w:firstLineChars="200" w:firstLine="420"/>
        <w:rPr>
          <w:rFonts w:hAnsi="宋体" w:cs="Arial"/>
        </w:rPr>
      </w:pPr>
      <w:r w:rsidRPr="00060037">
        <w:rPr>
          <w:rFonts w:hAnsi="宋体" w:cs="Arial"/>
        </w:rPr>
        <w:t>确认当事人及出庭人员资格是法院庭审的第一阶段。通常由审判长主持</w:t>
      </w:r>
      <w:r w:rsidRPr="00060037">
        <w:rPr>
          <w:rFonts w:hAnsi="宋体" w:cs="Arial" w:hint="eastAsia"/>
        </w:rPr>
        <w:t>，</w:t>
      </w:r>
      <w:r w:rsidRPr="00060037">
        <w:rPr>
          <w:rFonts w:hAnsi="宋体" w:cs="Arial"/>
        </w:rPr>
        <w:t>各方介绍</w:t>
      </w:r>
      <w:r w:rsidRPr="00060037">
        <w:rPr>
          <w:rFonts w:hAnsi="宋体" w:cs="Arial" w:hint="eastAsia"/>
        </w:rPr>
        <w:t>当事人姓名或</w:t>
      </w:r>
      <w:r w:rsidRPr="00060037">
        <w:rPr>
          <w:rFonts w:hAnsi="宋体" w:cs="Arial"/>
        </w:rPr>
        <w:t>名称、住所地、法定代表人</w:t>
      </w:r>
      <w:r w:rsidR="004F06A8">
        <w:rPr>
          <w:rFonts w:hAnsi="宋体" w:cs="Arial" w:hint="eastAsia"/>
        </w:rPr>
        <w:t>或</w:t>
      </w:r>
      <w:r w:rsidR="009567C9">
        <w:rPr>
          <w:rFonts w:hAnsi="宋体" w:cs="Arial" w:hint="eastAsia"/>
        </w:rPr>
        <w:t>主要负责人</w:t>
      </w:r>
      <w:r w:rsidRPr="00060037">
        <w:rPr>
          <w:rFonts w:hAnsi="宋体" w:cs="Arial"/>
        </w:rPr>
        <w:t>及其职务、出庭人员情况及各代理人代理权限</w:t>
      </w:r>
      <w:r w:rsidRPr="00060037">
        <w:rPr>
          <w:rFonts w:hAnsi="宋体" w:cs="Arial" w:hint="eastAsia"/>
        </w:rPr>
        <w:t>，</w:t>
      </w:r>
      <w:r w:rsidRPr="00060037">
        <w:rPr>
          <w:rFonts w:hAnsi="宋体" w:cs="Arial"/>
        </w:rPr>
        <w:t>并核实各方当事人身份。之后</w:t>
      </w:r>
      <w:r w:rsidRPr="00060037">
        <w:rPr>
          <w:rFonts w:hAnsi="宋体" w:cs="Arial" w:hint="eastAsia"/>
        </w:rPr>
        <w:t>，</w:t>
      </w:r>
      <w:r w:rsidRPr="00060037">
        <w:rPr>
          <w:rFonts w:hAnsi="宋体" w:cs="Arial"/>
        </w:rPr>
        <w:t>审判长宣布案由和审判人员、书记员名单</w:t>
      </w:r>
      <w:r w:rsidRPr="00060037">
        <w:rPr>
          <w:rFonts w:hAnsi="宋体" w:cs="Arial" w:hint="eastAsia"/>
        </w:rPr>
        <w:t>，</w:t>
      </w:r>
      <w:r w:rsidRPr="00060037">
        <w:rPr>
          <w:rFonts w:hAnsi="宋体" w:cs="Arial"/>
        </w:rPr>
        <w:t>告知当事人诉讼权利义务</w:t>
      </w:r>
      <w:r w:rsidRPr="00060037">
        <w:rPr>
          <w:rFonts w:hAnsi="宋体" w:cs="Arial" w:hint="eastAsia"/>
        </w:rPr>
        <w:t>，</w:t>
      </w:r>
      <w:r w:rsidRPr="00060037">
        <w:rPr>
          <w:rFonts w:hAnsi="宋体" w:cs="Arial"/>
        </w:rPr>
        <w:t>并询问当事人是否对</w:t>
      </w:r>
      <w:r w:rsidR="009567C9">
        <w:rPr>
          <w:rFonts w:hAnsi="宋体" w:cs="Arial" w:hint="eastAsia"/>
        </w:rPr>
        <w:t>合</w:t>
      </w:r>
      <w:r w:rsidRPr="00060037">
        <w:rPr>
          <w:rFonts w:hAnsi="宋体" w:cs="Arial"/>
        </w:rPr>
        <w:t>议庭组成人员提出回避申请等事项。该阶段通常由第一代理人负责陈述。</w:t>
      </w:r>
      <w:bookmarkStart w:id="638" w:name="_Toc502661025"/>
    </w:p>
    <w:p w:rsidR="009567C9" w:rsidRDefault="00F73304" w:rsidP="00F73304">
      <w:pPr>
        <w:pStyle w:val="af2"/>
        <w:spacing w:line="360" w:lineRule="auto"/>
        <w:ind w:firstLineChars="200" w:firstLine="420"/>
        <w:rPr>
          <w:rFonts w:hAnsi="宋体" w:cs="Arial"/>
        </w:rPr>
      </w:pPr>
      <w:r w:rsidRPr="00060037">
        <w:rPr>
          <w:rFonts w:hAnsi="宋体" w:cs="Arial" w:hint="eastAsia"/>
        </w:rPr>
        <w:t>2</w:t>
      </w:r>
      <w:r>
        <w:rPr>
          <w:rFonts w:hAnsi="宋体" w:cs="Arial" w:hint="eastAsia"/>
        </w:rPr>
        <w:t>．</w:t>
      </w:r>
      <w:r w:rsidRPr="00060037">
        <w:rPr>
          <w:rFonts w:hAnsi="宋体" w:cs="Arial"/>
        </w:rPr>
        <w:t>法庭调查和法庭辩论</w:t>
      </w:r>
      <w:bookmarkEnd w:id="638"/>
    </w:p>
    <w:p w:rsidR="00F73304" w:rsidRPr="00060037" w:rsidRDefault="00F73304" w:rsidP="00F73304">
      <w:pPr>
        <w:pStyle w:val="af2"/>
        <w:spacing w:line="360" w:lineRule="auto"/>
        <w:ind w:firstLineChars="200" w:firstLine="420"/>
        <w:rPr>
          <w:rFonts w:hAnsi="宋体" w:cs="Arial"/>
        </w:rPr>
      </w:pPr>
      <w:r w:rsidRPr="00060037">
        <w:rPr>
          <w:rFonts w:hAnsi="宋体" w:cs="Arial"/>
        </w:rPr>
        <w:t>法庭调查和法庭辩论可能分阶段进行</w:t>
      </w:r>
      <w:r w:rsidRPr="00060037">
        <w:rPr>
          <w:rFonts w:hAnsi="宋体" w:cs="Arial" w:hint="eastAsia"/>
        </w:rPr>
        <w:t>，</w:t>
      </w:r>
      <w:r w:rsidRPr="00060037">
        <w:rPr>
          <w:rFonts w:hAnsi="宋体" w:cs="Arial"/>
        </w:rPr>
        <w:t>但针对专利行政执法行政诉讼案件</w:t>
      </w:r>
      <w:r w:rsidRPr="00060037">
        <w:rPr>
          <w:rFonts w:hAnsi="宋体" w:cs="Arial" w:hint="eastAsia"/>
        </w:rPr>
        <w:t>，</w:t>
      </w:r>
      <w:r w:rsidRPr="00060037">
        <w:rPr>
          <w:rFonts w:hAnsi="宋体" w:cs="Arial"/>
        </w:rPr>
        <w:t>这两个阶段通常合二为一</w:t>
      </w:r>
      <w:r w:rsidRPr="00060037">
        <w:rPr>
          <w:rFonts w:hAnsi="宋体" w:cs="Arial" w:hint="eastAsia"/>
        </w:rPr>
        <w:t>，</w:t>
      </w:r>
      <w:r w:rsidRPr="00060037">
        <w:rPr>
          <w:rFonts w:hAnsi="宋体" w:cs="Arial"/>
        </w:rPr>
        <w:t>没有严格的界线。法庭调查开始时</w:t>
      </w:r>
      <w:r w:rsidRPr="00060037">
        <w:rPr>
          <w:rFonts w:hAnsi="宋体" w:cs="Arial" w:hint="eastAsia"/>
        </w:rPr>
        <w:t>，</w:t>
      </w:r>
      <w:r w:rsidRPr="00060037">
        <w:rPr>
          <w:rFonts w:hAnsi="宋体" w:cs="Arial"/>
        </w:rPr>
        <w:t>通常先由各方简单陈述诉讼请求或答辩意见、出示证据并与对方当事人进行证据质证；之后</w:t>
      </w:r>
      <w:r w:rsidRPr="00060037">
        <w:rPr>
          <w:rFonts w:hAnsi="宋体" w:cs="Arial" w:hint="eastAsia"/>
        </w:rPr>
        <w:t>，</w:t>
      </w:r>
      <w:r w:rsidRPr="00060037">
        <w:rPr>
          <w:rFonts w:hAnsi="宋体" w:cs="Arial"/>
        </w:rPr>
        <w:t>合议庭归纳庭审要点</w:t>
      </w:r>
      <w:r w:rsidRPr="00060037">
        <w:rPr>
          <w:rFonts w:hAnsi="宋体" w:cs="Arial" w:hint="eastAsia"/>
        </w:rPr>
        <w:t>，</w:t>
      </w:r>
      <w:r w:rsidRPr="00060037">
        <w:rPr>
          <w:rFonts w:hAnsi="宋体" w:cs="Arial"/>
        </w:rPr>
        <w:t>并由各方围绕每个庭审</w:t>
      </w:r>
      <w:r w:rsidRPr="00060037">
        <w:rPr>
          <w:rFonts w:hAnsi="宋体" w:cs="Arial" w:hint="eastAsia"/>
        </w:rPr>
        <w:t>要点陈述意见。</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在法庭调查和法庭辩论阶段</w:t>
      </w:r>
      <w:r w:rsidRPr="00060037">
        <w:rPr>
          <w:rFonts w:hAnsi="宋体" w:cs="Arial" w:hint="eastAsia"/>
        </w:rPr>
        <w:t>，</w:t>
      </w:r>
      <w:r w:rsidRPr="00060037">
        <w:rPr>
          <w:rFonts w:hAnsi="宋体" w:cs="Arial"/>
        </w:rPr>
        <w:t>两名代理人应当根据事先确定的分工</w:t>
      </w:r>
      <w:r w:rsidRPr="00060037">
        <w:rPr>
          <w:rFonts w:hAnsi="宋体" w:cs="Arial" w:hint="eastAsia"/>
        </w:rPr>
        <w:t>，</w:t>
      </w:r>
      <w:r w:rsidRPr="00060037">
        <w:rPr>
          <w:rFonts w:hAnsi="宋体" w:cs="Arial"/>
        </w:rPr>
        <w:t>分别负责对涉案决定的程序、法律及实体问题陈述意见。二人应当相互配合</w:t>
      </w:r>
      <w:r w:rsidRPr="00060037">
        <w:rPr>
          <w:rFonts w:hAnsi="宋体" w:cs="Arial" w:hint="eastAsia"/>
        </w:rPr>
        <w:t>，</w:t>
      </w:r>
      <w:r w:rsidRPr="00060037">
        <w:rPr>
          <w:rFonts w:hAnsi="宋体" w:cs="Arial"/>
        </w:rPr>
        <w:t>必要时相互补充；对于庭审中新出现的、庭审前未准备的其他问题</w:t>
      </w:r>
      <w:r w:rsidRPr="00060037">
        <w:rPr>
          <w:rFonts w:hAnsi="宋体" w:cs="Arial" w:hint="eastAsia"/>
        </w:rPr>
        <w:t>，</w:t>
      </w:r>
      <w:r w:rsidRPr="00060037">
        <w:rPr>
          <w:rFonts w:hAnsi="宋体" w:cs="Arial"/>
        </w:rPr>
        <w:t>应当协商后作出答辩。</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对于管理专利工作的部门提起上诉或再审申请的案件</w:t>
      </w:r>
      <w:r w:rsidRPr="00060037">
        <w:rPr>
          <w:rFonts w:hAnsi="宋体" w:cs="Arial" w:hint="eastAsia"/>
        </w:rPr>
        <w:t>，</w:t>
      </w:r>
      <w:r w:rsidRPr="00060037">
        <w:rPr>
          <w:rFonts w:hAnsi="宋体" w:cs="Arial"/>
        </w:rPr>
        <w:t>管理专利工作的部门处于主动提出诉求的地位</w:t>
      </w:r>
      <w:r w:rsidRPr="00060037">
        <w:rPr>
          <w:rFonts w:hAnsi="宋体" w:cs="Arial" w:hint="eastAsia"/>
        </w:rPr>
        <w:t>，</w:t>
      </w:r>
      <w:r w:rsidRPr="00060037">
        <w:rPr>
          <w:rFonts w:hAnsi="宋体" w:cs="Arial"/>
        </w:rPr>
        <w:t>在庭审中需要明确上诉或再审申请请求</w:t>
      </w:r>
      <w:r w:rsidRPr="00060037">
        <w:rPr>
          <w:rFonts w:hAnsi="宋体" w:cs="Arial" w:hint="eastAsia"/>
        </w:rPr>
        <w:t>，</w:t>
      </w:r>
      <w:r w:rsidRPr="00060037">
        <w:rPr>
          <w:rFonts w:hAnsi="宋体" w:cs="Arial"/>
        </w:rPr>
        <w:t>并针对在前判决或裁定中存在的问题逐一反驳</w:t>
      </w:r>
      <w:r w:rsidRPr="00060037">
        <w:rPr>
          <w:rFonts w:hAnsi="宋体" w:cs="Arial" w:hint="eastAsia"/>
        </w:rPr>
        <w:t>，</w:t>
      </w:r>
      <w:r w:rsidRPr="00060037">
        <w:rPr>
          <w:rFonts w:hAnsi="宋体" w:cs="Arial"/>
        </w:rPr>
        <w:t>必要时结合证据进行论述。</w:t>
      </w:r>
      <w:bookmarkStart w:id="639" w:name="_Toc502661026"/>
    </w:p>
    <w:p w:rsidR="009567C9" w:rsidRDefault="00F73304" w:rsidP="00F73304">
      <w:pPr>
        <w:pStyle w:val="af2"/>
        <w:spacing w:line="360" w:lineRule="auto"/>
        <w:ind w:firstLineChars="200" w:firstLine="420"/>
        <w:rPr>
          <w:rFonts w:hAnsi="宋体" w:cs="Arial"/>
        </w:rPr>
      </w:pPr>
      <w:r w:rsidRPr="00060037">
        <w:rPr>
          <w:rFonts w:hAnsi="宋体" w:cs="Arial" w:hint="eastAsia"/>
        </w:rPr>
        <w:t>3</w:t>
      </w:r>
      <w:r>
        <w:rPr>
          <w:rFonts w:hAnsi="宋体" w:cs="Arial" w:hint="eastAsia"/>
        </w:rPr>
        <w:t>．</w:t>
      </w:r>
      <w:r w:rsidRPr="00060037">
        <w:rPr>
          <w:rFonts w:hAnsi="宋体" w:cs="Arial"/>
        </w:rPr>
        <w:t>最后意见</w:t>
      </w:r>
      <w:r w:rsidRPr="00060037">
        <w:rPr>
          <w:rFonts w:hAnsi="宋体" w:cs="Arial" w:hint="eastAsia"/>
        </w:rPr>
        <w:t>陈述</w:t>
      </w:r>
      <w:bookmarkEnd w:id="639"/>
    </w:p>
    <w:p w:rsidR="00F73304" w:rsidRPr="00060037" w:rsidRDefault="00F73304" w:rsidP="00F73304">
      <w:pPr>
        <w:pStyle w:val="af2"/>
        <w:spacing w:line="360" w:lineRule="auto"/>
        <w:ind w:firstLineChars="200" w:firstLine="420"/>
        <w:rPr>
          <w:rFonts w:hAnsi="宋体" w:cs="Arial"/>
        </w:rPr>
      </w:pPr>
      <w:r w:rsidRPr="00060037">
        <w:rPr>
          <w:rFonts w:hAnsi="宋体" w:cs="Arial"/>
        </w:rPr>
        <w:t>最后陈述阶段由诉讼代理人作最后陈述</w:t>
      </w:r>
      <w:r w:rsidRPr="00060037">
        <w:rPr>
          <w:rFonts w:hAnsi="宋体" w:cs="Arial" w:hint="eastAsia"/>
        </w:rPr>
        <w:t>，</w:t>
      </w:r>
      <w:r w:rsidRPr="00060037">
        <w:rPr>
          <w:rFonts w:hAnsi="宋体" w:cs="Arial"/>
        </w:rPr>
        <w:t>一般情况</w:t>
      </w:r>
      <w:proofErr w:type="gramStart"/>
      <w:r w:rsidRPr="00060037">
        <w:rPr>
          <w:rFonts w:hAnsi="宋体" w:cs="Arial"/>
        </w:rPr>
        <w:t>下</w:t>
      </w:r>
      <w:r w:rsidR="009567C9">
        <w:rPr>
          <w:rFonts w:hAnsi="宋体" w:cs="Arial"/>
        </w:rPr>
        <w:t>表明</w:t>
      </w:r>
      <w:proofErr w:type="gramEnd"/>
      <w:r w:rsidRPr="00060037">
        <w:rPr>
          <w:rFonts w:hAnsi="宋体" w:cs="Arial"/>
        </w:rPr>
        <w:t>坚持当庭陈述意见即可</w:t>
      </w:r>
      <w:r w:rsidRPr="00060037">
        <w:rPr>
          <w:rFonts w:hAnsi="宋体" w:cs="Arial" w:hint="eastAsia"/>
        </w:rPr>
        <w:t>，</w:t>
      </w:r>
      <w:r w:rsidRPr="00060037">
        <w:rPr>
          <w:rFonts w:hAnsi="宋体" w:cs="Arial"/>
        </w:rPr>
        <w:t>如有必要</w:t>
      </w:r>
      <w:r w:rsidRPr="00060037">
        <w:rPr>
          <w:rFonts w:hAnsi="宋体" w:cs="Arial" w:hint="eastAsia"/>
        </w:rPr>
        <w:t>，</w:t>
      </w:r>
      <w:r w:rsidRPr="00060037">
        <w:rPr>
          <w:rFonts w:hAnsi="宋体" w:cs="Arial"/>
        </w:rPr>
        <w:t>可以对需要补充说明的法律适用等问题再进行陈述。这一阶段通常由第一代理人负责。</w:t>
      </w:r>
      <w:bookmarkStart w:id="640" w:name="_Toc502661027"/>
    </w:p>
    <w:p w:rsidR="009567C9" w:rsidRDefault="00F73304" w:rsidP="00F73304">
      <w:pPr>
        <w:pStyle w:val="af2"/>
        <w:spacing w:line="360" w:lineRule="auto"/>
        <w:ind w:firstLineChars="200" w:firstLine="420"/>
        <w:rPr>
          <w:rFonts w:hAnsi="宋体" w:cs="Arial"/>
        </w:rPr>
      </w:pPr>
      <w:r w:rsidRPr="00060037">
        <w:rPr>
          <w:rFonts w:hAnsi="宋体" w:cs="Arial" w:hint="eastAsia"/>
        </w:rPr>
        <w:t>4</w:t>
      </w:r>
      <w:r>
        <w:rPr>
          <w:rFonts w:hAnsi="宋体" w:cs="Arial" w:hint="eastAsia"/>
        </w:rPr>
        <w:t>．</w:t>
      </w:r>
      <w:r w:rsidRPr="00060037">
        <w:rPr>
          <w:rFonts w:hAnsi="宋体" w:cs="Arial"/>
        </w:rPr>
        <w:t>核对笔录及签字</w:t>
      </w:r>
      <w:bookmarkEnd w:id="640"/>
    </w:p>
    <w:p w:rsidR="00F73304" w:rsidRPr="00060037" w:rsidRDefault="00F73304" w:rsidP="00F73304">
      <w:pPr>
        <w:pStyle w:val="af2"/>
        <w:spacing w:line="360" w:lineRule="auto"/>
        <w:ind w:firstLineChars="200" w:firstLine="420"/>
        <w:rPr>
          <w:rFonts w:hAnsi="宋体" w:cs="Arial"/>
        </w:rPr>
      </w:pPr>
      <w:r w:rsidRPr="00060037">
        <w:rPr>
          <w:rFonts w:hAnsi="宋体" w:cs="Arial"/>
        </w:rPr>
        <w:t>庭审结束后</w:t>
      </w:r>
      <w:r w:rsidRPr="00060037">
        <w:rPr>
          <w:rFonts w:hAnsi="宋体" w:cs="Arial" w:hint="eastAsia"/>
        </w:rPr>
        <w:t>，</w:t>
      </w:r>
      <w:r w:rsidRPr="00060037">
        <w:rPr>
          <w:rFonts w:hAnsi="宋体" w:cs="Arial"/>
        </w:rPr>
        <w:t>所有出庭人员均需要在开庭笔录上签字。两名代理人需要核对开庭笔录</w:t>
      </w:r>
      <w:r w:rsidRPr="00060037">
        <w:rPr>
          <w:rFonts w:hAnsi="宋体" w:cs="Arial" w:hint="eastAsia"/>
        </w:rPr>
        <w:t>，</w:t>
      </w:r>
      <w:r w:rsidRPr="00060037">
        <w:rPr>
          <w:rFonts w:hAnsi="宋体" w:cs="Arial"/>
        </w:rPr>
        <w:t>尤其是本方陈述的意见是否完整、准确</w:t>
      </w:r>
      <w:r w:rsidRPr="00060037">
        <w:rPr>
          <w:rFonts w:hAnsi="宋体" w:cs="Arial" w:hint="eastAsia"/>
        </w:rPr>
        <w:t>，</w:t>
      </w:r>
      <w:r w:rsidRPr="00060037">
        <w:rPr>
          <w:rFonts w:hAnsi="宋体" w:cs="Arial"/>
        </w:rPr>
        <w:t>之后再签字确认。</w:t>
      </w:r>
      <w:bookmarkStart w:id="641" w:name="_Toc502661028"/>
    </w:p>
    <w:p w:rsidR="00F73304" w:rsidRPr="00060037" w:rsidRDefault="00F73304" w:rsidP="00F73304">
      <w:pPr>
        <w:pStyle w:val="3"/>
        <w:spacing w:before="156" w:after="156"/>
        <w:ind w:firstLine="586"/>
        <w:rPr>
          <w:lang w:eastAsia="zh-CN"/>
        </w:rPr>
      </w:pPr>
      <w:bookmarkStart w:id="642" w:name="_Toc43397576"/>
      <w:bookmarkStart w:id="643" w:name="_Toc43457955"/>
      <w:bookmarkStart w:id="644" w:name="_Toc43458204"/>
      <w:bookmarkStart w:id="645" w:name="_Toc43458385"/>
      <w:bookmarkStart w:id="646" w:name="_Toc43462191"/>
      <w:bookmarkStart w:id="647" w:name="_Toc43882108"/>
      <w:r>
        <w:rPr>
          <w:rFonts w:hint="eastAsia"/>
          <w:lang w:eastAsia="zh-CN"/>
        </w:rPr>
        <w:t>二、</w:t>
      </w:r>
      <w:r w:rsidRPr="00060037">
        <w:rPr>
          <w:rFonts w:hint="eastAsia"/>
          <w:lang w:eastAsia="zh-CN"/>
        </w:rPr>
        <w:t>出庭注意事项</w:t>
      </w:r>
      <w:bookmarkStart w:id="648" w:name="_Toc502661029"/>
      <w:bookmarkEnd w:id="641"/>
      <w:bookmarkEnd w:id="642"/>
      <w:bookmarkEnd w:id="643"/>
      <w:bookmarkEnd w:id="644"/>
      <w:bookmarkEnd w:id="645"/>
      <w:bookmarkEnd w:id="646"/>
      <w:bookmarkEnd w:id="647"/>
    </w:p>
    <w:p w:rsidR="009567C9" w:rsidRDefault="00F73304" w:rsidP="00F73304">
      <w:pPr>
        <w:pStyle w:val="af2"/>
        <w:spacing w:line="360" w:lineRule="auto"/>
        <w:ind w:firstLineChars="200" w:firstLine="420"/>
        <w:rPr>
          <w:rFonts w:hAnsi="宋体" w:cs="Arial"/>
        </w:rPr>
      </w:pPr>
      <w:r w:rsidRPr="00060037">
        <w:rPr>
          <w:rFonts w:hAnsi="宋体" w:cs="Arial" w:hint="eastAsia"/>
        </w:rPr>
        <w:t>1</w:t>
      </w:r>
      <w:r>
        <w:rPr>
          <w:rFonts w:hAnsi="宋体" w:cs="Arial" w:hint="eastAsia"/>
        </w:rPr>
        <w:t>．</w:t>
      </w:r>
      <w:r w:rsidRPr="00060037">
        <w:rPr>
          <w:rFonts w:hAnsi="宋体" w:cs="Arial"/>
        </w:rPr>
        <w:t>着</w:t>
      </w:r>
      <w:r w:rsidRPr="00060037">
        <w:rPr>
          <w:rFonts w:hAnsi="宋体" w:cs="Arial" w:hint="eastAsia"/>
        </w:rPr>
        <w:t>装</w:t>
      </w:r>
      <w:bookmarkEnd w:id="648"/>
    </w:p>
    <w:p w:rsidR="00F73304" w:rsidRPr="00060037" w:rsidRDefault="00F73304" w:rsidP="00F73304">
      <w:pPr>
        <w:pStyle w:val="af2"/>
        <w:spacing w:line="360" w:lineRule="auto"/>
        <w:ind w:firstLineChars="200" w:firstLine="420"/>
        <w:rPr>
          <w:rFonts w:hAnsi="宋体" w:cs="Arial"/>
        </w:rPr>
      </w:pPr>
      <w:r w:rsidRPr="00060037">
        <w:rPr>
          <w:rFonts w:hAnsi="宋体" w:cs="Arial"/>
        </w:rPr>
        <w:t>代理人开庭穿着应当庄重简洁</w:t>
      </w:r>
      <w:r w:rsidRPr="00060037">
        <w:rPr>
          <w:rFonts w:hAnsi="宋体" w:cs="Arial" w:hint="eastAsia"/>
        </w:rPr>
        <w:t>，</w:t>
      </w:r>
      <w:proofErr w:type="gramStart"/>
      <w:r w:rsidRPr="00060037">
        <w:rPr>
          <w:rFonts w:hAnsi="宋体" w:cs="Arial"/>
        </w:rPr>
        <w:t>尽量着</w:t>
      </w:r>
      <w:proofErr w:type="gramEnd"/>
      <w:r w:rsidRPr="00060037">
        <w:rPr>
          <w:rFonts w:hAnsi="宋体" w:cs="Arial"/>
        </w:rPr>
        <w:t>正装</w:t>
      </w:r>
      <w:r w:rsidRPr="00060037">
        <w:rPr>
          <w:rFonts w:hAnsi="宋体" w:cs="Arial" w:hint="eastAsia"/>
        </w:rPr>
        <w:t>，</w:t>
      </w:r>
      <w:r w:rsidRPr="00060037">
        <w:rPr>
          <w:rFonts w:hAnsi="宋体" w:cs="Arial"/>
        </w:rPr>
        <w:t>避免穿着暴露、过于休闲。</w:t>
      </w:r>
      <w:bookmarkStart w:id="649" w:name="_Toc502661030"/>
    </w:p>
    <w:p w:rsidR="009567C9" w:rsidRDefault="00F73304" w:rsidP="00F73304">
      <w:pPr>
        <w:pStyle w:val="af2"/>
        <w:spacing w:line="360" w:lineRule="auto"/>
        <w:ind w:firstLineChars="200" w:firstLine="420"/>
        <w:rPr>
          <w:rFonts w:hAnsi="宋体" w:cs="Arial"/>
        </w:rPr>
      </w:pPr>
      <w:r w:rsidRPr="00060037">
        <w:rPr>
          <w:rFonts w:hAnsi="宋体" w:cs="Arial" w:hint="eastAsia"/>
        </w:rPr>
        <w:t>2</w:t>
      </w:r>
      <w:r>
        <w:rPr>
          <w:rFonts w:hAnsi="宋体" w:cs="Arial" w:hint="eastAsia"/>
        </w:rPr>
        <w:t>．</w:t>
      </w:r>
      <w:r w:rsidRPr="00060037">
        <w:rPr>
          <w:rFonts w:hAnsi="宋体" w:cs="Arial"/>
        </w:rPr>
        <w:t>态度</w:t>
      </w:r>
      <w:bookmarkEnd w:id="649"/>
    </w:p>
    <w:p w:rsidR="00F73304" w:rsidRPr="00060037" w:rsidRDefault="00F73304" w:rsidP="00F73304">
      <w:pPr>
        <w:pStyle w:val="af2"/>
        <w:spacing w:line="360" w:lineRule="auto"/>
        <w:ind w:firstLineChars="200" w:firstLine="420"/>
        <w:rPr>
          <w:rFonts w:hAnsi="宋体" w:cs="Arial"/>
        </w:rPr>
      </w:pPr>
      <w:r w:rsidRPr="00060037">
        <w:rPr>
          <w:rFonts w:hAnsi="宋体" w:cs="Arial"/>
        </w:rPr>
        <w:t>庭审中应当尊重审判人员及对方、第三方出庭人员；庭审前后注意保持行政机关的中立立场</w:t>
      </w:r>
      <w:r w:rsidRPr="00060037">
        <w:rPr>
          <w:rFonts w:hAnsi="宋体" w:cs="Arial" w:hint="eastAsia"/>
        </w:rPr>
        <w:t>，</w:t>
      </w:r>
      <w:r w:rsidRPr="00060037">
        <w:rPr>
          <w:rFonts w:hAnsi="宋体" w:cs="Arial"/>
        </w:rPr>
        <w:t>避免与对方、第三方出庭人员有过于密切的行为或者交谈；对对方出庭人员在庭审中的过激言辞要不卑不亢</w:t>
      </w:r>
      <w:r w:rsidRPr="00060037">
        <w:rPr>
          <w:rFonts w:hAnsi="宋体" w:cs="Arial" w:hint="eastAsia"/>
        </w:rPr>
        <w:t>，</w:t>
      </w:r>
      <w:r w:rsidRPr="00060037">
        <w:rPr>
          <w:rFonts w:hAnsi="宋体" w:cs="Arial"/>
        </w:rPr>
        <w:t>态度礼貌地提醒法官注意当事人的不当行为</w:t>
      </w:r>
      <w:r w:rsidRPr="00060037">
        <w:rPr>
          <w:rFonts w:hAnsi="宋体" w:cs="Arial" w:hint="eastAsia"/>
        </w:rPr>
        <w:t>，</w:t>
      </w:r>
      <w:r w:rsidRPr="00060037">
        <w:rPr>
          <w:rFonts w:hAnsi="宋体" w:cs="Arial"/>
        </w:rPr>
        <w:t>避免直接与对方当事人争论。</w:t>
      </w:r>
      <w:bookmarkStart w:id="650" w:name="_Toc502661031"/>
    </w:p>
    <w:p w:rsidR="009567C9" w:rsidRDefault="00F73304" w:rsidP="00F73304">
      <w:pPr>
        <w:pStyle w:val="af2"/>
        <w:spacing w:line="360" w:lineRule="auto"/>
        <w:ind w:firstLineChars="200" w:firstLine="420"/>
        <w:rPr>
          <w:rFonts w:hAnsi="宋体" w:cs="Arial"/>
        </w:rPr>
      </w:pPr>
      <w:r w:rsidRPr="00060037">
        <w:rPr>
          <w:rFonts w:hAnsi="宋体" w:cs="Arial" w:hint="eastAsia"/>
        </w:rPr>
        <w:t>3</w:t>
      </w:r>
      <w:r>
        <w:rPr>
          <w:rFonts w:hAnsi="宋体" w:cs="Arial" w:hint="eastAsia"/>
        </w:rPr>
        <w:t>．</w:t>
      </w:r>
      <w:r w:rsidRPr="00060037">
        <w:rPr>
          <w:rFonts w:hAnsi="宋体" w:cs="Arial"/>
        </w:rPr>
        <w:t>表达</w:t>
      </w:r>
      <w:bookmarkEnd w:id="650"/>
    </w:p>
    <w:p w:rsidR="00F73304" w:rsidRPr="00060037" w:rsidRDefault="00F73304" w:rsidP="00F73304">
      <w:pPr>
        <w:pStyle w:val="af2"/>
        <w:spacing w:line="360" w:lineRule="auto"/>
        <w:ind w:firstLineChars="200" w:firstLine="420"/>
        <w:rPr>
          <w:rFonts w:hAnsi="宋体" w:cs="Arial"/>
        </w:rPr>
      </w:pPr>
      <w:r w:rsidRPr="00060037">
        <w:rPr>
          <w:rFonts w:hAnsi="宋体" w:cs="Arial"/>
        </w:rPr>
        <w:t>庭审中语言表达以沟通</w:t>
      </w:r>
      <w:r w:rsidRPr="00060037">
        <w:rPr>
          <w:rFonts w:hAnsi="宋体" w:cs="Arial" w:hint="eastAsia"/>
        </w:rPr>
        <w:t>为目的。代理人发言要用词礼貌，发言清晰、自信，语速适中，注意根据不同问题掌握发言节奏。对于案情的描述应当客观、完整、清楚、简洁；回应对方当事人的问题时，应当客观阐述，避免使用过激言辞。两名代理人之间要注重沟通，不要独自贸然回答，特别是对案件可能有重要影响的事实，更需要在沟通后再回答。</w:t>
      </w:r>
      <w:bookmarkStart w:id="651" w:name="_Toc502661032"/>
    </w:p>
    <w:p w:rsidR="009567C9" w:rsidRDefault="00F73304" w:rsidP="00F73304">
      <w:pPr>
        <w:pStyle w:val="af2"/>
        <w:spacing w:line="360" w:lineRule="auto"/>
        <w:ind w:firstLineChars="200" w:firstLine="420"/>
        <w:rPr>
          <w:rFonts w:hAnsi="宋体" w:cs="Arial"/>
        </w:rPr>
      </w:pPr>
      <w:r w:rsidRPr="00060037">
        <w:rPr>
          <w:rFonts w:hAnsi="宋体" w:cs="Arial" w:hint="eastAsia"/>
        </w:rPr>
        <w:t>4</w:t>
      </w:r>
      <w:r>
        <w:rPr>
          <w:rFonts w:hAnsi="宋体" w:cs="Arial" w:hint="eastAsia"/>
        </w:rPr>
        <w:t>．</w:t>
      </w:r>
      <w:r w:rsidRPr="00060037">
        <w:rPr>
          <w:rFonts w:hAnsi="宋体" w:cs="Arial"/>
        </w:rPr>
        <w:t>应对合议庭提问</w:t>
      </w:r>
      <w:bookmarkEnd w:id="651"/>
    </w:p>
    <w:p w:rsidR="00F73304" w:rsidRPr="00060037" w:rsidRDefault="00F73304" w:rsidP="00F73304">
      <w:pPr>
        <w:pStyle w:val="af2"/>
        <w:spacing w:line="360" w:lineRule="auto"/>
        <w:ind w:firstLineChars="200" w:firstLine="420"/>
        <w:rPr>
          <w:rFonts w:hAnsi="宋体" w:cs="Arial"/>
        </w:rPr>
      </w:pPr>
      <w:r w:rsidRPr="00060037">
        <w:rPr>
          <w:rFonts w:hAnsi="宋体" w:cs="Arial"/>
        </w:rPr>
        <w:t>在专利行政诉讼中</w:t>
      </w:r>
      <w:r w:rsidRPr="00060037">
        <w:rPr>
          <w:rFonts w:hAnsi="宋体" w:cs="Arial" w:hint="eastAsia"/>
        </w:rPr>
        <w:t>，</w:t>
      </w:r>
      <w:r w:rsidRPr="00060037">
        <w:rPr>
          <w:rFonts w:hAnsi="宋体" w:cs="Arial"/>
        </w:rPr>
        <w:t>合议庭的提问一般包括两种情形</w:t>
      </w:r>
      <w:r w:rsidRPr="00060037">
        <w:rPr>
          <w:rFonts w:hAnsi="宋体" w:cs="Arial" w:hint="eastAsia"/>
        </w:rPr>
        <w:t>，</w:t>
      </w:r>
      <w:r w:rsidRPr="00060037">
        <w:rPr>
          <w:rFonts w:hAnsi="宋体" w:cs="Arial"/>
        </w:rPr>
        <w:t>一是针对具体案件情况进行提问</w:t>
      </w:r>
      <w:r w:rsidRPr="00060037">
        <w:rPr>
          <w:rFonts w:hAnsi="宋体" w:cs="Arial" w:hint="eastAsia"/>
        </w:rPr>
        <w:t>，</w:t>
      </w:r>
      <w:r w:rsidRPr="00060037">
        <w:rPr>
          <w:rFonts w:hAnsi="宋体" w:cs="Arial"/>
        </w:rPr>
        <w:t>二是针对法律适用问题进行提问。</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合议庭对</w:t>
      </w:r>
      <w:r w:rsidRPr="00060037">
        <w:rPr>
          <w:rFonts w:hAnsi="宋体" w:cs="Arial" w:hint="eastAsia"/>
        </w:rPr>
        <w:t>具体案件情况提问通常意味着相关内容很重要，行政</w:t>
      </w:r>
      <w:r w:rsidR="009567C9">
        <w:rPr>
          <w:rFonts w:hAnsi="宋体" w:cs="Arial" w:hint="eastAsia"/>
        </w:rPr>
        <w:t>裁决、</w:t>
      </w:r>
      <w:r w:rsidRPr="00060037">
        <w:rPr>
          <w:rFonts w:hAnsi="宋体" w:cs="Arial" w:hint="eastAsia"/>
        </w:rPr>
        <w:t>决定或通知书中针对该部分内容的认定可能影响到判决或裁定的结论，此时应当关注合议庭针对该部分问题的疑惑，重点解释并详细阐述行政</w:t>
      </w:r>
      <w:r w:rsidR="009567C9">
        <w:rPr>
          <w:rFonts w:hAnsi="宋体" w:cs="Arial" w:hint="eastAsia"/>
        </w:rPr>
        <w:t>裁决、</w:t>
      </w:r>
      <w:r w:rsidRPr="00060037">
        <w:rPr>
          <w:rFonts w:hAnsi="宋体" w:cs="Arial" w:hint="eastAsia"/>
        </w:rPr>
        <w:t>决定或通知书中的观点。</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合议庭对法律适用问题所作的一般性提问可能只意味着合议庭希望了解管理专利工作的部门的普遍做法</w:t>
      </w:r>
      <w:r w:rsidRPr="00060037">
        <w:rPr>
          <w:rFonts w:hAnsi="宋体" w:cs="Arial" w:hint="eastAsia"/>
        </w:rPr>
        <w:t>，</w:t>
      </w:r>
      <w:r w:rsidRPr="00060037">
        <w:rPr>
          <w:rFonts w:hAnsi="宋体" w:cs="Arial"/>
        </w:rPr>
        <w:t>此时可以简洁、系统地介绍现有的规定和处理方式。对于尚存在争议、部门没有统一结论的问题</w:t>
      </w:r>
      <w:r w:rsidRPr="00060037">
        <w:rPr>
          <w:rFonts w:hAnsi="宋体" w:cs="Arial" w:hint="eastAsia"/>
        </w:rPr>
        <w:t>，</w:t>
      </w:r>
      <w:r w:rsidRPr="00060037">
        <w:rPr>
          <w:rFonts w:hAnsi="宋体" w:cs="Arial"/>
        </w:rPr>
        <w:t>可以从不同角度阐述不同观点</w:t>
      </w:r>
      <w:r w:rsidRPr="00060037">
        <w:rPr>
          <w:rFonts w:hAnsi="宋体" w:cs="Arial" w:hint="eastAsia"/>
        </w:rPr>
        <w:t>，</w:t>
      </w:r>
      <w:r w:rsidRPr="00060037">
        <w:rPr>
          <w:rFonts w:hAnsi="宋体" w:cs="Arial"/>
        </w:rPr>
        <w:t>切忌将个人观点作为统一观点进行回复</w:t>
      </w:r>
      <w:r w:rsidRPr="00060037">
        <w:rPr>
          <w:rFonts w:hAnsi="宋体" w:cs="Arial" w:hint="eastAsia"/>
        </w:rPr>
        <w:t>，</w:t>
      </w:r>
      <w:r w:rsidRPr="00060037">
        <w:rPr>
          <w:rFonts w:hAnsi="宋体" w:cs="Arial"/>
        </w:rPr>
        <w:t>以避免产生不必要的误导。</w:t>
      </w:r>
      <w:bookmarkStart w:id="652" w:name="_Toc502661033"/>
    </w:p>
    <w:p w:rsidR="009567C9" w:rsidRDefault="00F73304" w:rsidP="00F73304">
      <w:pPr>
        <w:pStyle w:val="af2"/>
        <w:spacing w:line="360" w:lineRule="auto"/>
        <w:ind w:firstLineChars="200" w:firstLine="420"/>
        <w:rPr>
          <w:rFonts w:hAnsi="宋体" w:cs="Arial"/>
        </w:rPr>
      </w:pPr>
      <w:r w:rsidRPr="00060037">
        <w:rPr>
          <w:rFonts w:hAnsi="宋体" w:cs="Arial" w:hint="eastAsia"/>
        </w:rPr>
        <w:t>5</w:t>
      </w:r>
      <w:r>
        <w:rPr>
          <w:rFonts w:hAnsi="宋体" w:cs="Arial" w:hint="eastAsia"/>
        </w:rPr>
        <w:t>．</w:t>
      </w:r>
      <w:r w:rsidRPr="00060037">
        <w:rPr>
          <w:rFonts w:hAnsi="宋体" w:cs="Arial"/>
        </w:rPr>
        <w:t>应对突发情况</w:t>
      </w:r>
      <w:bookmarkEnd w:id="652"/>
    </w:p>
    <w:p w:rsidR="00F73304" w:rsidRPr="00060037" w:rsidRDefault="00F73304" w:rsidP="00F73304">
      <w:pPr>
        <w:pStyle w:val="af2"/>
        <w:spacing w:line="360" w:lineRule="auto"/>
        <w:ind w:firstLineChars="200" w:firstLine="420"/>
        <w:rPr>
          <w:rFonts w:hAnsi="宋体" w:cs="Arial"/>
        </w:rPr>
      </w:pPr>
      <w:r w:rsidRPr="00060037">
        <w:rPr>
          <w:rFonts w:hAnsi="宋体" w:cs="Arial"/>
        </w:rPr>
        <w:t>庭审中不可避免会遇到一些突发情况。代理人应当冷静面对</w:t>
      </w:r>
      <w:r w:rsidRPr="00060037">
        <w:rPr>
          <w:rFonts w:hAnsi="宋体" w:cs="Arial" w:hint="eastAsia"/>
        </w:rPr>
        <w:t>，</w:t>
      </w:r>
      <w:r w:rsidRPr="00060037">
        <w:rPr>
          <w:rFonts w:hAnsi="宋体" w:cs="Arial"/>
        </w:rPr>
        <w:t>及时沟通。</w:t>
      </w:r>
    </w:p>
    <w:p w:rsidR="00F73304" w:rsidRPr="00060037" w:rsidRDefault="00F73304" w:rsidP="00F73304">
      <w:pPr>
        <w:pStyle w:val="af2"/>
        <w:spacing w:line="360" w:lineRule="auto"/>
        <w:ind w:firstLineChars="200" w:firstLine="420"/>
        <w:rPr>
          <w:rFonts w:hAnsi="宋体" w:cs="Arial"/>
        </w:rPr>
      </w:pPr>
      <w:r w:rsidRPr="00060037">
        <w:rPr>
          <w:rFonts w:hAnsi="宋体" w:cs="Arial"/>
        </w:rPr>
        <w:t>（1）是否需要提出回避请求</w:t>
      </w:r>
    </w:p>
    <w:p w:rsidR="00F73304" w:rsidRPr="00060037" w:rsidRDefault="00F73304" w:rsidP="00F73304">
      <w:pPr>
        <w:pStyle w:val="af2"/>
        <w:spacing w:line="360" w:lineRule="auto"/>
        <w:ind w:firstLineChars="200" w:firstLine="420"/>
        <w:rPr>
          <w:rFonts w:hAnsi="宋体" w:cs="Arial"/>
        </w:rPr>
      </w:pPr>
      <w:r w:rsidRPr="00060037">
        <w:rPr>
          <w:rFonts w:hAnsi="宋体" w:cs="Arial"/>
        </w:rPr>
        <w:t>根据《行政诉讼法》的相关规定</w:t>
      </w:r>
      <w:r w:rsidRPr="00060037">
        <w:rPr>
          <w:rFonts w:hAnsi="宋体" w:cs="Arial" w:hint="eastAsia"/>
        </w:rPr>
        <w:t>，</w:t>
      </w:r>
      <w:r w:rsidRPr="00060037">
        <w:rPr>
          <w:rFonts w:hAnsi="宋体" w:cs="Arial"/>
        </w:rPr>
        <w:t>当事人认为审判人员与本案有利害关系或者有其他关系可能影响公正审判的</w:t>
      </w:r>
      <w:r w:rsidRPr="00060037">
        <w:rPr>
          <w:rFonts w:hAnsi="宋体" w:cs="Arial" w:hint="eastAsia"/>
        </w:rPr>
        <w:t>，</w:t>
      </w:r>
      <w:r w:rsidRPr="00060037">
        <w:rPr>
          <w:rFonts w:hAnsi="宋体" w:cs="Arial"/>
        </w:rPr>
        <w:t>有权申请审判人员回避。</w:t>
      </w:r>
    </w:p>
    <w:p w:rsidR="00F73304" w:rsidRPr="00060037" w:rsidRDefault="00F73304" w:rsidP="00F73304">
      <w:pPr>
        <w:pStyle w:val="af2"/>
        <w:spacing w:line="360" w:lineRule="auto"/>
        <w:ind w:firstLineChars="200" w:firstLine="420"/>
        <w:rPr>
          <w:rFonts w:hAnsi="宋体" w:cs="Arial"/>
        </w:rPr>
      </w:pPr>
      <w:r w:rsidRPr="00060037">
        <w:rPr>
          <w:rFonts w:hAnsi="宋体" w:cs="Arial"/>
        </w:rPr>
        <w:t>（2）对方当事人未到庭或者中途退庭</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应当要求法庭明确对方仅是迟到还是无法参加。对于一审程序</w:t>
      </w:r>
      <w:r w:rsidRPr="00060037">
        <w:rPr>
          <w:rFonts w:hAnsi="宋体" w:cs="Arial" w:hint="eastAsia"/>
        </w:rPr>
        <w:t>，</w:t>
      </w:r>
      <w:r w:rsidRPr="00060037">
        <w:rPr>
          <w:rFonts w:hAnsi="宋体" w:cs="Arial"/>
        </w:rPr>
        <w:t>如果确定原告经合法传唤未到庭</w:t>
      </w:r>
      <w:r w:rsidRPr="00060037">
        <w:rPr>
          <w:rFonts w:hAnsi="宋体" w:cs="Arial" w:hint="eastAsia"/>
        </w:rPr>
        <w:t>，</w:t>
      </w:r>
      <w:r w:rsidRPr="00060037">
        <w:rPr>
          <w:rFonts w:hAnsi="宋体" w:cs="Arial"/>
        </w:rPr>
        <w:t>可以请求人民法院按撤诉处理。</w:t>
      </w:r>
    </w:p>
    <w:p w:rsidR="00F73304" w:rsidRPr="00060037" w:rsidRDefault="00F73304" w:rsidP="00F73304">
      <w:pPr>
        <w:pStyle w:val="af2"/>
        <w:spacing w:line="360" w:lineRule="auto"/>
        <w:ind w:firstLineChars="200" w:firstLine="420"/>
        <w:rPr>
          <w:rFonts w:hAnsi="宋体" w:cs="Arial"/>
        </w:rPr>
      </w:pPr>
      <w:r w:rsidRPr="00060037">
        <w:rPr>
          <w:rFonts w:hAnsi="宋体" w:cs="Arial"/>
        </w:rPr>
        <w:t>（3）当事人资格或出庭人</w:t>
      </w:r>
      <w:r w:rsidRPr="00060037">
        <w:rPr>
          <w:rFonts w:hAnsi="宋体" w:cs="Arial" w:hint="eastAsia"/>
        </w:rPr>
        <w:t>员身份存在问题</w:t>
      </w:r>
    </w:p>
    <w:p w:rsidR="00F73304" w:rsidRPr="00060037" w:rsidRDefault="00F73304" w:rsidP="00F73304">
      <w:pPr>
        <w:pStyle w:val="af2"/>
        <w:spacing w:line="360" w:lineRule="auto"/>
        <w:ind w:firstLineChars="200" w:firstLine="420"/>
        <w:rPr>
          <w:rFonts w:hAnsi="宋体" w:cs="Arial"/>
        </w:rPr>
      </w:pPr>
      <w:r w:rsidRPr="00060037">
        <w:rPr>
          <w:rFonts w:hAnsi="宋体" w:cs="Arial"/>
        </w:rPr>
        <w:t>针对对方出庭人员</w:t>
      </w:r>
      <w:r w:rsidRPr="00060037">
        <w:rPr>
          <w:rFonts w:hAnsi="宋体" w:cs="Arial" w:hint="eastAsia"/>
        </w:rPr>
        <w:t>，</w:t>
      </w:r>
      <w:r w:rsidRPr="00060037">
        <w:rPr>
          <w:rFonts w:hAnsi="宋体" w:cs="Arial"/>
        </w:rPr>
        <w:t>如果发现其身份资格或者授权委托书存在问题（尤其当对方当事人为境外公司</w:t>
      </w:r>
      <w:r w:rsidRPr="00060037">
        <w:rPr>
          <w:rFonts w:hAnsi="宋体" w:cs="Arial" w:hint="eastAsia"/>
        </w:rPr>
        <w:t>，</w:t>
      </w:r>
      <w:r w:rsidRPr="00060037">
        <w:rPr>
          <w:rFonts w:hAnsi="宋体" w:cs="Arial"/>
        </w:rPr>
        <w:t>出庭人员为境外公司职员时）</w:t>
      </w:r>
      <w:r w:rsidRPr="00060037">
        <w:rPr>
          <w:rFonts w:hAnsi="宋体" w:cs="Arial" w:hint="eastAsia"/>
        </w:rPr>
        <w:t>，</w:t>
      </w:r>
      <w:r w:rsidRPr="00060037">
        <w:rPr>
          <w:rFonts w:hAnsi="宋体" w:cs="Arial"/>
        </w:rPr>
        <w:t>可请求合议庭核实当事人或者委托代理人的出庭手续是否合法有效。</w:t>
      </w:r>
    </w:p>
    <w:p w:rsidR="00F73304" w:rsidRPr="00060037" w:rsidRDefault="00F73304" w:rsidP="00F73304">
      <w:pPr>
        <w:pStyle w:val="af2"/>
        <w:spacing w:line="360" w:lineRule="auto"/>
        <w:ind w:firstLineChars="200" w:firstLine="420"/>
        <w:rPr>
          <w:rFonts w:hAnsi="宋体" w:cs="Arial"/>
        </w:rPr>
      </w:pPr>
      <w:r w:rsidRPr="00060037">
        <w:rPr>
          <w:rFonts w:hAnsi="宋体" w:cs="Arial"/>
        </w:rPr>
        <w:t>（4）起诉或上诉期限超期</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庭审中</w:t>
      </w:r>
      <w:r w:rsidRPr="00060037">
        <w:rPr>
          <w:rFonts w:hAnsi="宋体" w:cs="Arial" w:hint="eastAsia"/>
        </w:rPr>
        <w:t>，</w:t>
      </w:r>
      <w:r w:rsidRPr="00060037">
        <w:rPr>
          <w:rFonts w:hAnsi="宋体" w:cs="Arial"/>
        </w:rPr>
        <w:t>如果发现对方当事人可能存在起诉或上诉期限超期的问题</w:t>
      </w:r>
      <w:r w:rsidRPr="00060037">
        <w:rPr>
          <w:rFonts w:hAnsi="宋体" w:cs="Arial" w:hint="eastAsia"/>
        </w:rPr>
        <w:t>，</w:t>
      </w:r>
      <w:r w:rsidRPr="00060037">
        <w:rPr>
          <w:rFonts w:hAnsi="宋体" w:cs="Arial"/>
        </w:rPr>
        <w:t>可请求合议庭当庭核实立案信息。</w:t>
      </w:r>
    </w:p>
    <w:p w:rsidR="00F73304" w:rsidRPr="00060037" w:rsidRDefault="00F73304" w:rsidP="00F73304">
      <w:pPr>
        <w:pStyle w:val="af2"/>
        <w:spacing w:line="360" w:lineRule="auto"/>
        <w:ind w:firstLineChars="200" w:firstLine="420"/>
        <w:rPr>
          <w:rFonts w:hAnsi="宋体" w:cs="Arial"/>
        </w:rPr>
      </w:pPr>
      <w:r w:rsidRPr="00060037">
        <w:rPr>
          <w:rFonts w:hAnsi="宋体" w:cs="Arial"/>
        </w:rPr>
        <w:t>（5）证人、专家辅助人、鉴定人等出庭作证</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对于对方当事人在未告知或通知的情况下</w:t>
      </w:r>
      <w:r w:rsidRPr="00060037">
        <w:rPr>
          <w:rFonts w:hAnsi="宋体" w:cs="Arial" w:hint="eastAsia"/>
        </w:rPr>
        <w:t>，</w:t>
      </w:r>
      <w:r w:rsidRPr="00060037">
        <w:rPr>
          <w:rFonts w:hAnsi="宋体" w:cs="Arial"/>
        </w:rPr>
        <w:t>有证人出庭作证或者邀请专家辅助人的</w:t>
      </w:r>
      <w:r w:rsidRPr="00060037">
        <w:rPr>
          <w:rFonts w:hAnsi="宋体" w:cs="Arial" w:hint="eastAsia"/>
        </w:rPr>
        <w:t>，</w:t>
      </w:r>
      <w:r w:rsidRPr="00060037">
        <w:rPr>
          <w:rFonts w:hAnsi="宋体" w:cs="Arial"/>
        </w:rPr>
        <w:t>应当请求合议</w:t>
      </w:r>
      <w:r w:rsidRPr="00060037">
        <w:rPr>
          <w:rFonts w:hAnsi="宋体" w:cs="Arial" w:hint="eastAsia"/>
        </w:rPr>
        <w:t>庭查核其申请程序是否合法，提请合议庭注意相关出庭人员身份是否适格；在申请程序和资格均无瑕疵的情况下，可以根据具体案情重点针对证人的证言是否与事实相符、是否存在逻辑错误，鉴定人或专家辅助人的陈述是否超出其鉴定范围或专业知识范围等问题陈述意见或发表质证意见。</w:t>
      </w:r>
    </w:p>
    <w:p w:rsidR="00F73304" w:rsidRPr="00060037" w:rsidRDefault="00F73304" w:rsidP="00F73304">
      <w:pPr>
        <w:pStyle w:val="af2"/>
        <w:spacing w:line="360" w:lineRule="auto"/>
        <w:ind w:firstLineChars="200" w:firstLine="420"/>
        <w:rPr>
          <w:rFonts w:hAnsi="宋体" w:cs="Arial"/>
        </w:rPr>
      </w:pPr>
      <w:r w:rsidRPr="00060037">
        <w:rPr>
          <w:rFonts w:hAnsi="宋体" w:cs="Arial"/>
        </w:rPr>
        <w:t>（6）庭审中对方当事人突然提出新理由和要求提交新证据</w:t>
      </w:r>
    </w:p>
    <w:p w:rsidR="00F73304" w:rsidRPr="00060037" w:rsidRDefault="00F73304" w:rsidP="00F73304">
      <w:pPr>
        <w:pStyle w:val="af2"/>
        <w:spacing w:line="360" w:lineRule="auto"/>
        <w:ind w:firstLineChars="200" w:firstLine="420"/>
        <w:rPr>
          <w:rFonts w:hAnsi="宋体" w:cs="Arial"/>
        </w:rPr>
      </w:pPr>
      <w:r w:rsidRPr="00060037">
        <w:rPr>
          <w:rFonts w:hAnsi="宋体" w:cs="Arial"/>
        </w:rPr>
        <w:t>对于对方当事人在庭审过程中突然提出新理由、要求提交新证据的情况</w:t>
      </w:r>
      <w:r w:rsidRPr="00060037">
        <w:rPr>
          <w:rFonts w:hAnsi="宋体" w:cs="Arial" w:hint="eastAsia"/>
        </w:rPr>
        <w:t>，</w:t>
      </w:r>
      <w:r w:rsidRPr="00060037">
        <w:rPr>
          <w:rFonts w:hAnsi="宋体" w:cs="Arial"/>
        </w:rPr>
        <w:t>代理人一般情况下可以请求合议庭不予接受；对于在起诉状、上诉状或者再审申请书中未涉及的新的诉讼理由</w:t>
      </w:r>
      <w:r w:rsidRPr="00060037">
        <w:rPr>
          <w:rFonts w:hAnsi="宋体" w:cs="Arial" w:hint="eastAsia"/>
        </w:rPr>
        <w:t>，</w:t>
      </w:r>
      <w:r w:rsidRPr="00060037">
        <w:rPr>
          <w:rFonts w:hAnsi="宋体" w:cs="Arial"/>
        </w:rPr>
        <w:t>如果确实无</w:t>
      </w:r>
      <w:r w:rsidRPr="00060037">
        <w:rPr>
          <w:rFonts w:hAnsi="宋体" w:cs="Arial" w:hint="eastAsia"/>
        </w:rPr>
        <w:t>法回应，可以要求合议庭再次开庭；对于对方当事人之前未提及、在庭前合议中也未准备的有关行政</w:t>
      </w:r>
      <w:r w:rsidR="009567C9">
        <w:rPr>
          <w:rFonts w:hAnsi="宋体" w:cs="Arial" w:hint="eastAsia"/>
        </w:rPr>
        <w:t>裁决、</w:t>
      </w:r>
      <w:r w:rsidRPr="00060037">
        <w:rPr>
          <w:rFonts w:hAnsi="宋体" w:cs="Arial" w:hint="eastAsia"/>
        </w:rPr>
        <w:t>决定或通知书中的瑕疵或者缺陷，代理人应当及时沟通，商量应对</w:t>
      </w:r>
      <w:r w:rsidR="009567C9">
        <w:rPr>
          <w:rFonts w:hAnsi="宋体" w:cs="Arial" w:hint="eastAsia"/>
        </w:rPr>
        <w:t>。</w:t>
      </w:r>
      <w:r w:rsidRPr="00060037">
        <w:rPr>
          <w:rFonts w:hAnsi="宋体" w:cs="Arial" w:hint="eastAsia"/>
        </w:rPr>
        <w:t>如果确实没有把握回答，可以</w:t>
      </w:r>
      <w:r w:rsidR="00BE716E">
        <w:rPr>
          <w:rFonts w:hAnsi="宋体" w:cs="Arial" w:hint="eastAsia"/>
        </w:rPr>
        <w:t>表明</w:t>
      </w:r>
      <w:r w:rsidRPr="00060037">
        <w:rPr>
          <w:rFonts w:hAnsi="宋体" w:cs="Arial" w:hint="eastAsia"/>
        </w:rPr>
        <w:t>坚持决定或通知书中的内容；如果确实需要，可以向合议庭说明情况，请求庭后补</w:t>
      </w:r>
      <w:proofErr w:type="gramStart"/>
      <w:r w:rsidRPr="00060037">
        <w:rPr>
          <w:rFonts w:hAnsi="宋体" w:cs="Arial" w:hint="eastAsia"/>
        </w:rPr>
        <w:t>交相关</w:t>
      </w:r>
      <w:proofErr w:type="gramEnd"/>
      <w:r w:rsidRPr="00060037">
        <w:rPr>
          <w:rFonts w:hAnsi="宋体" w:cs="Arial" w:hint="eastAsia"/>
        </w:rPr>
        <w:t>资料、补充意见或者提交代理词等。</w:t>
      </w:r>
    </w:p>
    <w:p w:rsidR="00F73304" w:rsidRDefault="00F73304" w:rsidP="00F73304">
      <w:pPr>
        <w:pStyle w:val="1"/>
        <w:spacing w:before="624" w:after="312"/>
        <w:rPr>
          <w:rFonts w:eastAsia="黑体"/>
        </w:rPr>
      </w:pPr>
      <w:bookmarkStart w:id="653" w:name="_Toc502661043"/>
      <w:bookmarkStart w:id="654" w:name="_Toc39911982"/>
      <w:bookmarkStart w:id="655" w:name="_Toc43397577"/>
      <w:bookmarkStart w:id="656" w:name="_Toc43457956"/>
      <w:bookmarkStart w:id="657" w:name="_Toc43458205"/>
      <w:bookmarkStart w:id="658" w:name="_Toc43458386"/>
      <w:bookmarkStart w:id="659" w:name="_Toc43462192"/>
      <w:bookmarkStart w:id="660" w:name="_Toc43882109"/>
      <w:r>
        <w:rPr>
          <w:rFonts w:hint="eastAsia"/>
        </w:rPr>
        <w:t>第三章</w:t>
      </w:r>
      <w:r>
        <w:rPr>
          <w:rFonts w:hint="eastAsia"/>
        </w:rPr>
        <w:t xml:space="preserve">  </w:t>
      </w:r>
      <w:r>
        <w:t>结</w:t>
      </w:r>
      <w:r w:rsidR="00BE716E">
        <w:rPr>
          <w:rFonts w:hint="eastAsia"/>
        </w:rPr>
        <w:t xml:space="preserve">    </w:t>
      </w:r>
      <w:r>
        <w:t>案</w:t>
      </w:r>
      <w:bookmarkEnd w:id="653"/>
      <w:bookmarkEnd w:id="654"/>
      <w:bookmarkEnd w:id="655"/>
      <w:bookmarkEnd w:id="656"/>
      <w:bookmarkEnd w:id="657"/>
      <w:bookmarkEnd w:id="658"/>
      <w:bookmarkEnd w:id="659"/>
      <w:bookmarkEnd w:id="660"/>
    </w:p>
    <w:p w:rsidR="00F73304" w:rsidRDefault="00F73304" w:rsidP="00F73304">
      <w:pPr>
        <w:pStyle w:val="2"/>
        <w:spacing w:before="312" w:after="312"/>
        <w:rPr>
          <w:lang w:eastAsia="zh-CN"/>
        </w:rPr>
      </w:pPr>
      <w:bookmarkStart w:id="661" w:name="_Toc502661034"/>
      <w:bookmarkStart w:id="662" w:name="_Toc43397578"/>
      <w:bookmarkStart w:id="663" w:name="_Toc43457957"/>
      <w:bookmarkStart w:id="664" w:name="_Toc43458206"/>
      <w:bookmarkStart w:id="665" w:name="_Toc43458387"/>
      <w:bookmarkStart w:id="666" w:name="_Toc43462193"/>
      <w:bookmarkStart w:id="667" w:name="_Toc43882110"/>
      <w:r>
        <w:rPr>
          <w:lang w:eastAsia="zh-CN"/>
        </w:rPr>
        <w:t>第</w:t>
      </w:r>
      <w:r>
        <w:rPr>
          <w:rFonts w:hint="eastAsia"/>
          <w:lang w:eastAsia="zh-CN"/>
        </w:rPr>
        <w:t>一</w:t>
      </w:r>
      <w:r>
        <w:rPr>
          <w:lang w:eastAsia="zh-CN"/>
        </w:rPr>
        <w:t>节　庭后事务处理</w:t>
      </w:r>
      <w:bookmarkEnd w:id="661"/>
      <w:bookmarkEnd w:id="662"/>
      <w:bookmarkEnd w:id="663"/>
      <w:bookmarkEnd w:id="664"/>
      <w:bookmarkEnd w:id="665"/>
      <w:bookmarkEnd w:id="666"/>
      <w:bookmarkEnd w:id="667"/>
    </w:p>
    <w:p w:rsidR="00F73304" w:rsidRPr="00B34BB6" w:rsidRDefault="00F73304" w:rsidP="00F73304">
      <w:pPr>
        <w:pStyle w:val="af2"/>
        <w:spacing w:line="360" w:lineRule="auto"/>
        <w:ind w:firstLineChars="200" w:firstLine="420"/>
        <w:rPr>
          <w:rFonts w:hAnsi="宋体" w:cs="Arial"/>
        </w:rPr>
      </w:pPr>
      <w:r w:rsidRPr="00B34BB6">
        <w:rPr>
          <w:rFonts w:hAnsi="宋体" w:cs="Arial"/>
        </w:rPr>
        <w:t>庭审结束后</w:t>
      </w:r>
      <w:r w:rsidRPr="00B34BB6">
        <w:rPr>
          <w:rFonts w:hAnsi="宋体" w:cs="Arial" w:hint="eastAsia"/>
        </w:rPr>
        <w:t>，</w:t>
      </w:r>
      <w:r w:rsidRPr="00B34BB6">
        <w:rPr>
          <w:rFonts w:hAnsi="宋体" w:cs="Arial"/>
        </w:rPr>
        <w:t>应人民法院要求或代理人认为确有必要的情况下</w:t>
      </w:r>
      <w:r w:rsidRPr="00B34BB6">
        <w:rPr>
          <w:rFonts w:hAnsi="宋体" w:cs="Arial" w:hint="eastAsia"/>
        </w:rPr>
        <w:t>，</w:t>
      </w:r>
      <w:r w:rsidRPr="00B34BB6">
        <w:rPr>
          <w:rFonts w:hAnsi="宋体" w:cs="Arial"/>
        </w:rPr>
        <w:t>可以补交诉讼代理词或者证据</w:t>
      </w:r>
      <w:r w:rsidRPr="00B34BB6">
        <w:rPr>
          <w:rFonts w:hAnsi="宋体" w:cs="Arial" w:hint="eastAsia"/>
        </w:rPr>
        <w:t>，</w:t>
      </w:r>
      <w:r w:rsidRPr="00B34BB6">
        <w:rPr>
          <w:rFonts w:hAnsi="宋体" w:cs="Arial"/>
        </w:rPr>
        <w:t>提交程序与答辩材料的提交相同；或者根据案件情况与人民法院进行电话沟</w:t>
      </w:r>
      <w:r w:rsidRPr="00B34BB6">
        <w:rPr>
          <w:rFonts w:hAnsi="宋体" w:cs="Arial" w:hint="eastAsia"/>
        </w:rPr>
        <w:t>通。</w:t>
      </w:r>
      <w:bookmarkStart w:id="668" w:name="_Toc502661035"/>
    </w:p>
    <w:p w:rsidR="00F73304" w:rsidRDefault="00F73304" w:rsidP="00F73304">
      <w:pPr>
        <w:pStyle w:val="3"/>
        <w:spacing w:before="156" w:after="156"/>
        <w:ind w:firstLine="586"/>
        <w:rPr>
          <w:lang w:eastAsia="zh-CN"/>
        </w:rPr>
      </w:pPr>
      <w:bookmarkStart w:id="669" w:name="_Toc43397579"/>
      <w:bookmarkStart w:id="670" w:name="_Toc43457958"/>
      <w:bookmarkStart w:id="671" w:name="_Toc43458207"/>
      <w:bookmarkStart w:id="672" w:name="_Toc43458388"/>
      <w:bookmarkStart w:id="673" w:name="_Toc43462194"/>
      <w:bookmarkStart w:id="674" w:name="_Toc43882111"/>
      <w:r>
        <w:rPr>
          <w:rFonts w:hint="eastAsia"/>
          <w:lang w:eastAsia="zh-CN"/>
        </w:rPr>
        <w:t>一、</w:t>
      </w:r>
      <w:r>
        <w:rPr>
          <w:lang w:eastAsia="zh-CN"/>
        </w:rPr>
        <w:t>补交诉讼代理词或证据</w:t>
      </w:r>
      <w:bookmarkEnd w:id="668"/>
      <w:bookmarkEnd w:id="669"/>
      <w:bookmarkEnd w:id="670"/>
      <w:bookmarkEnd w:id="671"/>
      <w:bookmarkEnd w:id="672"/>
      <w:bookmarkEnd w:id="673"/>
      <w:bookmarkEnd w:id="674"/>
    </w:p>
    <w:p w:rsidR="00F73304" w:rsidRPr="00B34BB6" w:rsidRDefault="00F73304" w:rsidP="00F73304">
      <w:pPr>
        <w:pStyle w:val="af2"/>
        <w:spacing w:line="360" w:lineRule="auto"/>
        <w:ind w:firstLineChars="200" w:firstLine="420"/>
        <w:rPr>
          <w:rFonts w:hAnsi="宋体" w:cs="Arial"/>
        </w:rPr>
      </w:pPr>
      <w:r w:rsidRPr="00B34BB6">
        <w:rPr>
          <w:rFonts w:hAnsi="宋体" w:cs="Arial"/>
        </w:rPr>
        <w:t>当合议庭明确要求代理人针对某些问题提交代理词时</w:t>
      </w:r>
      <w:r w:rsidRPr="00B34BB6">
        <w:rPr>
          <w:rFonts w:hAnsi="宋体" w:cs="Arial" w:hint="eastAsia"/>
        </w:rPr>
        <w:t>，</w:t>
      </w:r>
      <w:r w:rsidRPr="00B34BB6">
        <w:rPr>
          <w:rFonts w:hAnsi="宋体" w:cs="Arial"/>
        </w:rPr>
        <w:t>可能意味着合议庭对某些事实的认定尚不明确</w:t>
      </w:r>
      <w:r w:rsidRPr="00B34BB6">
        <w:rPr>
          <w:rFonts w:hAnsi="宋体" w:cs="Arial" w:hint="eastAsia"/>
        </w:rPr>
        <w:t>，</w:t>
      </w:r>
      <w:r w:rsidRPr="00B34BB6">
        <w:rPr>
          <w:rFonts w:hAnsi="宋体" w:cs="Arial"/>
        </w:rPr>
        <w:t>需要通过进一步的书面意见更准确地理解案情</w:t>
      </w:r>
      <w:r w:rsidRPr="00B34BB6">
        <w:rPr>
          <w:rFonts w:hAnsi="宋体" w:cs="Arial" w:hint="eastAsia"/>
        </w:rPr>
        <w:t>，</w:t>
      </w:r>
      <w:r w:rsidRPr="00B34BB6">
        <w:rPr>
          <w:rFonts w:hAnsi="宋体" w:cs="Arial"/>
        </w:rPr>
        <w:t>促进心证形成。此时需要认真对待</w:t>
      </w:r>
      <w:r w:rsidRPr="00B34BB6">
        <w:rPr>
          <w:rFonts w:hAnsi="宋体" w:cs="Arial" w:hint="eastAsia"/>
        </w:rPr>
        <w:t>，</w:t>
      </w:r>
      <w:r w:rsidRPr="00B34BB6">
        <w:rPr>
          <w:rFonts w:hAnsi="宋体" w:cs="Arial"/>
        </w:rPr>
        <w:t>针对所述问题</w:t>
      </w:r>
      <w:r w:rsidRPr="00B34BB6">
        <w:rPr>
          <w:rFonts w:hAnsi="宋体" w:cs="Arial" w:hint="eastAsia"/>
        </w:rPr>
        <w:t>，</w:t>
      </w:r>
      <w:r w:rsidRPr="00B34BB6">
        <w:rPr>
          <w:rFonts w:hAnsi="宋体" w:cs="Arial"/>
        </w:rPr>
        <w:t>结合庭审中合议庭关注的事项</w:t>
      </w:r>
      <w:r w:rsidRPr="00B34BB6">
        <w:rPr>
          <w:rFonts w:hAnsi="宋体" w:cs="Arial" w:hint="eastAsia"/>
        </w:rPr>
        <w:t>，</w:t>
      </w:r>
      <w:r w:rsidRPr="00B34BB6">
        <w:rPr>
          <w:rFonts w:hAnsi="宋体" w:cs="Arial"/>
        </w:rPr>
        <w:t>逐一详细阐述</w:t>
      </w:r>
      <w:r w:rsidRPr="00B34BB6">
        <w:rPr>
          <w:rFonts w:hAnsi="宋体" w:cs="Arial" w:hint="eastAsia"/>
        </w:rPr>
        <w:t>，</w:t>
      </w:r>
      <w:r w:rsidRPr="00B34BB6">
        <w:rPr>
          <w:rFonts w:hAnsi="宋体" w:cs="Arial"/>
        </w:rPr>
        <w:t>论证行政</w:t>
      </w:r>
      <w:r w:rsidRPr="00B34BB6">
        <w:rPr>
          <w:rFonts w:hAnsi="宋体" w:cs="Arial" w:hint="eastAsia"/>
        </w:rPr>
        <w:t>裁</w:t>
      </w:r>
      <w:r w:rsidR="00BE716E">
        <w:rPr>
          <w:rFonts w:hAnsi="宋体" w:cs="Arial" w:hint="eastAsia"/>
        </w:rPr>
        <w:t>决</w:t>
      </w:r>
      <w:r w:rsidRPr="00B34BB6">
        <w:rPr>
          <w:rFonts w:hAnsi="宋体" w:cs="Arial" w:hint="eastAsia"/>
        </w:rPr>
        <w:t>或</w:t>
      </w:r>
      <w:r w:rsidRPr="00B34BB6">
        <w:rPr>
          <w:rFonts w:hAnsi="宋体" w:cs="Arial"/>
        </w:rPr>
        <w:t>决定对于该问题认定的合法性与合理性。</w:t>
      </w:r>
    </w:p>
    <w:p w:rsidR="00F73304" w:rsidRPr="00B34BB6" w:rsidRDefault="00F73304" w:rsidP="00F73304">
      <w:pPr>
        <w:pStyle w:val="af2"/>
        <w:spacing w:line="360" w:lineRule="auto"/>
        <w:ind w:firstLineChars="200" w:firstLine="420"/>
        <w:rPr>
          <w:rFonts w:hAnsi="宋体" w:cs="Arial"/>
        </w:rPr>
      </w:pPr>
      <w:r w:rsidRPr="00B34BB6">
        <w:rPr>
          <w:rFonts w:hAnsi="宋体" w:cs="Arial"/>
        </w:rPr>
        <w:t>合议庭要求当事人庭后补充提交证据</w:t>
      </w:r>
      <w:r w:rsidRPr="00B34BB6">
        <w:rPr>
          <w:rFonts w:hAnsi="宋体" w:cs="Arial" w:hint="eastAsia"/>
        </w:rPr>
        <w:t>，</w:t>
      </w:r>
      <w:r w:rsidRPr="00B34BB6">
        <w:rPr>
          <w:rFonts w:hAnsi="宋体" w:cs="Arial"/>
        </w:rPr>
        <w:t>通常是为了通过合议庭的依职权调取证据以突破《行政诉讼法》对被告举证期限的限制</w:t>
      </w:r>
      <w:r w:rsidRPr="00B34BB6">
        <w:rPr>
          <w:rFonts w:hAnsi="宋体" w:cs="Arial" w:hint="eastAsia"/>
        </w:rPr>
        <w:t>，</w:t>
      </w:r>
      <w:r w:rsidRPr="00B34BB6">
        <w:rPr>
          <w:rFonts w:hAnsi="宋体" w:cs="Arial"/>
        </w:rPr>
        <w:t>以便于查清事实</w:t>
      </w:r>
      <w:r w:rsidRPr="00B34BB6">
        <w:rPr>
          <w:rFonts w:hAnsi="宋体" w:cs="Arial" w:hint="eastAsia"/>
        </w:rPr>
        <w:t>，</w:t>
      </w:r>
      <w:r w:rsidRPr="00B34BB6">
        <w:rPr>
          <w:rFonts w:hAnsi="宋体" w:cs="Arial"/>
        </w:rPr>
        <w:t>解决原告当</w:t>
      </w:r>
      <w:r w:rsidRPr="00B34BB6">
        <w:rPr>
          <w:rFonts w:hAnsi="宋体" w:cs="Arial" w:hint="eastAsia"/>
        </w:rPr>
        <w:t>庭增加诉讼理由而被告对该理由没有机会提交证据的问题。对于合议庭明确要求补充提交证据的，代理人应当按时提交。</w:t>
      </w:r>
      <w:bookmarkStart w:id="675" w:name="_Toc502661036"/>
    </w:p>
    <w:p w:rsidR="00F73304" w:rsidRDefault="00F73304" w:rsidP="00F73304">
      <w:pPr>
        <w:pStyle w:val="3"/>
        <w:spacing w:before="156" w:after="156"/>
        <w:ind w:firstLine="586"/>
        <w:rPr>
          <w:lang w:eastAsia="zh-CN"/>
        </w:rPr>
      </w:pPr>
      <w:bookmarkStart w:id="676" w:name="_Toc43397580"/>
      <w:bookmarkStart w:id="677" w:name="_Toc43457959"/>
      <w:bookmarkStart w:id="678" w:name="_Toc43458208"/>
      <w:bookmarkStart w:id="679" w:name="_Toc43458389"/>
      <w:bookmarkStart w:id="680" w:name="_Toc43462195"/>
      <w:bookmarkStart w:id="681" w:name="_Toc43882112"/>
      <w:r>
        <w:rPr>
          <w:rFonts w:hint="eastAsia"/>
          <w:lang w:eastAsia="zh-CN"/>
        </w:rPr>
        <w:t>二、</w:t>
      </w:r>
      <w:r>
        <w:rPr>
          <w:lang w:eastAsia="zh-CN"/>
        </w:rPr>
        <w:t>收到判决书或裁定书后的事务</w:t>
      </w:r>
      <w:bookmarkEnd w:id="675"/>
      <w:bookmarkEnd w:id="676"/>
      <w:bookmarkEnd w:id="677"/>
      <w:bookmarkEnd w:id="678"/>
      <w:bookmarkEnd w:id="679"/>
      <w:bookmarkEnd w:id="680"/>
      <w:bookmarkEnd w:id="681"/>
    </w:p>
    <w:p w:rsidR="00F73304" w:rsidRPr="00B34BB6" w:rsidRDefault="00F73304" w:rsidP="00F73304">
      <w:pPr>
        <w:pStyle w:val="af2"/>
        <w:spacing w:line="360" w:lineRule="auto"/>
        <w:ind w:firstLineChars="200" w:firstLine="420"/>
        <w:rPr>
          <w:rFonts w:hAnsi="宋体" w:cs="Arial"/>
        </w:rPr>
      </w:pPr>
      <w:r w:rsidRPr="00B34BB6">
        <w:rPr>
          <w:rFonts w:hAnsi="宋体" w:cs="Arial"/>
        </w:rPr>
        <w:t>管理专利工作的部门收到人民法院判决书或裁定书后</w:t>
      </w:r>
      <w:r w:rsidRPr="00B34BB6">
        <w:rPr>
          <w:rFonts w:hAnsi="宋体" w:cs="Arial" w:hint="eastAsia"/>
        </w:rPr>
        <w:t>，</w:t>
      </w:r>
      <w:r w:rsidRPr="00B34BB6">
        <w:rPr>
          <w:rFonts w:hAnsi="宋体" w:cs="Arial"/>
        </w:rPr>
        <w:t>由行政诉讼处室负责登记归档</w:t>
      </w:r>
      <w:r w:rsidRPr="00B34BB6">
        <w:rPr>
          <w:rFonts w:hAnsi="宋体" w:cs="Arial" w:hint="eastAsia"/>
        </w:rPr>
        <w:t>，</w:t>
      </w:r>
      <w:proofErr w:type="gramStart"/>
      <w:r w:rsidRPr="00B34BB6">
        <w:rPr>
          <w:rFonts w:hAnsi="宋体" w:cs="Arial"/>
        </w:rPr>
        <w:t>纸件原件</w:t>
      </w:r>
      <w:proofErr w:type="gramEnd"/>
      <w:r w:rsidRPr="00B34BB6">
        <w:rPr>
          <w:rFonts w:hAnsi="宋体" w:cs="Arial"/>
        </w:rPr>
        <w:t>装订入诉讼案卷中</w:t>
      </w:r>
      <w:r w:rsidRPr="00B34BB6">
        <w:rPr>
          <w:rFonts w:hAnsi="宋体" w:cs="Arial" w:hint="eastAsia"/>
        </w:rPr>
        <w:t>，</w:t>
      </w:r>
      <w:r w:rsidRPr="00B34BB6">
        <w:rPr>
          <w:rFonts w:hAnsi="宋体" w:cs="Arial"/>
        </w:rPr>
        <w:t>复印件转交代理人。</w:t>
      </w:r>
      <w:bookmarkStart w:id="682" w:name="_Toc502661037"/>
    </w:p>
    <w:p w:rsidR="00F73304" w:rsidRPr="00B34BB6" w:rsidRDefault="00F73304" w:rsidP="00F73304">
      <w:pPr>
        <w:pStyle w:val="4"/>
        <w:spacing w:before="156" w:after="156"/>
        <w:ind w:firstLine="506"/>
        <w:rPr>
          <w:lang w:eastAsia="zh-CN"/>
        </w:rPr>
      </w:pPr>
      <w:bookmarkStart w:id="683" w:name="_Toc43397581"/>
      <w:bookmarkStart w:id="684" w:name="_Toc43462196"/>
      <w:r>
        <w:rPr>
          <w:rFonts w:hint="eastAsia"/>
          <w:lang w:eastAsia="zh-CN"/>
        </w:rPr>
        <w:t>（一）</w:t>
      </w:r>
      <w:r w:rsidRPr="00B34BB6">
        <w:rPr>
          <w:rFonts w:hint="eastAsia"/>
          <w:lang w:eastAsia="zh-CN"/>
        </w:rPr>
        <w:t>收到一审判决书或裁定书</w:t>
      </w:r>
      <w:bookmarkStart w:id="685" w:name="_Toc502661038"/>
      <w:bookmarkEnd w:id="682"/>
      <w:bookmarkEnd w:id="683"/>
      <w:bookmarkEnd w:id="684"/>
    </w:p>
    <w:p w:rsidR="00BE716E" w:rsidRDefault="00F73304" w:rsidP="00F73304">
      <w:pPr>
        <w:pStyle w:val="af2"/>
        <w:spacing w:line="360" w:lineRule="auto"/>
        <w:ind w:firstLineChars="200" w:firstLine="420"/>
        <w:rPr>
          <w:rFonts w:hAnsi="宋体" w:cs="Arial"/>
        </w:rPr>
      </w:pPr>
      <w:r w:rsidRPr="00B34BB6">
        <w:rPr>
          <w:rFonts w:hAnsi="宋体" w:cs="Arial" w:hint="eastAsia"/>
        </w:rPr>
        <w:t>1</w:t>
      </w:r>
      <w:r>
        <w:rPr>
          <w:rFonts w:hAnsi="宋体" w:cs="Arial" w:hint="eastAsia"/>
        </w:rPr>
        <w:t>．</w:t>
      </w:r>
      <w:r w:rsidRPr="00B34BB6">
        <w:rPr>
          <w:rFonts w:hAnsi="宋体" w:cs="Arial" w:hint="eastAsia"/>
        </w:rPr>
        <w:t>一审判决或裁定的类型</w:t>
      </w:r>
      <w:bookmarkEnd w:id="685"/>
    </w:p>
    <w:p w:rsidR="00F73304" w:rsidRPr="00B34BB6" w:rsidRDefault="00F73304" w:rsidP="00F73304">
      <w:pPr>
        <w:pStyle w:val="af2"/>
        <w:spacing w:line="360" w:lineRule="auto"/>
        <w:ind w:firstLineChars="200" w:firstLine="420"/>
        <w:rPr>
          <w:rFonts w:hAnsi="宋体" w:cs="Arial"/>
        </w:rPr>
      </w:pPr>
      <w:r w:rsidRPr="00B34BB6">
        <w:rPr>
          <w:rFonts w:hAnsi="宋体" w:cs="Arial" w:hint="eastAsia"/>
        </w:rPr>
        <w:t>针对专利执法行政诉讼案件，第一审人民法院经审理后，</w:t>
      </w:r>
      <w:proofErr w:type="gramStart"/>
      <w:r w:rsidRPr="00B34BB6">
        <w:rPr>
          <w:rFonts w:hAnsi="宋体" w:cs="Arial" w:hint="eastAsia"/>
        </w:rPr>
        <w:t>作出</w:t>
      </w:r>
      <w:proofErr w:type="gramEnd"/>
      <w:r w:rsidRPr="00B34BB6">
        <w:rPr>
          <w:rFonts w:hAnsi="宋体" w:cs="Arial" w:hint="eastAsia"/>
        </w:rPr>
        <w:t>的判决或者裁定主要包括以下几种类型：</w:t>
      </w:r>
    </w:p>
    <w:p w:rsidR="00F73304" w:rsidRPr="00B34BB6" w:rsidRDefault="00F73304" w:rsidP="00F73304">
      <w:pPr>
        <w:pStyle w:val="af2"/>
        <w:spacing w:line="360" w:lineRule="auto"/>
        <w:ind w:firstLineChars="200" w:firstLine="420"/>
        <w:rPr>
          <w:rFonts w:hAnsi="宋体" w:cs="Arial"/>
        </w:rPr>
      </w:pPr>
      <w:r w:rsidRPr="00B34BB6">
        <w:rPr>
          <w:rFonts w:hAnsi="宋体" w:cs="Arial"/>
        </w:rPr>
        <w:t>（1）原告经合法传唤未到庭</w:t>
      </w:r>
      <w:r w:rsidRPr="00B34BB6">
        <w:rPr>
          <w:rFonts w:hAnsi="宋体" w:cs="Arial" w:hint="eastAsia"/>
        </w:rPr>
        <w:t>，</w:t>
      </w:r>
      <w:r w:rsidRPr="00B34BB6">
        <w:rPr>
          <w:rFonts w:hAnsi="宋体" w:cs="Arial"/>
        </w:rPr>
        <w:t>裁定驳回起诉；</w:t>
      </w:r>
    </w:p>
    <w:p w:rsidR="00F73304" w:rsidRPr="00B34BB6" w:rsidRDefault="00F73304" w:rsidP="00F73304">
      <w:pPr>
        <w:pStyle w:val="af2"/>
        <w:spacing w:line="360" w:lineRule="auto"/>
        <w:ind w:firstLineChars="200" w:firstLine="420"/>
        <w:rPr>
          <w:rFonts w:hAnsi="宋体" w:cs="Arial"/>
        </w:rPr>
      </w:pPr>
      <w:r w:rsidRPr="00B34BB6">
        <w:rPr>
          <w:rFonts w:hAnsi="宋体" w:cs="Arial"/>
        </w:rPr>
        <w:t>（2）行政行为证据确凿</w:t>
      </w:r>
      <w:r w:rsidRPr="00B34BB6">
        <w:rPr>
          <w:rFonts w:hAnsi="宋体" w:cs="Arial" w:hint="eastAsia"/>
        </w:rPr>
        <w:t>，</w:t>
      </w:r>
      <w:r w:rsidRPr="00B34BB6">
        <w:rPr>
          <w:rFonts w:hAnsi="宋体" w:cs="Arial"/>
        </w:rPr>
        <w:t>适用法律、法规正确</w:t>
      </w:r>
      <w:r w:rsidRPr="00B34BB6">
        <w:rPr>
          <w:rFonts w:hAnsi="宋体" w:cs="Arial" w:hint="eastAsia"/>
        </w:rPr>
        <w:t>，</w:t>
      </w:r>
      <w:r w:rsidRPr="00B34BB6">
        <w:rPr>
          <w:rFonts w:hAnsi="宋体" w:cs="Arial"/>
        </w:rPr>
        <w:t>符合法定程序</w:t>
      </w:r>
      <w:r w:rsidRPr="00B34BB6">
        <w:rPr>
          <w:rFonts w:hAnsi="宋体" w:cs="Arial" w:hint="eastAsia"/>
        </w:rPr>
        <w:t>，</w:t>
      </w:r>
      <w:r w:rsidRPr="00B34BB6">
        <w:rPr>
          <w:rFonts w:hAnsi="宋体" w:cs="Arial"/>
        </w:rPr>
        <w:t>判决驳回原告的诉讼请求；</w:t>
      </w:r>
    </w:p>
    <w:p w:rsidR="00F73304" w:rsidRPr="00B34BB6" w:rsidRDefault="00F73304" w:rsidP="00F73304">
      <w:pPr>
        <w:pStyle w:val="af2"/>
        <w:spacing w:line="360" w:lineRule="auto"/>
        <w:ind w:firstLineChars="200" w:firstLine="420"/>
        <w:rPr>
          <w:rFonts w:hAnsi="宋体" w:cs="Arial"/>
        </w:rPr>
      </w:pPr>
      <w:r w:rsidRPr="00B34BB6">
        <w:rPr>
          <w:rFonts w:hAnsi="宋体" w:cs="Arial"/>
        </w:rPr>
        <w:t>（3）行政行为存在以下情形</w:t>
      </w:r>
      <w:r w:rsidRPr="00B34BB6">
        <w:rPr>
          <w:rFonts w:hAnsi="宋体" w:cs="Arial" w:hint="eastAsia"/>
        </w:rPr>
        <w:t>，</w:t>
      </w:r>
      <w:r w:rsidRPr="00B34BB6">
        <w:rPr>
          <w:rFonts w:hAnsi="宋体" w:cs="Arial"/>
        </w:rPr>
        <w:t>如主要证据不足</w:t>
      </w:r>
      <w:r w:rsidRPr="00B34BB6">
        <w:rPr>
          <w:rFonts w:hAnsi="宋体" w:cs="Arial" w:hint="eastAsia"/>
        </w:rPr>
        <w:t>，</w:t>
      </w:r>
      <w:r w:rsidRPr="00B34BB6">
        <w:rPr>
          <w:rFonts w:hAnsi="宋体" w:cs="Arial"/>
        </w:rPr>
        <w:t>适用法律、法规错误</w:t>
      </w:r>
      <w:r w:rsidRPr="00B34BB6">
        <w:rPr>
          <w:rFonts w:hAnsi="宋体" w:cs="Arial" w:hint="eastAsia"/>
        </w:rPr>
        <w:t>，</w:t>
      </w:r>
      <w:r w:rsidRPr="00B34BB6">
        <w:rPr>
          <w:rFonts w:hAnsi="宋体" w:cs="Arial"/>
        </w:rPr>
        <w:t>违反法定程序</w:t>
      </w:r>
      <w:r w:rsidRPr="00B34BB6">
        <w:rPr>
          <w:rFonts w:hAnsi="宋体" w:cs="Arial" w:hint="eastAsia"/>
        </w:rPr>
        <w:t>，</w:t>
      </w:r>
      <w:r w:rsidRPr="00B34BB6">
        <w:rPr>
          <w:rFonts w:hAnsi="宋体" w:cs="Arial"/>
        </w:rPr>
        <w:t>超越职权</w:t>
      </w:r>
      <w:r w:rsidRPr="00B34BB6">
        <w:rPr>
          <w:rFonts w:hAnsi="宋体" w:cs="Arial" w:hint="eastAsia"/>
        </w:rPr>
        <w:t>，</w:t>
      </w:r>
      <w:r w:rsidRPr="00B34BB6">
        <w:rPr>
          <w:rFonts w:hAnsi="宋体" w:cs="Arial"/>
        </w:rPr>
        <w:t>滥用职权</w:t>
      </w:r>
      <w:r w:rsidRPr="00B34BB6">
        <w:rPr>
          <w:rFonts w:hAnsi="宋体" w:cs="Arial" w:hint="eastAsia"/>
        </w:rPr>
        <w:t>，</w:t>
      </w:r>
      <w:r w:rsidRPr="00B34BB6">
        <w:rPr>
          <w:rFonts w:hAnsi="宋体" w:cs="Arial"/>
        </w:rPr>
        <w:t>明显不当</w:t>
      </w:r>
      <w:r w:rsidRPr="00B34BB6">
        <w:rPr>
          <w:rFonts w:hAnsi="宋体" w:cs="Arial" w:hint="eastAsia"/>
        </w:rPr>
        <w:t>，</w:t>
      </w:r>
      <w:r w:rsidRPr="00B34BB6">
        <w:rPr>
          <w:rFonts w:hAnsi="宋体" w:cs="Arial"/>
        </w:rPr>
        <w:t>判决撤销或部分撤销行政行为</w:t>
      </w:r>
      <w:r w:rsidRPr="00B34BB6">
        <w:rPr>
          <w:rFonts w:hAnsi="宋体" w:cs="Arial" w:hint="eastAsia"/>
        </w:rPr>
        <w:t>，</w:t>
      </w:r>
      <w:r w:rsidRPr="00B34BB6">
        <w:rPr>
          <w:rFonts w:hAnsi="宋体" w:cs="Arial"/>
        </w:rPr>
        <w:t>由管理专利工作的部门重新</w:t>
      </w:r>
      <w:proofErr w:type="gramStart"/>
      <w:r w:rsidRPr="00B34BB6">
        <w:rPr>
          <w:rFonts w:hAnsi="宋体" w:cs="Arial"/>
        </w:rPr>
        <w:t>作出</w:t>
      </w:r>
      <w:proofErr w:type="gramEnd"/>
      <w:r w:rsidRPr="00B34BB6">
        <w:rPr>
          <w:rFonts w:hAnsi="宋体" w:cs="Arial"/>
        </w:rPr>
        <w:t>行政行为；</w:t>
      </w:r>
    </w:p>
    <w:p w:rsidR="00F73304" w:rsidRPr="00B34BB6" w:rsidRDefault="00F73304" w:rsidP="00F73304">
      <w:pPr>
        <w:pStyle w:val="af2"/>
        <w:spacing w:line="360" w:lineRule="auto"/>
        <w:ind w:firstLineChars="200" w:firstLine="420"/>
        <w:rPr>
          <w:rFonts w:hAnsi="宋体" w:cs="Arial"/>
        </w:rPr>
      </w:pPr>
      <w:r w:rsidRPr="00B34BB6">
        <w:rPr>
          <w:rFonts w:hAnsi="宋体" w:cs="Arial"/>
        </w:rPr>
        <w:t>（4）行政行为程序轻微违法</w:t>
      </w:r>
      <w:r w:rsidRPr="00B34BB6">
        <w:rPr>
          <w:rFonts w:hAnsi="宋体" w:cs="Arial" w:hint="eastAsia"/>
        </w:rPr>
        <w:t>，</w:t>
      </w:r>
      <w:r w:rsidRPr="00B34BB6">
        <w:rPr>
          <w:rFonts w:hAnsi="宋体" w:cs="Arial"/>
        </w:rPr>
        <w:t>但对原告实体权利不产生影响</w:t>
      </w:r>
      <w:r w:rsidRPr="00B34BB6">
        <w:rPr>
          <w:rFonts w:hAnsi="宋体" w:cs="Arial" w:hint="eastAsia"/>
        </w:rPr>
        <w:t>，</w:t>
      </w:r>
      <w:r w:rsidRPr="00B34BB6">
        <w:rPr>
          <w:rFonts w:hAnsi="宋体" w:cs="Arial"/>
        </w:rPr>
        <w:t>判决确认行政行为违</w:t>
      </w:r>
      <w:r w:rsidRPr="00B34BB6">
        <w:rPr>
          <w:rFonts w:hAnsi="宋体" w:cs="Arial" w:hint="eastAsia"/>
        </w:rPr>
        <w:t>法；</w:t>
      </w:r>
    </w:p>
    <w:p w:rsidR="00F73304" w:rsidRPr="00B34BB6" w:rsidRDefault="00F73304" w:rsidP="00F73304">
      <w:pPr>
        <w:pStyle w:val="af2"/>
        <w:spacing w:line="360" w:lineRule="auto"/>
        <w:ind w:firstLineChars="200" w:firstLine="420"/>
        <w:rPr>
          <w:rFonts w:hAnsi="宋体" w:cs="Arial"/>
        </w:rPr>
      </w:pPr>
      <w:r w:rsidRPr="00B34BB6">
        <w:rPr>
          <w:rFonts w:hAnsi="宋体" w:cs="Arial"/>
        </w:rPr>
        <w:t>（5）行政处罚明显不当</w:t>
      </w:r>
      <w:r w:rsidRPr="00B34BB6">
        <w:rPr>
          <w:rFonts w:hAnsi="宋体" w:cs="Arial" w:hint="eastAsia"/>
        </w:rPr>
        <w:t>，</w:t>
      </w:r>
      <w:r w:rsidRPr="00B34BB6">
        <w:rPr>
          <w:rFonts w:hAnsi="宋体" w:cs="Arial"/>
        </w:rPr>
        <w:t>判决变更。</w:t>
      </w:r>
      <w:bookmarkStart w:id="686" w:name="_Toc502661039"/>
    </w:p>
    <w:p w:rsidR="00BE716E" w:rsidRDefault="00F73304" w:rsidP="00F73304">
      <w:pPr>
        <w:pStyle w:val="af2"/>
        <w:spacing w:line="360" w:lineRule="auto"/>
        <w:ind w:firstLineChars="200" w:firstLine="420"/>
        <w:rPr>
          <w:rFonts w:hAnsi="宋体" w:cs="Arial"/>
        </w:rPr>
      </w:pPr>
      <w:r w:rsidRPr="00B34BB6">
        <w:rPr>
          <w:rFonts w:hAnsi="宋体" w:cs="Arial" w:hint="eastAsia"/>
        </w:rPr>
        <w:t>2</w:t>
      </w:r>
      <w:r>
        <w:rPr>
          <w:rFonts w:hAnsi="宋体" w:cs="Arial" w:hint="eastAsia"/>
        </w:rPr>
        <w:t>．</w:t>
      </w:r>
      <w:r w:rsidRPr="00B34BB6">
        <w:rPr>
          <w:rFonts w:hAnsi="宋体" w:cs="Arial" w:hint="eastAsia"/>
        </w:rPr>
        <w:t>一审判决或裁定后的报批</w:t>
      </w:r>
      <w:bookmarkEnd w:id="686"/>
    </w:p>
    <w:p w:rsidR="00F73304" w:rsidRPr="00B34BB6" w:rsidRDefault="006C41D2" w:rsidP="00F73304">
      <w:pPr>
        <w:pStyle w:val="af2"/>
        <w:spacing w:line="360" w:lineRule="auto"/>
        <w:ind w:firstLineChars="200" w:firstLine="420"/>
        <w:rPr>
          <w:rFonts w:hAnsi="宋体" w:cs="Arial"/>
        </w:rPr>
      </w:pPr>
      <w:r w:rsidRPr="002256CB">
        <w:rPr>
          <w:rFonts w:hAnsi="宋体" w:cs="Arial" w:hint="eastAsia"/>
        </w:rPr>
        <w:t>管理专利工作的部门收到一审判决书或裁定书后，两名代理人应当于收文之日起</w:t>
      </w:r>
      <w:r w:rsidRPr="002256CB">
        <w:rPr>
          <w:rFonts w:hAnsi="宋体" w:cs="Arial"/>
        </w:rPr>
        <w:t>3日内商定是否提出上诉，填写诉讼案件分析表，并报相关负责人审批，决定是否提起上诉。</w:t>
      </w:r>
    </w:p>
    <w:p w:rsidR="00F73304" w:rsidRPr="00B34BB6" w:rsidRDefault="00F73304" w:rsidP="00F73304">
      <w:pPr>
        <w:pStyle w:val="af2"/>
        <w:spacing w:line="360" w:lineRule="auto"/>
        <w:ind w:firstLineChars="200" w:firstLine="420"/>
        <w:rPr>
          <w:rFonts w:hAnsi="宋体" w:cs="Arial"/>
        </w:rPr>
      </w:pPr>
      <w:r w:rsidRPr="00B34BB6">
        <w:rPr>
          <w:rFonts w:hAnsi="宋体" w:cs="Arial"/>
        </w:rPr>
        <w:t>对于决定不提起上诉的案件</w:t>
      </w:r>
      <w:r w:rsidRPr="00B34BB6">
        <w:rPr>
          <w:rFonts w:hAnsi="宋体" w:cs="Arial" w:hint="eastAsia"/>
        </w:rPr>
        <w:t>，</w:t>
      </w:r>
      <w:r w:rsidRPr="00B34BB6">
        <w:rPr>
          <w:rFonts w:hAnsi="宋体" w:cs="Arial"/>
        </w:rPr>
        <w:t>如果确认原告也未提起上诉</w:t>
      </w:r>
      <w:r w:rsidRPr="00B34BB6">
        <w:rPr>
          <w:rFonts w:hAnsi="宋体" w:cs="Arial" w:hint="eastAsia"/>
        </w:rPr>
        <w:t>，</w:t>
      </w:r>
      <w:r w:rsidRPr="00B34BB6">
        <w:rPr>
          <w:rFonts w:hAnsi="宋体" w:cs="Arial"/>
        </w:rPr>
        <w:t>代理人应当根据原定分工在判决或裁定生效后1个月内结案。其中</w:t>
      </w:r>
      <w:r w:rsidRPr="00B34BB6">
        <w:rPr>
          <w:rFonts w:hAnsi="宋体" w:cs="Arial" w:hint="eastAsia"/>
        </w:rPr>
        <w:t>，</w:t>
      </w:r>
      <w:r w:rsidRPr="00B34BB6">
        <w:rPr>
          <w:rFonts w:hAnsi="宋体" w:cs="Arial"/>
        </w:rPr>
        <w:t>针对判决撤销或部分撤销原行政行为</w:t>
      </w:r>
      <w:r w:rsidRPr="00B34BB6">
        <w:rPr>
          <w:rFonts w:hAnsi="宋体" w:cs="Arial" w:hint="eastAsia"/>
        </w:rPr>
        <w:t>，</w:t>
      </w:r>
      <w:r w:rsidRPr="00B34BB6">
        <w:rPr>
          <w:rFonts w:hAnsi="宋体" w:cs="Arial"/>
        </w:rPr>
        <w:t>并同时要求管理专利工作的部门</w:t>
      </w:r>
      <w:r w:rsidRPr="00B34BB6">
        <w:rPr>
          <w:rFonts w:hAnsi="宋体" w:cs="Arial" w:hint="eastAsia"/>
        </w:rPr>
        <w:t>重新</w:t>
      </w:r>
      <w:proofErr w:type="gramStart"/>
      <w:r w:rsidRPr="00B34BB6">
        <w:rPr>
          <w:rFonts w:hAnsi="宋体" w:cs="Arial" w:hint="eastAsia"/>
        </w:rPr>
        <w:t>作出</w:t>
      </w:r>
      <w:proofErr w:type="gramEnd"/>
      <w:r w:rsidRPr="00B34BB6">
        <w:rPr>
          <w:rFonts w:hAnsi="宋体" w:cs="Arial" w:hint="eastAsia"/>
        </w:rPr>
        <w:t>行政行为的案件，应当重新立案处理。</w:t>
      </w:r>
    </w:p>
    <w:p w:rsidR="00F73304" w:rsidRPr="00B34BB6" w:rsidRDefault="00F73304" w:rsidP="00F73304">
      <w:pPr>
        <w:pStyle w:val="af2"/>
        <w:spacing w:line="360" w:lineRule="auto"/>
        <w:ind w:firstLineChars="200" w:firstLine="420"/>
        <w:rPr>
          <w:rFonts w:hAnsi="宋体" w:cs="Arial"/>
        </w:rPr>
      </w:pPr>
      <w:r w:rsidRPr="00B34BB6">
        <w:rPr>
          <w:rFonts w:hAnsi="宋体" w:cs="Arial"/>
        </w:rPr>
        <w:t>对于决定提起上诉的案件</w:t>
      </w:r>
      <w:r w:rsidRPr="00B34BB6">
        <w:rPr>
          <w:rFonts w:hAnsi="宋体" w:cs="Arial" w:hint="eastAsia"/>
        </w:rPr>
        <w:t>，</w:t>
      </w:r>
      <w:r w:rsidRPr="00B34BB6">
        <w:rPr>
          <w:rFonts w:hAnsi="宋体" w:cs="Arial"/>
        </w:rPr>
        <w:t>按</w:t>
      </w:r>
      <w:r w:rsidRPr="00B34BB6">
        <w:rPr>
          <w:rFonts w:hAnsi="宋体" w:cs="Arial" w:hint="eastAsia"/>
        </w:rPr>
        <w:t>相关要求</w:t>
      </w:r>
      <w:r w:rsidRPr="00B34BB6">
        <w:rPr>
          <w:rFonts w:hAnsi="宋体" w:cs="Arial"/>
        </w:rPr>
        <w:t>准备上诉材料。</w:t>
      </w:r>
      <w:bookmarkStart w:id="687" w:name="_Toc502661040"/>
    </w:p>
    <w:p w:rsidR="00F73304" w:rsidRPr="00B34BB6" w:rsidRDefault="00F73304" w:rsidP="00F73304">
      <w:pPr>
        <w:pStyle w:val="4"/>
        <w:spacing w:before="156" w:after="156"/>
        <w:ind w:firstLine="506"/>
        <w:rPr>
          <w:lang w:eastAsia="zh-CN"/>
        </w:rPr>
      </w:pPr>
      <w:bookmarkStart w:id="688" w:name="_Toc43397582"/>
      <w:bookmarkStart w:id="689" w:name="_Toc43462197"/>
      <w:r w:rsidRPr="00B34BB6">
        <w:rPr>
          <w:rFonts w:hint="eastAsia"/>
          <w:lang w:eastAsia="zh-CN"/>
        </w:rPr>
        <w:t>（二）</w:t>
      </w:r>
      <w:r>
        <w:rPr>
          <w:lang w:eastAsia="zh-CN"/>
        </w:rPr>
        <w:t>收到二审判决书或裁定书</w:t>
      </w:r>
      <w:bookmarkStart w:id="690" w:name="_Toc502661041"/>
      <w:bookmarkEnd w:id="687"/>
      <w:bookmarkEnd w:id="688"/>
      <w:bookmarkEnd w:id="689"/>
    </w:p>
    <w:p w:rsidR="00BE716E" w:rsidRDefault="00F73304" w:rsidP="00F73304">
      <w:pPr>
        <w:pStyle w:val="af2"/>
        <w:spacing w:line="360" w:lineRule="auto"/>
        <w:ind w:firstLineChars="200" w:firstLine="420"/>
        <w:rPr>
          <w:rFonts w:hAnsi="宋体" w:cs="Arial"/>
        </w:rPr>
      </w:pPr>
      <w:r w:rsidRPr="00B34BB6">
        <w:rPr>
          <w:rFonts w:hAnsi="宋体" w:cs="Arial" w:hint="eastAsia"/>
        </w:rPr>
        <w:t>1</w:t>
      </w:r>
      <w:r>
        <w:rPr>
          <w:rFonts w:hAnsi="宋体" w:cs="Arial" w:hint="eastAsia"/>
        </w:rPr>
        <w:t>．</w:t>
      </w:r>
      <w:r w:rsidRPr="00B34BB6">
        <w:rPr>
          <w:rFonts w:hAnsi="宋体" w:cs="Arial" w:hint="eastAsia"/>
        </w:rPr>
        <w:t>二审判决或裁定的类型</w:t>
      </w:r>
      <w:bookmarkEnd w:id="690"/>
    </w:p>
    <w:p w:rsidR="00F73304" w:rsidRPr="00B34BB6" w:rsidRDefault="00F73304" w:rsidP="00F73304">
      <w:pPr>
        <w:pStyle w:val="af2"/>
        <w:spacing w:line="360" w:lineRule="auto"/>
        <w:ind w:firstLineChars="200" w:firstLine="420"/>
        <w:rPr>
          <w:rFonts w:hAnsi="宋体" w:cs="Arial"/>
        </w:rPr>
      </w:pPr>
      <w:r w:rsidRPr="00B34BB6">
        <w:rPr>
          <w:rFonts w:hAnsi="宋体" w:cs="Arial" w:hint="eastAsia"/>
        </w:rPr>
        <w:t>针对专利执法行政诉讼案件，</w:t>
      </w:r>
      <w:r w:rsidR="00BE716E">
        <w:rPr>
          <w:rFonts w:hAnsi="宋体" w:cs="Arial" w:hint="eastAsia"/>
        </w:rPr>
        <w:t>第</w:t>
      </w:r>
      <w:r w:rsidRPr="00B34BB6">
        <w:rPr>
          <w:rFonts w:hAnsi="宋体" w:cs="Arial" w:hint="eastAsia"/>
        </w:rPr>
        <w:t>二审</w:t>
      </w:r>
      <w:r w:rsidR="00BE716E">
        <w:rPr>
          <w:rFonts w:hAnsi="宋体" w:cs="Arial" w:hint="eastAsia"/>
        </w:rPr>
        <w:t>人民</w:t>
      </w:r>
      <w:r w:rsidRPr="00B34BB6">
        <w:rPr>
          <w:rFonts w:hAnsi="宋体" w:cs="Arial" w:hint="eastAsia"/>
        </w:rPr>
        <w:t>法院经审理后，</w:t>
      </w:r>
      <w:proofErr w:type="gramStart"/>
      <w:r w:rsidRPr="00B34BB6">
        <w:rPr>
          <w:rFonts w:hAnsi="宋体" w:cs="Arial" w:hint="eastAsia"/>
        </w:rPr>
        <w:t>作出</w:t>
      </w:r>
      <w:proofErr w:type="gramEnd"/>
      <w:r w:rsidRPr="00B34BB6">
        <w:rPr>
          <w:rFonts w:hAnsi="宋体" w:cs="Arial" w:hint="eastAsia"/>
        </w:rPr>
        <w:t>的判决或者裁定主要包括以下几种类型：</w:t>
      </w:r>
    </w:p>
    <w:p w:rsidR="00F73304" w:rsidRPr="00B34BB6" w:rsidRDefault="00F73304" w:rsidP="00F73304">
      <w:pPr>
        <w:pStyle w:val="af2"/>
        <w:spacing w:line="360" w:lineRule="auto"/>
        <w:ind w:firstLineChars="200" w:firstLine="420"/>
        <w:rPr>
          <w:rFonts w:hAnsi="宋体" w:cs="Arial"/>
        </w:rPr>
      </w:pPr>
      <w:r w:rsidRPr="00B34BB6">
        <w:rPr>
          <w:rFonts w:hAnsi="宋体" w:cs="Arial"/>
        </w:rPr>
        <w:t>（1）原判决、裁定认定事实清楚</w:t>
      </w:r>
      <w:r w:rsidRPr="00B34BB6">
        <w:rPr>
          <w:rFonts w:hAnsi="宋体" w:cs="Arial" w:hint="eastAsia"/>
        </w:rPr>
        <w:t>，</w:t>
      </w:r>
      <w:r w:rsidRPr="00B34BB6">
        <w:rPr>
          <w:rFonts w:hAnsi="宋体" w:cs="Arial"/>
        </w:rPr>
        <w:t>适用法律、法规正确</w:t>
      </w:r>
      <w:r w:rsidR="00BE716E">
        <w:rPr>
          <w:rFonts w:hAnsi="宋体" w:cs="Arial"/>
        </w:rPr>
        <w:t>的</w:t>
      </w:r>
      <w:r w:rsidRPr="00B34BB6">
        <w:rPr>
          <w:rFonts w:hAnsi="宋体" w:cs="Arial" w:hint="eastAsia"/>
        </w:rPr>
        <w:t>，</w:t>
      </w:r>
      <w:r w:rsidRPr="00B34BB6">
        <w:rPr>
          <w:rFonts w:hAnsi="宋体" w:cs="Arial"/>
        </w:rPr>
        <w:t>判决或者裁定驳回上诉</w:t>
      </w:r>
      <w:r w:rsidRPr="00B34BB6">
        <w:rPr>
          <w:rFonts w:hAnsi="宋体" w:cs="Arial" w:hint="eastAsia"/>
        </w:rPr>
        <w:t>，</w:t>
      </w:r>
      <w:r w:rsidRPr="00B34BB6">
        <w:rPr>
          <w:rFonts w:hAnsi="宋体" w:cs="Arial"/>
        </w:rPr>
        <w:t>维持原判决、裁定；</w:t>
      </w:r>
    </w:p>
    <w:p w:rsidR="00F73304" w:rsidRPr="00B34BB6" w:rsidRDefault="00F73304" w:rsidP="00F73304">
      <w:pPr>
        <w:pStyle w:val="af2"/>
        <w:spacing w:line="360" w:lineRule="auto"/>
        <w:ind w:firstLineChars="200" w:firstLine="420"/>
        <w:rPr>
          <w:rFonts w:hAnsi="宋体" w:cs="Arial"/>
        </w:rPr>
      </w:pPr>
      <w:r w:rsidRPr="00B34BB6">
        <w:rPr>
          <w:rFonts w:hAnsi="宋体" w:cs="Arial"/>
        </w:rPr>
        <w:t>（2</w:t>
      </w:r>
      <w:r w:rsidRPr="00B34BB6">
        <w:rPr>
          <w:rFonts w:hAnsi="宋体" w:cs="Arial" w:hint="eastAsia"/>
        </w:rPr>
        <w:t>）原判决、裁定认定事实错误或者适用法律、法规错误</w:t>
      </w:r>
      <w:r w:rsidR="00BE716E">
        <w:rPr>
          <w:rFonts w:hAnsi="宋体" w:cs="Arial" w:hint="eastAsia"/>
        </w:rPr>
        <w:t>的</w:t>
      </w:r>
      <w:r w:rsidRPr="00B34BB6">
        <w:rPr>
          <w:rFonts w:hAnsi="宋体" w:cs="Arial" w:hint="eastAsia"/>
        </w:rPr>
        <w:t>，依法改判、撤销或者变更原判决、裁定；</w:t>
      </w:r>
    </w:p>
    <w:p w:rsidR="00F73304" w:rsidRPr="00B34BB6" w:rsidRDefault="00F73304" w:rsidP="00F73304">
      <w:pPr>
        <w:pStyle w:val="af2"/>
        <w:spacing w:line="360" w:lineRule="auto"/>
        <w:ind w:firstLineChars="200" w:firstLine="420"/>
        <w:rPr>
          <w:rFonts w:hAnsi="宋体" w:cs="Arial"/>
        </w:rPr>
      </w:pPr>
      <w:r w:rsidRPr="00B34BB6">
        <w:rPr>
          <w:rFonts w:hAnsi="宋体" w:cs="Arial"/>
        </w:rPr>
        <w:t>（3）原判决认定基本事实不清</w:t>
      </w:r>
      <w:r w:rsidR="00BE716E">
        <w:rPr>
          <w:rFonts w:hAnsi="宋体" w:cs="Arial" w:hint="eastAsia"/>
        </w:rPr>
        <w:t>、</w:t>
      </w:r>
      <w:r w:rsidRPr="00B34BB6">
        <w:rPr>
          <w:rFonts w:hAnsi="宋体" w:cs="Arial"/>
        </w:rPr>
        <w:t>证据不足</w:t>
      </w:r>
      <w:r w:rsidR="00BE716E">
        <w:rPr>
          <w:rFonts w:hAnsi="宋体" w:cs="Arial"/>
        </w:rPr>
        <w:t>的</w:t>
      </w:r>
      <w:r w:rsidRPr="00B34BB6">
        <w:rPr>
          <w:rFonts w:hAnsi="宋体" w:cs="Arial" w:hint="eastAsia"/>
        </w:rPr>
        <w:t>，</w:t>
      </w:r>
      <w:r w:rsidRPr="00B34BB6">
        <w:rPr>
          <w:rFonts w:hAnsi="宋体" w:cs="Arial"/>
        </w:rPr>
        <w:t>或者存在遗漏当事人或者违法缺席判决等严重违反法定程序的情形</w:t>
      </w:r>
      <w:r w:rsidRPr="00B34BB6">
        <w:rPr>
          <w:rFonts w:hAnsi="宋体" w:cs="Arial" w:hint="eastAsia"/>
        </w:rPr>
        <w:t>，</w:t>
      </w:r>
      <w:r w:rsidRPr="00B34BB6">
        <w:rPr>
          <w:rFonts w:hAnsi="宋体" w:cs="Arial"/>
        </w:rPr>
        <w:t>裁定发回原审</w:t>
      </w:r>
      <w:r w:rsidR="00BE716E">
        <w:rPr>
          <w:rFonts w:hAnsi="宋体" w:cs="Arial"/>
        </w:rPr>
        <w:t>人民</w:t>
      </w:r>
      <w:r w:rsidRPr="00B34BB6">
        <w:rPr>
          <w:rFonts w:hAnsi="宋体" w:cs="Arial"/>
        </w:rPr>
        <w:t>法院重审；</w:t>
      </w:r>
    </w:p>
    <w:p w:rsidR="00F73304" w:rsidRPr="00B34BB6" w:rsidRDefault="00F73304" w:rsidP="00F73304">
      <w:pPr>
        <w:pStyle w:val="af2"/>
        <w:spacing w:line="360" w:lineRule="auto"/>
        <w:ind w:firstLineChars="200" w:firstLine="420"/>
        <w:rPr>
          <w:rFonts w:hAnsi="宋体" w:cs="Arial"/>
        </w:rPr>
      </w:pPr>
      <w:r w:rsidRPr="00B34BB6">
        <w:rPr>
          <w:rFonts w:hAnsi="宋体" w:cs="Arial"/>
        </w:rPr>
        <w:t>（4）原判决认定基本事实不清、证据不足的</w:t>
      </w:r>
      <w:r w:rsidRPr="00B34BB6">
        <w:rPr>
          <w:rFonts w:hAnsi="宋体" w:cs="Arial" w:hint="eastAsia"/>
        </w:rPr>
        <w:t>，</w:t>
      </w:r>
      <w:r w:rsidRPr="00B34BB6">
        <w:rPr>
          <w:rFonts w:hAnsi="宋体" w:cs="Arial"/>
        </w:rPr>
        <w:t>在查清事实后直接改判。</w:t>
      </w:r>
      <w:bookmarkStart w:id="691" w:name="_Toc502661042"/>
    </w:p>
    <w:p w:rsidR="00BE716E" w:rsidRDefault="00F73304" w:rsidP="00F73304">
      <w:pPr>
        <w:pStyle w:val="af2"/>
        <w:spacing w:line="360" w:lineRule="auto"/>
        <w:ind w:firstLineChars="200" w:firstLine="420"/>
        <w:rPr>
          <w:rFonts w:hAnsi="宋体" w:cs="Arial"/>
        </w:rPr>
      </w:pPr>
      <w:r w:rsidRPr="00B34BB6">
        <w:rPr>
          <w:rFonts w:hAnsi="宋体" w:cs="Arial" w:hint="eastAsia"/>
        </w:rPr>
        <w:t>2</w:t>
      </w:r>
      <w:r>
        <w:rPr>
          <w:rFonts w:hAnsi="宋体" w:cs="Arial" w:hint="eastAsia"/>
        </w:rPr>
        <w:t>．</w:t>
      </w:r>
      <w:r w:rsidRPr="00B34BB6">
        <w:rPr>
          <w:rFonts w:hAnsi="宋体" w:cs="Arial"/>
        </w:rPr>
        <w:t>二审判决或裁定后的报批</w:t>
      </w:r>
      <w:bookmarkEnd w:id="691"/>
    </w:p>
    <w:p w:rsidR="00F73304" w:rsidRPr="00B34BB6" w:rsidRDefault="006C41D2" w:rsidP="00F73304">
      <w:pPr>
        <w:pStyle w:val="af2"/>
        <w:spacing w:line="360" w:lineRule="auto"/>
        <w:ind w:firstLineChars="200" w:firstLine="420"/>
        <w:rPr>
          <w:rFonts w:hAnsi="宋体" w:cs="Arial"/>
        </w:rPr>
      </w:pPr>
      <w:r w:rsidRPr="002256CB">
        <w:rPr>
          <w:rFonts w:hAnsi="宋体" w:cs="Arial"/>
        </w:rPr>
        <w:t>管理专利工作的部门收到二审判决书或裁定书后</w:t>
      </w:r>
      <w:r w:rsidRPr="002256CB">
        <w:rPr>
          <w:rFonts w:hAnsi="宋体" w:cs="Arial" w:hint="eastAsia"/>
        </w:rPr>
        <w:t>，</w:t>
      </w:r>
      <w:r w:rsidRPr="002256CB">
        <w:rPr>
          <w:rFonts w:hAnsi="宋体" w:cs="Arial"/>
        </w:rPr>
        <w:t>两名代理人应当于收文之日5日内商定是否提起再审申请</w:t>
      </w:r>
      <w:r w:rsidRPr="002256CB">
        <w:rPr>
          <w:rFonts w:hAnsi="宋体" w:cs="Arial" w:hint="eastAsia"/>
        </w:rPr>
        <w:t>，</w:t>
      </w:r>
      <w:r w:rsidRPr="002256CB">
        <w:rPr>
          <w:rFonts w:hAnsi="宋体" w:cs="Arial"/>
        </w:rPr>
        <w:t>填写诉讼案件</w:t>
      </w:r>
      <w:r w:rsidRPr="002256CB">
        <w:rPr>
          <w:rFonts w:hAnsi="宋体" w:cs="Arial" w:hint="eastAsia"/>
        </w:rPr>
        <w:t>分析表，</w:t>
      </w:r>
      <w:r w:rsidRPr="002256CB">
        <w:rPr>
          <w:rFonts w:hAnsi="宋体" w:cs="Arial"/>
        </w:rPr>
        <w:t>并在收文之日起2周内报</w:t>
      </w:r>
      <w:r w:rsidRPr="002256CB">
        <w:rPr>
          <w:rFonts w:hAnsi="宋体" w:cs="Arial" w:hint="eastAsia"/>
        </w:rPr>
        <w:t>相关</w:t>
      </w:r>
      <w:r w:rsidRPr="002256CB">
        <w:rPr>
          <w:rFonts w:hAnsi="宋体" w:cs="Arial"/>
        </w:rPr>
        <w:t>负责人审批</w:t>
      </w:r>
      <w:r w:rsidRPr="002256CB">
        <w:rPr>
          <w:rFonts w:hAnsi="宋体" w:cs="Arial" w:hint="eastAsia"/>
        </w:rPr>
        <w:t>，</w:t>
      </w:r>
      <w:r w:rsidRPr="002256CB">
        <w:rPr>
          <w:rFonts w:hAnsi="宋体" w:cs="Arial"/>
        </w:rPr>
        <w:t>决定是否提起再审申请。</w:t>
      </w:r>
    </w:p>
    <w:p w:rsidR="00F73304" w:rsidRPr="00B34BB6" w:rsidRDefault="00F73304" w:rsidP="00F73304">
      <w:pPr>
        <w:pStyle w:val="af2"/>
        <w:spacing w:line="360" w:lineRule="auto"/>
        <w:ind w:firstLineChars="200" w:firstLine="420"/>
        <w:rPr>
          <w:rFonts w:hAnsi="宋体" w:cs="Arial"/>
        </w:rPr>
      </w:pPr>
      <w:r w:rsidRPr="00B34BB6">
        <w:rPr>
          <w:rFonts w:hAnsi="宋体" w:cs="Arial"/>
        </w:rPr>
        <w:t>对于决定不提起再审申请的案件</w:t>
      </w:r>
      <w:r w:rsidRPr="00B34BB6">
        <w:rPr>
          <w:rFonts w:hAnsi="宋体" w:cs="Arial" w:hint="eastAsia"/>
        </w:rPr>
        <w:t>，</w:t>
      </w:r>
      <w:r w:rsidRPr="00B34BB6">
        <w:rPr>
          <w:rFonts w:hAnsi="宋体" w:cs="Arial"/>
        </w:rPr>
        <w:t>如果确认对方当事人也未提起再审申请</w:t>
      </w:r>
      <w:r w:rsidRPr="00B34BB6">
        <w:rPr>
          <w:rFonts w:hAnsi="宋体" w:cs="Arial" w:hint="eastAsia"/>
        </w:rPr>
        <w:t>，</w:t>
      </w:r>
      <w:r w:rsidRPr="00B34BB6">
        <w:rPr>
          <w:rFonts w:hAnsi="宋体" w:cs="Arial"/>
        </w:rPr>
        <w:t>代理人应当根据原定分工在判决或裁定生效后1个月内结案。其中</w:t>
      </w:r>
      <w:r w:rsidRPr="00B34BB6">
        <w:rPr>
          <w:rFonts w:hAnsi="宋体" w:cs="Arial" w:hint="eastAsia"/>
        </w:rPr>
        <w:t>，</w:t>
      </w:r>
      <w:r w:rsidRPr="00B34BB6">
        <w:rPr>
          <w:rFonts w:hAnsi="宋体" w:cs="Arial"/>
        </w:rPr>
        <w:t>针对二审判决撤销或部分撤销原行政行为</w:t>
      </w:r>
      <w:r w:rsidRPr="00B34BB6">
        <w:rPr>
          <w:rFonts w:hAnsi="宋体" w:cs="Arial" w:hint="eastAsia"/>
        </w:rPr>
        <w:t>，</w:t>
      </w:r>
      <w:r w:rsidRPr="00B34BB6">
        <w:rPr>
          <w:rFonts w:hAnsi="宋体" w:cs="Arial"/>
        </w:rPr>
        <w:t>并同时要求管理专利工作的部门重新</w:t>
      </w:r>
      <w:proofErr w:type="gramStart"/>
      <w:r w:rsidRPr="00B34BB6">
        <w:rPr>
          <w:rFonts w:hAnsi="宋体" w:cs="Arial"/>
        </w:rPr>
        <w:t>作出</w:t>
      </w:r>
      <w:proofErr w:type="gramEnd"/>
      <w:r w:rsidRPr="00B34BB6">
        <w:rPr>
          <w:rFonts w:hAnsi="宋体" w:cs="Arial"/>
        </w:rPr>
        <w:t>行政行为的案件</w:t>
      </w:r>
      <w:r w:rsidRPr="00B34BB6">
        <w:rPr>
          <w:rFonts w:hAnsi="宋体" w:cs="Arial" w:hint="eastAsia"/>
        </w:rPr>
        <w:t>，</w:t>
      </w:r>
      <w:r w:rsidRPr="00B34BB6">
        <w:rPr>
          <w:rFonts w:hAnsi="宋体" w:cs="Arial"/>
        </w:rPr>
        <w:t>应当重新立案处理。</w:t>
      </w:r>
    </w:p>
    <w:p w:rsidR="00F73304" w:rsidRPr="00B34BB6" w:rsidRDefault="00F73304" w:rsidP="00F73304">
      <w:pPr>
        <w:pStyle w:val="af2"/>
        <w:spacing w:line="360" w:lineRule="auto"/>
        <w:ind w:firstLineChars="200" w:firstLine="420"/>
        <w:rPr>
          <w:rFonts w:hAnsi="宋体" w:cs="Arial"/>
        </w:rPr>
      </w:pPr>
      <w:r w:rsidRPr="00B34BB6">
        <w:rPr>
          <w:rFonts w:hAnsi="宋体" w:cs="Arial"/>
        </w:rPr>
        <w:t>对于决定提起再审申请的案件</w:t>
      </w:r>
      <w:r w:rsidRPr="00B34BB6">
        <w:rPr>
          <w:rFonts w:hAnsi="宋体" w:cs="Arial" w:hint="eastAsia"/>
        </w:rPr>
        <w:t>，</w:t>
      </w:r>
      <w:r w:rsidRPr="00B34BB6">
        <w:rPr>
          <w:rFonts w:hAnsi="宋体" w:cs="Arial"/>
        </w:rPr>
        <w:t>按</w:t>
      </w:r>
      <w:r w:rsidRPr="00B34BB6">
        <w:rPr>
          <w:rFonts w:hAnsi="宋体" w:cs="Arial" w:hint="eastAsia"/>
        </w:rPr>
        <w:t>相关要求</w:t>
      </w:r>
      <w:r w:rsidRPr="00B34BB6">
        <w:rPr>
          <w:rFonts w:hAnsi="宋体" w:cs="Arial"/>
        </w:rPr>
        <w:t>准备再审申请材料。</w:t>
      </w:r>
    </w:p>
    <w:p w:rsidR="00F73304" w:rsidRDefault="00F73304" w:rsidP="00F73304">
      <w:pPr>
        <w:pStyle w:val="2"/>
        <w:spacing w:before="312" w:after="312"/>
        <w:rPr>
          <w:lang w:eastAsia="zh-CN"/>
        </w:rPr>
      </w:pPr>
      <w:bookmarkStart w:id="692" w:name="_Toc43397583"/>
      <w:bookmarkStart w:id="693" w:name="_Toc43457960"/>
      <w:bookmarkStart w:id="694" w:name="_Toc43458209"/>
      <w:bookmarkStart w:id="695" w:name="_Toc43458390"/>
      <w:bookmarkStart w:id="696" w:name="_Toc43462198"/>
      <w:bookmarkStart w:id="697" w:name="_Toc43882113"/>
      <w:r>
        <w:rPr>
          <w:rFonts w:hint="eastAsia"/>
          <w:lang w:eastAsia="zh-CN"/>
        </w:rPr>
        <w:t>第二节</w:t>
      </w:r>
      <w:r>
        <w:rPr>
          <w:rFonts w:hint="eastAsia"/>
          <w:lang w:val="en-US" w:eastAsia="zh-CN"/>
        </w:rPr>
        <w:t xml:space="preserve">  </w:t>
      </w:r>
      <w:r>
        <w:rPr>
          <w:rFonts w:hint="eastAsia"/>
          <w:lang w:eastAsia="zh-CN"/>
        </w:rPr>
        <w:t>结案归档</w:t>
      </w:r>
      <w:bookmarkEnd w:id="692"/>
      <w:bookmarkEnd w:id="693"/>
      <w:bookmarkEnd w:id="694"/>
      <w:bookmarkEnd w:id="695"/>
      <w:bookmarkEnd w:id="696"/>
      <w:bookmarkEnd w:id="697"/>
    </w:p>
    <w:p w:rsidR="00F73304" w:rsidRDefault="00F73304" w:rsidP="00F73304">
      <w:pPr>
        <w:pStyle w:val="3"/>
        <w:spacing w:before="156" w:after="156"/>
        <w:ind w:firstLine="586"/>
        <w:rPr>
          <w:lang w:eastAsia="zh-CN"/>
        </w:rPr>
      </w:pPr>
      <w:bookmarkStart w:id="698" w:name="_Toc43397584"/>
      <w:bookmarkStart w:id="699" w:name="_Toc43457961"/>
      <w:bookmarkStart w:id="700" w:name="_Toc43458210"/>
      <w:bookmarkStart w:id="701" w:name="_Toc43458391"/>
      <w:bookmarkStart w:id="702" w:name="_Toc43462199"/>
      <w:bookmarkStart w:id="703" w:name="_Toc43882114"/>
      <w:r>
        <w:rPr>
          <w:rFonts w:hint="eastAsia"/>
          <w:lang w:eastAsia="zh-CN"/>
        </w:rPr>
        <w:t>一、结案归档</w:t>
      </w:r>
      <w:bookmarkEnd w:id="698"/>
      <w:bookmarkEnd w:id="699"/>
      <w:bookmarkEnd w:id="700"/>
      <w:bookmarkEnd w:id="701"/>
      <w:bookmarkEnd w:id="702"/>
      <w:bookmarkEnd w:id="703"/>
    </w:p>
    <w:p w:rsidR="00F73304" w:rsidRPr="00B34BB6" w:rsidRDefault="00F73304" w:rsidP="00F73304">
      <w:pPr>
        <w:pStyle w:val="af2"/>
        <w:spacing w:line="360" w:lineRule="auto"/>
        <w:ind w:firstLineChars="200" w:firstLine="420"/>
        <w:rPr>
          <w:rFonts w:hAnsi="宋体" w:cs="Arial"/>
        </w:rPr>
      </w:pPr>
      <w:r w:rsidRPr="00B34BB6">
        <w:rPr>
          <w:rFonts w:hAnsi="宋体" w:cs="Arial"/>
        </w:rPr>
        <w:t>对于决定不提</w:t>
      </w:r>
      <w:r w:rsidRPr="00B34BB6">
        <w:rPr>
          <w:rFonts w:hAnsi="宋体" w:cs="Arial" w:hint="eastAsia"/>
        </w:rPr>
        <w:t>起上诉或再审申请的案件，如果确认对方当事人也未提起上诉或再审申请，代理人应当根据原定分工在判决或裁定生效后</w:t>
      </w:r>
      <w:r w:rsidRPr="00B34BB6">
        <w:rPr>
          <w:rFonts w:hAnsi="宋体" w:cs="Arial"/>
        </w:rPr>
        <w:t>1个月内结案。</w:t>
      </w:r>
    </w:p>
    <w:p w:rsidR="00F73304" w:rsidRPr="00B34BB6" w:rsidRDefault="00F73304" w:rsidP="00F73304">
      <w:pPr>
        <w:pStyle w:val="af2"/>
        <w:spacing w:line="360" w:lineRule="auto"/>
        <w:ind w:firstLineChars="200" w:firstLine="420"/>
        <w:rPr>
          <w:rFonts w:hAnsi="宋体" w:cs="Arial"/>
        </w:rPr>
      </w:pPr>
      <w:r w:rsidRPr="00B34BB6">
        <w:rPr>
          <w:rFonts w:hAnsi="宋体" w:cs="Arial"/>
        </w:rPr>
        <w:t>代理人在结案前</w:t>
      </w:r>
      <w:r w:rsidRPr="00B34BB6">
        <w:rPr>
          <w:rFonts w:hAnsi="宋体" w:cs="Arial" w:hint="eastAsia"/>
        </w:rPr>
        <w:t>，</w:t>
      </w:r>
      <w:r w:rsidRPr="00B34BB6">
        <w:rPr>
          <w:rFonts w:hAnsi="宋体" w:cs="Arial"/>
        </w:rPr>
        <w:t>应当整理诉讼案卷</w:t>
      </w:r>
      <w:r w:rsidRPr="00B34BB6">
        <w:rPr>
          <w:rFonts w:hAnsi="宋体" w:cs="Arial" w:hint="eastAsia"/>
        </w:rPr>
        <w:t>，</w:t>
      </w:r>
      <w:r w:rsidRPr="00B34BB6">
        <w:rPr>
          <w:rFonts w:hAnsi="宋体" w:cs="Arial"/>
        </w:rPr>
        <w:t>并将下列法律文书归档：（1）应诉通知书原件、起诉状及证据材料副本；（2）一审答辩状、证据清单及证据材料副本；（3）一审判决书或裁定书原件；（4）其他重要的法律文书</w:t>
      </w:r>
      <w:r w:rsidRPr="00B34BB6">
        <w:rPr>
          <w:rFonts w:hAnsi="宋体" w:cs="Arial" w:hint="eastAsia"/>
        </w:rPr>
        <w:t>，</w:t>
      </w:r>
      <w:r w:rsidRPr="00B34BB6">
        <w:rPr>
          <w:rFonts w:hAnsi="宋体" w:cs="Arial"/>
        </w:rPr>
        <w:t>如上诉状、证据清单和证据材料副本、二审判决或裁定书、诉讼代理词等。</w:t>
      </w:r>
    </w:p>
    <w:p w:rsidR="00F73304" w:rsidRPr="00B34BB6" w:rsidRDefault="00F73304" w:rsidP="00F73304">
      <w:pPr>
        <w:pStyle w:val="af2"/>
        <w:spacing w:line="360" w:lineRule="auto"/>
        <w:ind w:firstLineChars="200" w:firstLine="420"/>
        <w:rPr>
          <w:rFonts w:hAnsi="宋体" w:cs="Arial"/>
        </w:rPr>
      </w:pPr>
      <w:r w:rsidRPr="00B34BB6">
        <w:rPr>
          <w:rFonts w:hAnsi="宋体" w:cs="Arial"/>
        </w:rPr>
        <w:t>归档时案卷顺序依次为：应诉通知</w:t>
      </w:r>
      <w:r w:rsidRPr="00B34BB6">
        <w:rPr>
          <w:rFonts w:hAnsi="宋体" w:cs="Arial" w:hint="eastAsia"/>
        </w:rPr>
        <w:t>书、起诉状、原告提交的证据、诉讼代理人指派书、统一社会信用代码证书、法定代表人</w:t>
      </w:r>
      <w:r w:rsidR="004F06A8">
        <w:rPr>
          <w:rFonts w:hAnsi="宋体" w:cs="Arial" w:hint="eastAsia"/>
        </w:rPr>
        <w:t>或</w:t>
      </w:r>
      <w:r w:rsidR="00CA6E1E">
        <w:rPr>
          <w:rFonts w:hAnsi="宋体" w:cs="Arial" w:hint="eastAsia"/>
        </w:rPr>
        <w:t>主要负责人</w:t>
      </w:r>
      <w:r w:rsidRPr="00B34BB6">
        <w:rPr>
          <w:rFonts w:hAnsi="宋体" w:cs="Arial" w:hint="eastAsia"/>
        </w:rPr>
        <w:t>身份证明、授权委托书、答辩状、证据清单、依照证据清单顺序的一套完整的证据副本、第三人的答辩状及证据、传票、诉讼代理词、判决书或裁定书、诉讼案件分析报批表。其余未尽文件依时间顺序排列。</w:t>
      </w:r>
    </w:p>
    <w:p w:rsidR="00F73304" w:rsidRPr="00B34BB6" w:rsidRDefault="00F73304" w:rsidP="00F73304">
      <w:pPr>
        <w:pStyle w:val="af2"/>
        <w:spacing w:line="360" w:lineRule="auto"/>
        <w:ind w:firstLineChars="200" w:firstLine="420"/>
        <w:rPr>
          <w:rFonts w:hAnsi="宋体" w:cs="Arial"/>
        </w:rPr>
      </w:pPr>
      <w:r w:rsidRPr="00B34BB6">
        <w:rPr>
          <w:rFonts w:hAnsi="宋体" w:cs="Arial"/>
        </w:rPr>
        <w:t>行政诉讼结案归档后</w:t>
      </w:r>
      <w:r w:rsidRPr="00B34BB6">
        <w:rPr>
          <w:rFonts w:hAnsi="宋体" w:cs="Arial" w:hint="eastAsia"/>
        </w:rPr>
        <w:t>，</w:t>
      </w:r>
      <w:r w:rsidRPr="00B34BB6">
        <w:rPr>
          <w:rFonts w:hAnsi="宋体" w:cs="Arial"/>
        </w:rPr>
        <w:t>管理专</w:t>
      </w:r>
      <w:r w:rsidRPr="00B34BB6">
        <w:rPr>
          <w:rFonts w:hAnsi="宋体" w:cs="Arial" w:hint="eastAsia"/>
        </w:rPr>
        <w:t>利工作的部门应当对案件情况进行登记，并定期进行统计和分析。管理专利工作的部门可以通过举行行政诉讼案件分析研讨会或案例交流会等形式，组织业务处室和行政诉讼处室共同就行政诉讼中反映出的问题进行讨论交流，进一步规范行政执法，提高执法能力和水平。</w:t>
      </w:r>
      <w:bookmarkStart w:id="704" w:name="_Toc502661044"/>
    </w:p>
    <w:p w:rsidR="00F73304" w:rsidRDefault="00F73304" w:rsidP="00F73304">
      <w:pPr>
        <w:pStyle w:val="3"/>
        <w:spacing w:before="156" w:after="156"/>
        <w:ind w:firstLine="586"/>
        <w:rPr>
          <w:lang w:eastAsia="zh-CN"/>
        </w:rPr>
      </w:pPr>
      <w:bookmarkStart w:id="705" w:name="_Toc43397585"/>
      <w:bookmarkStart w:id="706" w:name="_Toc43457962"/>
      <w:bookmarkStart w:id="707" w:name="_Toc43458211"/>
      <w:bookmarkStart w:id="708" w:name="_Toc43458392"/>
      <w:bookmarkStart w:id="709" w:name="_Toc43462200"/>
      <w:bookmarkStart w:id="710" w:name="_Toc43882115"/>
      <w:r>
        <w:rPr>
          <w:rFonts w:hint="eastAsia"/>
          <w:lang w:eastAsia="zh-CN"/>
        </w:rPr>
        <w:t>二、诉讼程序中其他事宜</w:t>
      </w:r>
      <w:bookmarkEnd w:id="704"/>
      <w:bookmarkEnd w:id="705"/>
      <w:bookmarkEnd w:id="706"/>
      <w:bookmarkEnd w:id="707"/>
      <w:bookmarkEnd w:id="708"/>
      <w:bookmarkEnd w:id="709"/>
      <w:bookmarkEnd w:id="710"/>
    </w:p>
    <w:p w:rsidR="00F73304" w:rsidRPr="00B34BB6" w:rsidRDefault="00F73304" w:rsidP="00F73304">
      <w:pPr>
        <w:pStyle w:val="af2"/>
        <w:spacing w:line="360" w:lineRule="auto"/>
        <w:ind w:firstLineChars="200" w:firstLine="420"/>
        <w:rPr>
          <w:rFonts w:hAnsi="宋体" w:cs="Arial"/>
        </w:rPr>
      </w:pPr>
      <w:bookmarkStart w:id="711" w:name="_Toc502661045"/>
      <w:r w:rsidRPr="00B34BB6">
        <w:rPr>
          <w:rFonts w:hAnsi="宋体" w:cs="Arial" w:hint="eastAsia"/>
        </w:rPr>
        <w:t>1．送达回证、宣判笔录的签署</w:t>
      </w:r>
      <w:bookmarkEnd w:id="711"/>
      <w:r w:rsidRPr="00B34BB6">
        <w:rPr>
          <w:rFonts w:hAnsi="宋体" w:cs="Arial" w:hint="eastAsia"/>
        </w:rPr>
        <w:t>。送达回证、宣判笔录由代理人根据原定分工签收，签收后及时送达相应人民法院。</w:t>
      </w:r>
      <w:bookmarkStart w:id="712" w:name="_Toc502661046"/>
    </w:p>
    <w:p w:rsidR="00F73304" w:rsidRPr="00B34BB6" w:rsidRDefault="00F73304" w:rsidP="00F73304">
      <w:pPr>
        <w:pStyle w:val="af2"/>
        <w:spacing w:line="360" w:lineRule="auto"/>
        <w:ind w:firstLineChars="200" w:firstLine="420"/>
        <w:rPr>
          <w:rFonts w:hAnsi="宋体" w:cs="Arial"/>
        </w:rPr>
      </w:pPr>
      <w:r w:rsidRPr="00B34BB6">
        <w:rPr>
          <w:rFonts w:hAnsi="宋体" w:cs="Arial" w:hint="eastAsia"/>
        </w:rPr>
        <w:t>2．诉讼用印的使用管理</w:t>
      </w:r>
      <w:bookmarkEnd w:id="712"/>
      <w:r w:rsidRPr="00B34BB6">
        <w:rPr>
          <w:rFonts w:hAnsi="宋体" w:cs="Arial" w:hint="eastAsia"/>
        </w:rPr>
        <w:t>。需要用印的诉讼文书包括：法定代表人</w:t>
      </w:r>
      <w:r w:rsidR="004F06A8">
        <w:rPr>
          <w:rFonts w:hAnsi="宋体" w:cs="Arial" w:hint="eastAsia"/>
        </w:rPr>
        <w:t>或</w:t>
      </w:r>
      <w:r w:rsidR="003D0084">
        <w:rPr>
          <w:rFonts w:hAnsi="宋体" w:cs="Arial" w:hint="eastAsia"/>
        </w:rPr>
        <w:t>主要负责人</w:t>
      </w:r>
      <w:r w:rsidRPr="00B34BB6">
        <w:rPr>
          <w:rFonts w:hAnsi="宋体" w:cs="Arial" w:hint="eastAsia"/>
        </w:rPr>
        <w:t>身份证明、授权委托书、答辩状、上诉状、再审申请书、代理词以及必须以管理专利工作的部门名义出具的公函等。</w:t>
      </w:r>
      <w:bookmarkStart w:id="713" w:name="_Toc502661047"/>
    </w:p>
    <w:p w:rsidR="00F73304" w:rsidRPr="00B34BB6" w:rsidRDefault="00F73304" w:rsidP="00F73304">
      <w:pPr>
        <w:pStyle w:val="af2"/>
        <w:spacing w:line="360" w:lineRule="auto"/>
        <w:ind w:firstLineChars="200" w:firstLine="420"/>
        <w:rPr>
          <w:rFonts w:hAnsi="宋体" w:cs="Arial"/>
        </w:rPr>
      </w:pPr>
      <w:r w:rsidRPr="00B34BB6">
        <w:rPr>
          <w:rFonts w:hAnsi="宋体" w:cs="Arial" w:hint="eastAsia"/>
        </w:rPr>
        <w:t>3．诉讼费用</w:t>
      </w:r>
      <w:r w:rsidR="003D0084">
        <w:rPr>
          <w:rFonts w:hAnsi="宋体" w:cs="Arial" w:hint="eastAsia"/>
        </w:rPr>
        <w:t>交</w:t>
      </w:r>
      <w:r w:rsidRPr="00B34BB6">
        <w:rPr>
          <w:rFonts w:hAnsi="宋体" w:cs="Arial" w:hint="eastAsia"/>
        </w:rPr>
        <w:t>纳</w:t>
      </w:r>
      <w:bookmarkEnd w:id="713"/>
      <w:r w:rsidRPr="00B34BB6">
        <w:rPr>
          <w:rFonts w:hAnsi="宋体" w:cs="Arial" w:hint="eastAsia"/>
        </w:rPr>
        <w:t>。根据诉讼程序的进展，管理专利工作的部门应当及时向人民法院交纳相应的诉讼费用。需要交纳诉讼费用的，由代理人根据原定分工记录判决编号、书记员姓名以及收到日期，具体办理交费事宜，凭人民法院或者人民法院指定银行开具的收据到财务部门办理诉讼费报销手续。对于一审败诉后管理专利工作的部门提起上诉的案件，二审胜诉发生退费的，代理人依据二审法院的退费通知单到财务部门领取收据，再到二审法院换取支票交回财务部门。</w:t>
      </w:r>
    </w:p>
    <w:p w:rsidR="003050D9" w:rsidRDefault="00F73304" w:rsidP="00F73304">
      <w:pPr>
        <w:pStyle w:val="af2"/>
        <w:spacing w:line="360" w:lineRule="auto"/>
        <w:ind w:firstLineChars="200" w:firstLine="420"/>
        <w:rPr>
          <w:rFonts w:hAnsi="宋体" w:cs="Arial"/>
        </w:rPr>
      </w:pPr>
      <w:r w:rsidRPr="00B34BB6">
        <w:rPr>
          <w:rFonts w:hAnsi="宋体" w:cs="Arial" w:hint="eastAsia"/>
        </w:rPr>
        <w:t>4．同类判例材料。管理专利工作的部门行政</w:t>
      </w:r>
      <w:r w:rsidR="003D0084">
        <w:rPr>
          <w:rFonts w:hAnsi="宋体" w:cs="Arial" w:hint="eastAsia"/>
        </w:rPr>
        <w:t>诉讼</w:t>
      </w:r>
      <w:r w:rsidRPr="00B34BB6">
        <w:rPr>
          <w:rFonts w:hAnsi="宋体" w:cs="Arial" w:hint="eastAsia"/>
        </w:rPr>
        <w:t>代理人可以根据庭审情况、双方争议焦点、技术判定、法官疑问等情况，进行分析判断，对全国法院同类案件已有判例进行研究，形成材料提交法院，供法官参考判断。</w:t>
      </w:r>
    </w:p>
    <w:p w:rsidR="003C30A5" w:rsidRDefault="003050D9">
      <w:pPr>
        <w:rPr>
          <w:rFonts w:hAnsi="宋体" w:cs="Arial"/>
          <w:lang w:eastAsia="zh-CN"/>
        </w:rPr>
        <w:sectPr w:rsidR="003C30A5">
          <w:headerReference w:type="default" r:id="rId14"/>
          <w:footerReference w:type="first" r:id="rId15"/>
          <w:pgSz w:w="12077" w:h="16840"/>
          <w:pgMar w:top="1701" w:right="1418" w:bottom="1134" w:left="1247" w:header="1134" w:footer="992" w:gutter="0"/>
          <w:cols w:space="720"/>
          <w:titlePg/>
          <w:docGrid w:type="lines" w:linePitch="312"/>
        </w:sectPr>
      </w:pPr>
      <w:r>
        <w:rPr>
          <w:rFonts w:hAnsi="宋体" w:cs="Arial"/>
          <w:lang w:eastAsia="zh-CN"/>
        </w:rPr>
        <w:br w:type="page"/>
      </w:r>
    </w:p>
    <w:p w:rsidR="002256CB" w:rsidRPr="00A4191A" w:rsidRDefault="003C30A5" w:rsidP="002256CB">
      <w:pPr>
        <w:jc w:val="center"/>
        <w:rPr>
          <w:rStyle w:val="Char7"/>
          <w:b w:val="0"/>
          <w:sz w:val="44"/>
          <w:szCs w:val="44"/>
          <w:lang w:eastAsia="zh-CN"/>
        </w:rPr>
      </w:pPr>
      <w:bookmarkStart w:id="714" w:name="_Toc43882116"/>
      <w:r w:rsidRPr="00A4191A">
        <w:rPr>
          <w:rStyle w:val="Char7"/>
          <w:rFonts w:hint="eastAsia"/>
          <w:b w:val="0"/>
          <w:sz w:val="44"/>
          <w:szCs w:val="44"/>
          <w:lang w:eastAsia="zh-CN"/>
        </w:rPr>
        <w:t>第三部分</w:t>
      </w:r>
      <w:r w:rsidRPr="00A4191A">
        <w:rPr>
          <w:rStyle w:val="Char7"/>
          <w:rFonts w:hint="eastAsia"/>
          <w:b w:val="0"/>
          <w:sz w:val="44"/>
          <w:szCs w:val="44"/>
          <w:lang w:eastAsia="zh-CN"/>
        </w:rPr>
        <w:t xml:space="preserve">   </w:t>
      </w:r>
      <w:r w:rsidR="001A0DDE" w:rsidRPr="00A4191A">
        <w:rPr>
          <w:rStyle w:val="Char7"/>
          <w:rFonts w:hint="eastAsia"/>
          <w:b w:val="0"/>
          <w:sz w:val="44"/>
          <w:szCs w:val="44"/>
          <w:lang w:eastAsia="zh-CN"/>
        </w:rPr>
        <w:t>办案</w:t>
      </w:r>
      <w:r w:rsidRPr="00A4191A">
        <w:rPr>
          <w:rStyle w:val="Char7"/>
          <w:rFonts w:hint="eastAsia"/>
          <w:b w:val="0"/>
          <w:sz w:val="44"/>
          <w:szCs w:val="44"/>
          <w:lang w:eastAsia="zh-CN"/>
        </w:rPr>
        <w:t>文书</w:t>
      </w:r>
      <w:r w:rsidR="001A0DDE" w:rsidRPr="00A4191A">
        <w:rPr>
          <w:rStyle w:val="Char7"/>
          <w:rFonts w:hint="eastAsia"/>
          <w:b w:val="0"/>
          <w:sz w:val="44"/>
          <w:szCs w:val="44"/>
          <w:lang w:eastAsia="zh-CN"/>
        </w:rPr>
        <w:t>参考文本</w:t>
      </w:r>
      <w:bookmarkEnd w:id="714"/>
    </w:p>
    <w:p w:rsidR="002256CB" w:rsidRDefault="002256CB">
      <w:pPr>
        <w:rPr>
          <w:rFonts w:ascii="宋体" w:hAnsi="宋体" w:cs="Arial"/>
          <w:b/>
          <w:kern w:val="2"/>
          <w:sz w:val="44"/>
          <w:szCs w:val="44"/>
          <w:lang w:val="en-US" w:eastAsia="zh-CN"/>
        </w:rPr>
      </w:pPr>
      <w:r>
        <w:rPr>
          <w:rFonts w:ascii="宋体" w:hAnsi="宋体" w:cs="Arial"/>
          <w:b/>
          <w:kern w:val="2"/>
          <w:sz w:val="44"/>
          <w:szCs w:val="44"/>
          <w:lang w:val="en-US" w:eastAsia="zh-CN"/>
        </w:rPr>
        <w:br w:type="page"/>
      </w:r>
    </w:p>
    <w:p w:rsidR="003C7A91" w:rsidRDefault="003C7A91" w:rsidP="003050D9">
      <w:pPr>
        <w:widowControl w:val="0"/>
        <w:spacing w:line="336" w:lineRule="auto"/>
        <w:jc w:val="center"/>
        <w:rPr>
          <w:b/>
          <w:bCs/>
          <w:sz w:val="24"/>
          <w:szCs w:val="24"/>
          <w:lang w:eastAsia="zh-CN"/>
        </w:rPr>
        <w:sectPr w:rsidR="003C7A91" w:rsidSect="003C7A91">
          <w:pgSz w:w="12077" w:h="16840"/>
          <w:pgMar w:top="1701" w:right="1587" w:bottom="1134" w:left="1247" w:header="1134" w:footer="992" w:gutter="0"/>
          <w:cols w:space="720"/>
          <w:titlePg/>
          <w:docGrid w:type="lines" w:linePitch="312"/>
        </w:sectPr>
      </w:pPr>
    </w:p>
    <w:p w:rsidR="003050D9" w:rsidRDefault="003050D9" w:rsidP="003050D9">
      <w:pPr>
        <w:widowControl w:val="0"/>
        <w:spacing w:line="336" w:lineRule="auto"/>
        <w:jc w:val="center"/>
        <w:rPr>
          <w:b/>
          <w:bCs/>
          <w:sz w:val="24"/>
          <w:szCs w:val="24"/>
          <w:lang w:eastAsia="zh-CN"/>
        </w:rPr>
      </w:pPr>
    </w:p>
    <w:p w:rsidR="003050D9" w:rsidRDefault="003050D9" w:rsidP="003050D9">
      <w:pPr>
        <w:widowControl w:val="0"/>
        <w:spacing w:line="336" w:lineRule="auto"/>
        <w:jc w:val="center"/>
        <w:rPr>
          <w:b/>
          <w:bCs/>
          <w:sz w:val="24"/>
          <w:szCs w:val="24"/>
          <w:lang w:eastAsia="zh-CN"/>
        </w:rPr>
      </w:pPr>
    </w:p>
    <w:p w:rsidR="003050D9" w:rsidRDefault="003050D9" w:rsidP="003050D9">
      <w:pPr>
        <w:widowControl w:val="0"/>
        <w:spacing w:line="336" w:lineRule="auto"/>
        <w:jc w:val="center"/>
        <w:rPr>
          <w:b/>
          <w:bCs/>
          <w:sz w:val="24"/>
          <w:szCs w:val="24"/>
          <w:lang w:eastAsia="zh-CN"/>
        </w:rPr>
      </w:pPr>
    </w:p>
    <w:p w:rsidR="003050D9" w:rsidRDefault="003050D9" w:rsidP="003050D9">
      <w:pPr>
        <w:widowControl w:val="0"/>
        <w:spacing w:line="336" w:lineRule="auto"/>
        <w:jc w:val="center"/>
        <w:rPr>
          <w:b/>
          <w:bCs/>
          <w:sz w:val="24"/>
          <w:szCs w:val="24"/>
          <w:lang w:eastAsia="zh-CN"/>
        </w:rPr>
      </w:pPr>
    </w:p>
    <w:p w:rsidR="003050D9" w:rsidRDefault="003050D9" w:rsidP="003050D9">
      <w:pPr>
        <w:widowControl w:val="0"/>
        <w:spacing w:line="336" w:lineRule="auto"/>
        <w:jc w:val="center"/>
        <w:rPr>
          <w:rFonts w:ascii="宋体" w:hAnsi="宋体"/>
          <w:b/>
          <w:spacing w:val="6"/>
          <w:sz w:val="36"/>
          <w:szCs w:val="36"/>
          <w:lang w:eastAsia="zh-CN"/>
        </w:rPr>
      </w:pPr>
    </w:p>
    <w:p w:rsidR="003050D9" w:rsidRPr="00FD7B10" w:rsidRDefault="003050D9" w:rsidP="003050D9">
      <w:pPr>
        <w:pStyle w:val="af4"/>
        <w:rPr>
          <w:rFonts w:ascii="黑体" w:hAnsi="黑体"/>
          <w:b w:val="0"/>
          <w:szCs w:val="36"/>
          <w:lang w:eastAsia="zh-CN"/>
        </w:rPr>
      </w:pPr>
      <w:bookmarkStart w:id="715" w:name="_Toc43397587"/>
      <w:bookmarkStart w:id="716" w:name="_Toc43457963"/>
      <w:bookmarkStart w:id="717" w:name="_Toc43458212"/>
      <w:bookmarkStart w:id="718" w:name="_Toc43458393"/>
      <w:bookmarkStart w:id="719" w:name="_Toc43462201"/>
      <w:bookmarkStart w:id="720" w:name="_Toc43882117"/>
      <w:r w:rsidRPr="00FD7B10">
        <w:rPr>
          <w:rFonts w:ascii="黑体" w:hAnsi="黑体" w:hint="eastAsia"/>
          <w:b w:val="0"/>
          <w:szCs w:val="36"/>
          <w:lang w:eastAsia="zh-CN"/>
        </w:rPr>
        <w:t>一、专利执法行政复议案件用文书表格</w:t>
      </w:r>
      <w:bookmarkEnd w:id="715"/>
      <w:bookmarkEnd w:id="716"/>
      <w:bookmarkEnd w:id="717"/>
      <w:bookmarkEnd w:id="718"/>
      <w:bookmarkEnd w:id="719"/>
      <w:bookmarkEnd w:id="720"/>
    </w:p>
    <w:p w:rsidR="003050D9" w:rsidRPr="00FD7B10" w:rsidRDefault="003050D9" w:rsidP="003050D9">
      <w:pPr>
        <w:pStyle w:val="af4"/>
        <w:rPr>
          <w:lang w:eastAsia="zh-CN"/>
        </w:rPr>
      </w:pPr>
      <w:bookmarkStart w:id="721" w:name="_Toc39905491"/>
      <w:bookmarkStart w:id="722" w:name="_Toc39905577"/>
      <w:bookmarkStart w:id="723" w:name="_Toc43397588"/>
      <w:bookmarkStart w:id="724" w:name="_Toc43457964"/>
      <w:bookmarkStart w:id="725" w:name="_Toc43458213"/>
      <w:bookmarkStart w:id="726" w:name="_Toc43458394"/>
      <w:bookmarkStart w:id="727" w:name="_Toc43462202"/>
      <w:bookmarkStart w:id="728" w:name="_Toc43882118"/>
      <w:r w:rsidRPr="00FD7B10">
        <w:rPr>
          <w:rFonts w:ascii="黑体" w:hAnsi="黑体" w:hint="eastAsia"/>
          <w:b w:val="0"/>
          <w:szCs w:val="36"/>
          <w:lang w:eastAsia="zh-CN"/>
        </w:rPr>
        <w:t>（知识产权局处理用）</w:t>
      </w:r>
      <w:bookmarkEnd w:id="721"/>
      <w:bookmarkEnd w:id="722"/>
      <w:bookmarkEnd w:id="723"/>
      <w:bookmarkEnd w:id="724"/>
      <w:bookmarkEnd w:id="725"/>
      <w:bookmarkEnd w:id="726"/>
      <w:bookmarkEnd w:id="727"/>
      <w:bookmarkEnd w:id="728"/>
    </w:p>
    <w:p w:rsidR="003050D9" w:rsidRDefault="003050D9" w:rsidP="003050D9">
      <w:pPr>
        <w:widowControl w:val="0"/>
        <w:spacing w:line="336" w:lineRule="auto"/>
        <w:jc w:val="center"/>
        <w:rPr>
          <w:rFonts w:ascii="宋体" w:hAnsi="宋体"/>
          <w:b/>
          <w:spacing w:val="6"/>
          <w:sz w:val="52"/>
          <w:szCs w:val="52"/>
          <w:lang w:eastAsia="zh-CN"/>
        </w:rPr>
      </w:pPr>
    </w:p>
    <w:p w:rsidR="003050D9" w:rsidRDefault="003050D9" w:rsidP="003050D9">
      <w:pPr>
        <w:widowControl w:val="0"/>
        <w:spacing w:line="336" w:lineRule="auto"/>
        <w:jc w:val="center"/>
        <w:rPr>
          <w:rFonts w:ascii="宋体" w:hAnsi="宋体"/>
          <w:b/>
          <w:spacing w:val="6"/>
          <w:sz w:val="52"/>
          <w:szCs w:val="52"/>
          <w:lang w:eastAsia="zh-CN"/>
        </w:rPr>
      </w:pPr>
    </w:p>
    <w:p w:rsidR="003050D9" w:rsidRDefault="003050D9" w:rsidP="003050D9">
      <w:pPr>
        <w:rPr>
          <w:b/>
          <w:bCs/>
          <w:sz w:val="32"/>
          <w:szCs w:val="16"/>
          <w:lang w:eastAsia="zh-CN"/>
        </w:rPr>
      </w:pPr>
      <w:bookmarkStart w:id="729" w:name="bookmark0"/>
      <w:r>
        <w:rPr>
          <w:lang w:eastAsia="zh-CN"/>
        </w:rPr>
        <w:br w:type="page"/>
      </w:r>
    </w:p>
    <w:p w:rsidR="003050D9" w:rsidRDefault="003050D9" w:rsidP="003050D9">
      <w:pPr>
        <w:pStyle w:val="6"/>
        <w:spacing w:before="312" w:after="624"/>
        <w:rPr>
          <w:lang w:eastAsia="zh-CN"/>
        </w:rPr>
      </w:pPr>
      <w:bookmarkStart w:id="730" w:name="_Toc43397589"/>
      <w:bookmarkStart w:id="731" w:name="_Toc43462203"/>
      <w:r>
        <w:rPr>
          <w:rFonts w:hint="eastAsia"/>
          <w:lang w:eastAsia="zh-CN"/>
        </w:rPr>
        <w:t>专利执法行政复议申请受理通知书</w:t>
      </w:r>
      <w:bookmarkEnd w:id="729"/>
      <w:bookmarkEnd w:id="730"/>
      <w:bookmarkEnd w:id="731"/>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98"/>
        <w:gridCol w:w="7059"/>
      </w:tblGrid>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bl>
    <w:p w:rsidR="003050D9" w:rsidRDefault="003050D9" w:rsidP="003050D9">
      <w:pPr>
        <w:widowControl w:val="0"/>
        <w:spacing w:line="336" w:lineRule="auto"/>
        <w:rPr>
          <w:rFonts w:ascii="仿宋_GB2312" w:eastAsia="仿宋_GB2312" w:hAnsi="宋体"/>
          <w:spacing w:val="6"/>
          <w:sz w:val="21"/>
          <w:szCs w:val="21"/>
        </w:rPr>
      </w:pPr>
    </w:p>
    <w:p w:rsidR="003050D9" w:rsidRDefault="003050D9" w:rsidP="003050D9">
      <w:pPr>
        <w:widowControl w:val="0"/>
        <w:tabs>
          <w:tab w:val="left" w:leader="underscore" w:pos="2854"/>
          <w:tab w:val="left" w:leader="underscore" w:pos="3498"/>
          <w:tab w:val="left" w:leader="underscore" w:pos="4160"/>
        </w:tabs>
        <w:spacing w:line="336" w:lineRule="auto"/>
        <w:rPr>
          <w:rFonts w:ascii="仿宋_GB2312" w:eastAsia="仿宋_GB2312" w:hAnsi="宋体"/>
          <w:spacing w:val="6"/>
          <w:sz w:val="21"/>
          <w:szCs w:val="21"/>
        </w:rPr>
      </w:pP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w:t>
      </w:r>
    </w:p>
    <w:p w:rsidR="003050D9" w:rsidRDefault="003050D9" w:rsidP="003050D9">
      <w:pPr>
        <w:widowControl w:val="0"/>
        <w:tabs>
          <w:tab w:val="left" w:leader="underscore" w:pos="2854"/>
          <w:tab w:val="left" w:leader="underscore" w:pos="3498"/>
          <w:tab w:val="left" w:leader="underscore" w:pos="4160"/>
        </w:tabs>
        <w:spacing w:line="336"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经审查，你/你单位于</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日提交的专利执法行政复议申请符合《中华人民共和国行政复议法》规定的受理条件，本局予以受理。</w:t>
      </w:r>
    </w:p>
    <w:p w:rsidR="003050D9" w:rsidRDefault="003050D9" w:rsidP="003050D9">
      <w:pPr>
        <w:widowControl w:val="0"/>
        <w:spacing w:line="336" w:lineRule="auto"/>
        <w:ind w:left="440"/>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特此通知。</w:t>
      </w:r>
    </w:p>
    <w:p w:rsidR="003050D9" w:rsidRDefault="003050D9" w:rsidP="003050D9">
      <w:pPr>
        <w:widowControl w:val="0"/>
        <w:spacing w:line="336" w:lineRule="auto"/>
        <w:ind w:left="460"/>
        <w:rPr>
          <w:rFonts w:ascii="仿宋_GB2312" w:eastAsia="仿宋_GB2312" w:hAnsi="宋体"/>
          <w:spacing w:val="6"/>
          <w:sz w:val="21"/>
          <w:szCs w:val="21"/>
          <w:lang w:eastAsia="zh-CN"/>
        </w:rPr>
      </w:pPr>
    </w:p>
    <w:p w:rsidR="003050D9" w:rsidRDefault="003050D9" w:rsidP="003050D9">
      <w:pPr>
        <w:widowControl w:val="0"/>
        <w:spacing w:line="336" w:lineRule="auto"/>
        <w:ind w:left="460"/>
        <w:rPr>
          <w:rFonts w:ascii="仿宋_GB2312" w:eastAsia="仿宋_GB2312" w:hAnsi="宋体"/>
          <w:spacing w:val="6"/>
          <w:sz w:val="21"/>
          <w:szCs w:val="21"/>
          <w:lang w:eastAsia="zh-CN"/>
        </w:rPr>
      </w:pPr>
    </w:p>
    <w:p w:rsidR="003050D9" w:rsidRDefault="003050D9" w:rsidP="003050D9">
      <w:pPr>
        <w:widowControl w:val="0"/>
        <w:spacing w:line="336" w:lineRule="auto"/>
        <w:ind w:left="460"/>
        <w:rPr>
          <w:rFonts w:ascii="仿宋_GB2312" w:eastAsia="仿宋_GB2312" w:hAnsi="宋体"/>
          <w:spacing w:val="6"/>
          <w:sz w:val="21"/>
          <w:szCs w:val="21"/>
          <w:lang w:eastAsia="zh-CN"/>
        </w:rPr>
      </w:pPr>
    </w:p>
    <w:p w:rsidR="003050D9" w:rsidRDefault="003050D9" w:rsidP="00DA5D7B">
      <w:pPr>
        <w:widowControl w:val="0"/>
        <w:wordWrap w:val="0"/>
        <w:spacing w:afterLines="50" w:line="336" w:lineRule="auto"/>
        <w:ind w:leftChars="129" w:left="258" w:right="23" w:firstLineChars="1796" w:firstLine="3987"/>
        <w:jc w:val="right"/>
        <w:rPr>
          <w:rFonts w:ascii="仿宋_GB2312" w:eastAsia="仿宋_GB2312" w:hAnsi="宋体"/>
          <w:spacing w:val="6"/>
          <w:sz w:val="21"/>
          <w:szCs w:val="21"/>
          <w:lang w:eastAsia="zh-CN" w:bidi="en-US"/>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tabs>
          <w:tab w:val="left" w:leader="dot" w:pos="1766"/>
        </w:tabs>
        <w:wordWrap w:val="0"/>
        <w:spacing w:after="100" w:line="336" w:lineRule="auto"/>
        <w:ind w:leftChars="230" w:left="460" w:firstLineChars="2100" w:firstLine="4662"/>
        <w:jc w:val="right"/>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widowControl w:val="0"/>
        <w:tabs>
          <w:tab w:val="left" w:leader="dot" w:pos="1766"/>
        </w:tabs>
        <w:spacing w:after="100" w:line="336" w:lineRule="auto"/>
        <w:ind w:left="460"/>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rPr>
          <w:rFonts w:ascii="仿宋_GB2312" w:eastAsia="仿宋_GB2312" w:hAnsi="宋体"/>
          <w:spacing w:val="6"/>
          <w:sz w:val="21"/>
          <w:szCs w:val="21"/>
          <w:lang w:eastAsia="zh-CN"/>
        </w:rPr>
      </w:pPr>
    </w:p>
    <w:p w:rsidR="003050D9" w:rsidRDefault="003050D9" w:rsidP="003050D9">
      <w:pPr>
        <w:widowControl w:val="0"/>
        <w:spacing w:line="336"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案件承办人:</w:t>
      </w:r>
    </w:p>
    <w:p w:rsidR="003050D9" w:rsidRDefault="003050D9" w:rsidP="003050D9">
      <w:pPr>
        <w:widowControl w:val="0"/>
        <w:spacing w:line="336"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联系电话：</w:t>
      </w:r>
    </w:p>
    <w:p w:rsidR="003050D9" w:rsidRDefault="003050D9" w:rsidP="003050D9">
      <w:pPr>
        <w:widowControl w:val="0"/>
        <w:spacing w:line="336"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本局地址：</w:t>
      </w:r>
    </w:p>
    <w:p w:rsidR="003050D9" w:rsidRDefault="003050D9" w:rsidP="003050D9">
      <w:pPr>
        <w:widowControl w:val="0"/>
        <w:spacing w:line="336"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邮政编码：</w:t>
      </w:r>
    </w:p>
    <w:p w:rsidR="003050D9" w:rsidRDefault="003050D9" w:rsidP="003050D9">
      <w:pPr>
        <w:widowControl w:val="0"/>
        <w:spacing w:line="336" w:lineRule="auto"/>
        <w:ind w:left="460"/>
        <w:rPr>
          <w:rFonts w:ascii="仿宋_GB2312" w:eastAsia="仿宋_GB2312" w:hAnsi="宋体"/>
          <w:spacing w:val="6"/>
          <w:sz w:val="21"/>
          <w:szCs w:val="21"/>
          <w:lang w:eastAsia="zh-CN"/>
        </w:rPr>
      </w:pPr>
    </w:p>
    <w:p w:rsidR="003050D9" w:rsidRDefault="003050D9" w:rsidP="003050D9">
      <w:pPr>
        <w:widowControl w:val="0"/>
        <w:spacing w:line="336" w:lineRule="auto"/>
        <w:ind w:left="460"/>
        <w:rPr>
          <w:rFonts w:ascii="仿宋_GB2312" w:eastAsia="仿宋_GB2312" w:hAnsi="宋体"/>
          <w:spacing w:val="6"/>
          <w:sz w:val="21"/>
          <w:szCs w:val="21"/>
          <w:lang w:eastAsia="zh-CN"/>
        </w:rPr>
      </w:pPr>
    </w:p>
    <w:p w:rsidR="003050D9" w:rsidRDefault="003050D9" w:rsidP="003050D9">
      <w:pPr>
        <w:widowControl w:val="0"/>
        <w:spacing w:line="336" w:lineRule="auto"/>
        <w:ind w:left="460"/>
        <w:rPr>
          <w:rFonts w:ascii="仿宋_GB2312" w:eastAsia="仿宋_GB2312" w:hAnsi="宋体"/>
          <w:spacing w:val="6"/>
          <w:sz w:val="21"/>
          <w:szCs w:val="21"/>
          <w:lang w:eastAsia="zh-CN"/>
        </w:rPr>
      </w:pPr>
    </w:p>
    <w:p w:rsidR="003050D9" w:rsidRDefault="003050D9" w:rsidP="003050D9">
      <w:pPr>
        <w:widowControl w:val="0"/>
        <w:spacing w:line="336" w:lineRule="auto"/>
        <w:ind w:left="460"/>
        <w:rPr>
          <w:rFonts w:ascii="仿宋_GB2312" w:eastAsia="仿宋_GB2312" w:hAnsi="宋体"/>
          <w:spacing w:val="6"/>
          <w:sz w:val="21"/>
          <w:szCs w:val="21"/>
          <w:lang w:eastAsia="zh-CN"/>
        </w:rPr>
      </w:pPr>
    </w:p>
    <w:p w:rsidR="003050D9" w:rsidRDefault="003050D9" w:rsidP="003050D9">
      <w:pPr>
        <w:widowControl w:val="0"/>
        <w:spacing w:line="336" w:lineRule="auto"/>
        <w:ind w:left="460"/>
        <w:rPr>
          <w:rFonts w:ascii="仿宋_GB2312" w:eastAsia="仿宋_GB2312" w:hAnsi="宋体"/>
          <w:spacing w:val="6"/>
          <w:sz w:val="21"/>
          <w:szCs w:val="21"/>
          <w:lang w:eastAsia="zh-CN"/>
        </w:rPr>
      </w:pPr>
    </w:p>
    <w:p w:rsidR="003050D9" w:rsidRPr="005F56E4" w:rsidRDefault="003050D9" w:rsidP="003050D9">
      <w:pPr>
        <w:widowControl w:val="0"/>
        <w:spacing w:line="336" w:lineRule="auto"/>
        <w:ind w:firstLineChars="200" w:firstLine="384"/>
        <w:rPr>
          <w:rFonts w:ascii="仿宋_GB2312" w:eastAsia="仿宋_GB2312" w:hAnsi="宋体"/>
          <w:spacing w:val="6"/>
          <w:sz w:val="18"/>
          <w:szCs w:val="18"/>
          <w:lang w:eastAsia="zh-CN"/>
        </w:rPr>
      </w:pPr>
      <w:r w:rsidRPr="005F56E4">
        <w:rPr>
          <w:rFonts w:ascii="仿宋_GB2312" w:eastAsia="仿宋_GB2312" w:hAnsi="宋体" w:hint="eastAsia"/>
          <w:spacing w:val="6"/>
          <w:sz w:val="18"/>
          <w:szCs w:val="18"/>
          <w:lang w:eastAsia="zh-CN"/>
        </w:rPr>
        <w:t>说明：本通知书一式两份，一份送达申请人，一份由知识产权局存档。</w:t>
      </w:r>
    </w:p>
    <w:p w:rsidR="003050D9" w:rsidRDefault="003050D9" w:rsidP="003050D9">
      <w:pPr>
        <w:pStyle w:val="6"/>
        <w:spacing w:before="312" w:after="624"/>
        <w:rPr>
          <w:lang w:eastAsia="zh-CN"/>
        </w:rPr>
      </w:pPr>
      <w:r>
        <w:rPr>
          <w:rFonts w:ascii="仿宋_GB2312" w:eastAsia="仿宋_GB2312"/>
          <w:sz w:val="21"/>
          <w:szCs w:val="21"/>
          <w:lang w:eastAsia="zh-CN"/>
        </w:rPr>
        <w:br w:type="page"/>
      </w:r>
      <w:bookmarkStart w:id="732" w:name="_Toc43397590"/>
      <w:bookmarkStart w:id="733" w:name="_Toc43462204"/>
      <w:r>
        <w:rPr>
          <w:rFonts w:hint="eastAsia"/>
          <w:lang w:eastAsia="zh-CN"/>
        </w:rPr>
        <w:t>专利执法行政复议申请不予受理决定书</w:t>
      </w:r>
      <w:bookmarkEnd w:id="732"/>
      <w:bookmarkEnd w:id="733"/>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98"/>
        <w:gridCol w:w="7059"/>
      </w:tblGrid>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bl>
    <w:p w:rsidR="003050D9" w:rsidRDefault="003050D9" w:rsidP="003050D9">
      <w:pPr>
        <w:widowControl w:val="0"/>
        <w:spacing w:line="336" w:lineRule="auto"/>
        <w:rPr>
          <w:rFonts w:ascii="仿宋_GB2312" w:eastAsia="仿宋_GB2312" w:hAnsi="宋体"/>
          <w:spacing w:val="6"/>
          <w:sz w:val="21"/>
          <w:szCs w:val="21"/>
        </w:rPr>
      </w:pPr>
    </w:p>
    <w:p w:rsidR="003050D9" w:rsidRDefault="003050D9" w:rsidP="003050D9">
      <w:pPr>
        <w:widowControl w:val="0"/>
        <w:tabs>
          <w:tab w:val="left" w:leader="underscore" w:pos="2854"/>
          <w:tab w:val="left" w:leader="underscore" w:pos="3498"/>
          <w:tab w:val="left" w:leader="underscore" w:pos="4160"/>
        </w:tabs>
        <w:spacing w:line="336" w:lineRule="auto"/>
        <w:rPr>
          <w:rFonts w:ascii="仿宋_GB2312" w:eastAsia="仿宋_GB2312" w:hAnsi="宋体"/>
          <w:spacing w:val="6"/>
          <w:sz w:val="21"/>
          <w:szCs w:val="21"/>
        </w:rPr>
      </w:pP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w:t>
      </w:r>
    </w:p>
    <w:p w:rsidR="003050D9" w:rsidRDefault="003050D9" w:rsidP="003050D9">
      <w:pPr>
        <w:widowControl w:val="0"/>
        <w:spacing w:line="336" w:lineRule="auto"/>
        <w:ind w:firstLine="440"/>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经审查，你/你单位于</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日提交的专利执法行政复议申请，由于如下原因，本局不予受理：</w:t>
      </w:r>
    </w:p>
    <w:p w:rsidR="003050D9" w:rsidRDefault="003050D9" w:rsidP="003050D9">
      <w:pPr>
        <w:widowControl w:val="0"/>
        <w:spacing w:line="336" w:lineRule="auto"/>
        <w:ind w:firstLine="440"/>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（不予受理的事实和理由）　</w:t>
      </w:r>
      <w:r>
        <w:rPr>
          <w:rFonts w:ascii="仿宋_GB2312" w:eastAsia="仿宋_GB2312" w:hAnsi="宋体" w:hint="eastAsia"/>
          <w:spacing w:val="6"/>
          <w:sz w:val="21"/>
          <w:szCs w:val="21"/>
          <w:lang w:eastAsia="zh-CN"/>
        </w:rPr>
        <w:t>。根据《中华人民共和国行政复议法》第</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条、第十七条的规定，决定不予受理。</w:t>
      </w:r>
    </w:p>
    <w:p w:rsidR="003050D9" w:rsidRDefault="003050D9" w:rsidP="003050D9">
      <w:pPr>
        <w:widowControl w:val="0"/>
        <w:spacing w:line="336" w:lineRule="auto"/>
        <w:ind w:left="440"/>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特此通知。</w:t>
      </w:r>
    </w:p>
    <w:p w:rsidR="003050D9" w:rsidRDefault="003050D9" w:rsidP="003050D9">
      <w:pPr>
        <w:widowControl w:val="0"/>
        <w:spacing w:line="336" w:lineRule="auto"/>
        <w:ind w:left="440"/>
        <w:rPr>
          <w:rFonts w:ascii="仿宋_GB2312" w:eastAsia="仿宋_GB2312" w:hAnsi="宋体"/>
          <w:spacing w:val="6"/>
          <w:sz w:val="21"/>
          <w:szCs w:val="21"/>
          <w:lang w:eastAsia="zh-CN"/>
        </w:rPr>
      </w:pPr>
    </w:p>
    <w:p w:rsidR="003050D9" w:rsidRDefault="003050D9" w:rsidP="003050D9">
      <w:pPr>
        <w:widowControl w:val="0"/>
        <w:spacing w:line="336" w:lineRule="auto"/>
        <w:ind w:left="440"/>
        <w:rPr>
          <w:rFonts w:ascii="仿宋_GB2312" w:eastAsia="仿宋_GB2312" w:hAnsi="宋体"/>
          <w:spacing w:val="6"/>
          <w:sz w:val="21"/>
          <w:szCs w:val="21"/>
          <w:lang w:eastAsia="zh-CN"/>
        </w:rPr>
      </w:pPr>
    </w:p>
    <w:p w:rsidR="003050D9" w:rsidRDefault="003050D9" w:rsidP="00DA5D7B">
      <w:pPr>
        <w:widowControl w:val="0"/>
        <w:wordWrap w:val="0"/>
        <w:spacing w:afterLines="50" w:line="336" w:lineRule="auto"/>
        <w:ind w:leftChars="129" w:left="258" w:right="23" w:firstLineChars="1796" w:firstLine="3987"/>
        <w:jc w:val="right"/>
        <w:rPr>
          <w:rFonts w:ascii="仿宋_GB2312" w:eastAsia="仿宋_GB2312" w:hAnsi="宋体"/>
          <w:spacing w:val="6"/>
          <w:sz w:val="21"/>
          <w:szCs w:val="21"/>
          <w:lang w:eastAsia="zh-CN" w:bidi="en-US"/>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pStyle w:val="MSGENFONTSTYLENAMETEMPLATEROLENUMBERMSGENFONTSTYLENAMEBYROLETEXT30"/>
        <w:shd w:val="clear" w:color="auto" w:fill="auto"/>
        <w:wordWrap w:val="0"/>
        <w:spacing w:before="0" w:line="336" w:lineRule="auto"/>
        <w:ind w:left="440"/>
        <w:jc w:val="right"/>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Pr="005F56E4" w:rsidRDefault="003050D9" w:rsidP="003050D9">
      <w:pPr>
        <w:pStyle w:val="MSGENFONTSTYLENAMETEMPLATEROLENUMBERMSGENFONTSTYLENAMEBYROLETEXT30"/>
        <w:shd w:val="clear" w:color="auto" w:fill="auto"/>
        <w:spacing w:before="0" w:line="336" w:lineRule="auto"/>
        <w:ind w:firstLineChars="200" w:firstLine="384"/>
        <w:jc w:val="both"/>
        <w:rPr>
          <w:rFonts w:ascii="仿宋_GB2312" w:eastAsia="仿宋_GB2312" w:hAnsi="宋体"/>
          <w:spacing w:val="6"/>
          <w:sz w:val="18"/>
          <w:szCs w:val="18"/>
          <w:lang w:eastAsia="zh-CN"/>
        </w:rPr>
      </w:pPr>
      <w:r w:rsidRPr="005F56E4">
        <w:rPr>
          <w:rFonts w:ascii="仿宋_GB2312" w:eastAsia="仿宋_GB2312" w:hAnsi="宋体" w:hint="eastAsia"/>
          <w:spacing w:val="6"/>
          <w:sz w:val="18"/>
          <w:szCs w:val="18"/>
          <w:lang w:eastAsia="zh-CN"/>
        </w:rPr>
        <w:t>说明：本通知书一式两份，一份送达申请人，一份由知识产权局存档。</w:t>
      </w:r>
    </w:p>
    <w:p w:rsidR="003050D9" w:rsidRDefault="003050D9" w:rsidP="003050D9">
      <w:pPr>
        <w:pStyle w:val="6"/>
        <w:spacing w:before="312" w:after="624"/>
        <w:rPr>
          <w:lang w:eastAsia="zh-CN"/>
        </w:rPr>
      </w:pPr>
      <w:bookmarkStart w:id="734" w:name="_Toc43397591"/>
      <w:bookmarkStart w:id="735" w:name="_Toc43462205"/>
      <w:r>
        <w:rPr>
          <w:rFonts w:hint="eastAsia"/>
          <w:lang w:eastAsia="zh-CN"/>
        </w:rPr>
        <w:t>专利执法行政复议告知书</w:t>
      </w:r>
      <w:bookmarkEnd w:id="734"/>
      <w:bookmarkEnd w:id="735"/>
    </w:p>
    <w:p w:rsidR="003050D9" w:rsidRDefault="003050D9" w:rsidP="003050D9">
      <w:pPr>
        <w:pStyle w:val="p0"/>
        <w:widowControl w:val="0"/>
        <w:spacing w:before="0" w:beforeAutospacing="0" w:after="0" w:afterAutospacing="0" w:line="336" w:lineRule="auto"/>
        <w:jc w:val="right"/>
        <w:rPr>
          <w:rFonts w:ascii="仿宋_GB2312" w:eastAsia="仿宋_GB2312"/>
          <w:spacing w:val="6"/>
          <w:sz w:val="21"/>
          <w:szCs w:val="21"/>
        </w:rPr>
      </w:pPr>
      <w:r>
        <w:rPr>
          <w:rFonts w:ascii="仿宋_GB2312" w:eastAsia="仿宋_GB2312" w:hint="eastAsia"/>
          <w:spacing w:val="6"/>
          <w:sz w:val="21"/>
          <w:szCs w:val="21"/>
        </w:rPr>
        <w:t>案号：×知法复字〔</w:t>
      </w:r>
      <w:r>
        <w:rPr>
          <w:rFonts w:ascii="仿宋_GB2312" w:eastAsia="仿宋_GB2312" w:hAnsi="Times New Roman" w:hint="eastAsia"/>
          <w:spacing w:val="6"/>
          <w:sz w:val="21"/>
          <w:szCs w:val="21"/>
        </w:rPr>
        <w:t>20</w:t>
      </w:r>
      <w:r>
        <w:rPr>
          <w:rFonts w:ascii="仿宋_GB2312" w:eastAsia="仿宋_GB2312" w:hint="eastAsia"/>
          <w:spacing w:val="6"/>
          <w:sz w:val="21"/>
          <w:szCs w:val="21"/>
        </w:rPr>
        <w:t>××〕××号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98"/>
        <w:gridCol w:w="7059"/>
      </w:tblGrid>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bl>
    <w:p w:rsidR="003050D9" w:rsidRDefault="003050D9" w:rsidP="003050D9">
      <w:pPr>
        <w:widowControl w:val="0"/>
        <w:spacing w:line="336" w:lineRule="auto"/>
        <w:rPr>
          <w:rFonts w:ascii="仿宋_GB2312" w:eastAsia="仿宋_GB2312" w:hAnsi="宋体"/>
          <w:spacing w:val="6"/>
          <w:sz w:val="21"/>
          <w:szCs w:val="21"/>
        </w:rPr>
      </w:pPr>
    </w:p>
    <w:p w:rsidR="003050D9" w:rsidRDefault="003050D9" w:rsidP="003050D9">
      <w:pPr>
        <w:pStyle w:val="p0"/>
        <w:widowControl w:val="0"/>
        <w:spacing w:before="0" w:beforeAutospacing="0" w:after="0" w:afterAutospacing="0" w:line="336" w:lineRule="auto"/>
        <w:rPr>
          <w:rFonts w:ascii="仿宋_GB2312" w:eastAsia="仿宋_GB2312"/>
          <w:spacing w:val="6"/>
          <w:sz w:val="21"/>
          <w:szCs w:val="21"/>
        </w:rPr>
      </w:pPr>
      <w:r>
        <w:rPr>
          <w:rFonts w:ascii="仿宋_GB2312" w:eastAsia="仿宋_GB2312" w:hint="eastAsia"/>
          <w:spacing w:val="6"/>
          <w:sz w:val="21"/>
          <w:szCs w:val="21"/>
          <w:u w:val="single"/>
        </w:rPr>
        <w:t xml:space="preserve">                         </w:t>
      </w:r>
      <w:r>
        <w:rPr>
          <w:rFonts w:ascii="仿宋_GB2312" w:eastAsia="仿宋_GB2312" w:hint="eastAsia"/>
          <w:spacing w:val="6"/>
          <w:sz w:val="21"/>
          <w:szCs w:val="21"/>
        </w:rPr>
        <w:t>：</w:t>
      </w:r>
    </w:p>
    <w:p w:rsidR="003050D9" w:rsidRDefault="003050D9" w:rsidP="003050D9">
      <w:pPr>
        <w:widowControl w:val="0"/>
        <w:tabs>
          <w:tab w:val="left" w:leader="underscore" w:pos="3709"/>
        </w:tabs>
        <w:spacing w:line="336"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你/你单位对被申请人</w:t>
      </w:r>
      <w:proofErr w:type="gramStart"/>
      <w:r>
        <w:rPr>
          <w:rFonts w:ascii="仿宋_GB2312" w:eastAsia="仿宋_GB2312" w:hAnsi="宋体" w:hint="eastAsia"/>
          <w:spacing w:val="6"/>
          <w:sz w:val="21"/>
          <w:szCs w:val="21"/>
          <w:lang w:eastAsia="zh-CN"/>
        </w:rPr>
        <w:t>作出</w:t>
      </w:r>
      <w:proofErr w:type="gramEnd"/>
      <w:r>
        <w:rPr>
          <w:rFonts w:ascii="仿宋_GB2312" w:eastAsia="仿宋_GB2312" w:hAnsi="宋体" w:hint="eastAsia"/>
          <w:spacing w:val="6"/>
          <w:sz w:val="21"/>
          <w:szCs w:val="21"/>
          <w:lang w:eastAsia="zh-CN"/>
        </w:rPr>
        <w:t>的</w:t>
      </w:r>
      <w:r>
        <w:rPr>
          <w:rFonts w:ascii="宋体" w:eastAsia="仿宋_GB2312" w:hAnsi="宋体" w:hint="eastAsia"/>
          <w:spacing w:val="6"/>
          <w:sz w:val="21"/>
          <w:szCs w:val="21"/>
          <w:u w:val="single"/>
          <w:lang w:eastAsia="zh-CN"/>
        </w:rPr>
        <w:t>      </w:t>
      </w:r>
      <w:r>
        <w:rPr>
          <w:rFonts w:ascii="仿宋_GB2312" w:eastAsia="仿宋_GB2312" w:hAnsi="宋体" w:hint="eastAsia"/>
          <w:spacing w:val="6"/>
          <w:sz w:val="21"/>
          <w:szCs w:val="21"/>
          <w:u w:val="single"/>
          <w:lang w:eastAsia="zh-CN"/>
        </w:rPr>
        <w:t xml:space="preserve">   </w:t>
      </w:r>
      <w:r>
        <w:rPr>
          <w:rFonts w:ascii="宋体" w:eastAsia="仿宋_GB2312" w:hAnsi="宋体" w:hint="eastAsia"/>
          <w:spacing w:val="6"/>
          <w:sz w:val="21"/>
          <w:szCs w:val="21"/>
          <w:u w:val="single"/>
          <w:lang w:eastAsia="zh-CN"/>
        </w:rPr>
        <w:t>    </w:t>
      </w:r>
      <w:r>
        <w:rPr>
          <w:rFonts w:ascii="仿宋_GB2312" w:eastAsia="仿宋_GB2312" w:hAnsi="宋体" w:hint="eastAsia"/>
          <w:spacing w:val="6"/>
          <w:sz w:val="21"/>
          <w:szCs w:val="21"/>
          <w:lang w:eastAsia="zh-CN"/>
        </w:rPr>
        <w:t>不服, 于</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日向本</w:t>
      </w:r>
      <w:r>
        <w:rPr>
          <w:rFonts w:ascii="仿宋_GB2312" w:eastAsia="仿宋_GB2312" w:hAnsi="宋体" w:hint="eastAsia"/>
          <w:sz w:val="21"/>
          <w:szCs w:val="21"/>
          <w:lang w:eastAsia="zh-CN"/>
        </w:rPr>
        <w:t>局提出的专利执法行政复议申请，应当依法向</w:t>
      </w:r>
      <w:r>
        <w:rPr>
          <w:rFonts w:ascii="仿宋_GB2312" w:eastAsia="仿宋_GB2312" w:hAnsi="宋体" w:hint="eastAsia"/>
          <w:sz w:val="21"/>
          <w:szCs w:val="21"/>
          <w:u w:val="single"/>
          <w:lang w:eastAsia="zh-CN"/>
        </w:rPr>
        <w:t>（有权管辖的行政复议机关）</w:t>
      </w:r>
      <w:r>
        <w:rPr>
          <w:rFonts w:ascii="仿宋_GB2312" w:eastAsia="仿宋_GB2312" w:hAnsi="宋体" w:hint="eastAsia"/>
          <w:sz w:val="21"/>
          <w:szCs w:val="21"/>
          <w:lang w:eastAsia="zh-CN"/>
        </w:rPr>
        <w:t>提出（自提出专利执法行政复议申请之日起</w:t>
      </w:r>
      <w:proofErr w:type="gramStart"/>
      <w:r>
        <w:rPr>
          <w:rFonts w:ascii="仿宋_GB2312" w:eastAsia="仿宋_GB2312" w:hAnsi="宋体" w:hint="eastAsia"/>
          <w:sz w:val="21"/>
          <w:szCs w:val="21"/>
          <w:lang w:eastAsia="zh-CN"/>
        </w:rPr>
        <w:t>至收到</w:t>
      </w:r>
      <w:proofErr w:type="gramEnd"/>
      <w:r>
        <w:rPr>
          <w:rFonts w:ascii="仿宋_GB2312" w:eastAsia="仿宋_GB2312" w:hAnsi="宋体" w:hint="eastAsia"/>
          <w:sz w:val="21"/>
          <w:szCs w:val="21"/>
          <w:lang w:eastAsia="zh-CN"/>
        </w:rPr>
        <w:t>本告知书之日止的时间，不计入法定申请期限）</w:t>
      </w:r>
      <w:r>
        <w:rPr>
          <w:rFonts w:ascii="仿宋_GB2312" w:eastAsia="仿宋_GB2312" w:hAnsi="宋体" w:hint="eastAsia"/>
          <w:spacing w:val="6"/>
          <w:sz w:val="21"/>
          <w:szCs w:val="21"/>
          <w:lang w:eastAsia="zh-CN"/>
        </w:rPr>
        <w:t>。</w:t>
      </w:r>
    </w:p>
    <w:p w:rsidR="003050D9" w:rsidRDefault="003050D9" w:rsidP="003050D9">
      <w:pPr>
        <w:widowControl w:val="0"/>
        <w:tabs>
          <w:tab w:val="left" w:leader="underscore" w:pos="3709"/>
        </w:tabs>
        <w:spacing w:line="336" w:lineRule="auto"/>
        <w:ind w:firstLineChars="250" w:firstLine="555"/>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特此告知。</w:t>
      </w:r>
    </w:p>
    <w:p w:rsidR="003050D9" w:rsidRDefault="003050D9" w:rsidP="003050D9">
      <w:pPr>
        <w:widowControl w:val="0"/>
        <w:spacing w:line="336" w:lineRule="auto"/>
        <w:ind w:left="440"/>
        <w:rPr>
          <w:rFonts w:ascii="仿宋_GB2312" w:eastAsia="仿宋_GB2312" w:hAnsi="宋体"/>
          <w:spacing w:val="6"/>
          <w:sz w:val="21"/>
          <w:szCs w:val="21"/>
          <w:lang w:eastAsia="zh-CN"/>
        </w:rPr>
      </w:pPr>
    </w:p>
    <w:p w:rsidR="003050D9" w:rsidRDefault="003050D9" w:rsidP="003050D9">
      <w:pPr>
        <w:widowControl w:val="0"/>
        <w:spacing w:line="336" w:lineRule="auto"/>
        <w:ind w:left="440"/>
        <w:rPr>
          <w:rFonts w:ascii="仿宋_GB2312" w:eastAsia="仿宋_GB2312" w:hAnsi="宋体"/>
          <w:spacing w:val="6"/>
          <w:sz w:val="21"/>
          <w:szCs w:val="21"/>
          <w:lang w:eastAsia="zh-CN"/>
        </w:rPr>
      </w:pPr>
    </w:p>
    <w:p w:rsidR="003050D9" w:rsidRDefault="003050D9" w:rsidP="00DA5D7B">
      <w:pPr>
        <w:widowControl w:val="0"/>
        <w:wordWrap w:val="0"/>
        <w:spacing w:afterLines="50" w:line="336" w:lineRule="auto"/>
        <w:ind w:leftChars="129" w:left="258" w:right="23" w:firstLineChars="1845" w:firstLine="4096"/>
        <w:jc w:val="right"/>
        <w:rPr>
          <w:rFonts w:ascii="仿宋_GB2312" w:eastAsia="仿宋_GB2312" w:hAnsi="宋体"/>
          <w:spacing w:val="6"/>
          <w:sz w:val="21"/>
          <w:szCs w:val="21"/>
          <w:lang w:eastAsia="zh-CN" w:bidi="en-US"/>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tabs>
          <w:tab w:val="left" w:leader="dot" w:pos="1766"/>
        </w:tabs>
        <w:wordWrap w:val="0"/>
        <w:spacing w:after="100" w:line="336" w:lineRule="auto"/>
        <w:ind w:leftChars="230" w:left="460" w:firstLineChars="2100" w:firstLine="4662"/>
        <w:jc w:val="right"/>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widowControl w:val="0"/>
        <w:tabs>
          <w:tab w:val="left" w:leader="dot" w:pos="1766"/>
        </w:tabs>
        <w:spacing w:after="100" w:line="336" w:lineRule="auto"/>
        <w:ind w:left="460"/>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rPr>
          <w:rFonts w:ascii="仿宋_GB2312" w:eastAsia="仿宋_GB2312" w:hAnsi="宋体"/>
          <w:spacing w:val="6"/>
          <w:sz w:val="21"/>
          <w:szCs w:val="21"/>
          <w:lang w:eastAsia="zh-CN"/>
        </w:rPr>
      </w:pPr>
    </w:p>
    <w:p w:rsidR="003050D9" w:rsidRPr="005F56E4" w:rsidRDefault="003050D9" w:rsidP="003050D9">
      <w:pPr>
        <w:widowControl w:val="0"/>
        <w:tabs>
          <w:tab w:val="left" w:leader="dot" w:pos="1766"/>
        </w:tabs>
        <w:spacing w:after="100" w:line="336" w:lineRule="auto"/>
        <w:ind w:firstLineChars="200" w:firstLine="384"/>
        <w:rPr>
          <w:rFonts w:ascii="仿宋_GB2312" w:eastAsia="仿宋_GB2312" w:hAnsi="宋体"/>
          <w:spacing w:val="6"/>
          <w:sz w:val="18"/>
          <w:szCs w:val="18"/>
          <w:lang w:eastAsia="zh-CN"/>
        </w:rPr>
      </w:pPr>
      <w:r w:rsidRPr="005F56E4">
        <w:rPr>
          <w:rFonts w:ascii="仿宋_GB2312" w:eastAsia="仿宋_GB2312" w:hAnsi="宋体" w:hint="eastAsia"/>
          <w:spacing w:val="6"/>
          <w:sz w:val="18"/>
          <w:szCs w:val="18"/>
          <w:lang w:eastAsia="zh-CN"/>
        </w:rPr>
        <w:t>说明：本通知书一式两份，一份送达申请人，一份由知识产权局存档。</w:t>
      </w:r>
    </w:p>
    <w:p w:rsidR="003050D9" w:rsidRDefault="003050D9" w:rsidP="003050D9">
      <w:pPr>
        <w:pStyle w:val="6"/>
        <w:spacing w:before="312" w:after="624"/>
        <w:rPr>
          <w:lang w:eastAsia="zh-CN"/>
        </w:rPr>
      </w:pPr>
      <w:r w:rsidRPr="003440D6">
        <w:rPr>
          <w:rFonts w:ascii="仿宋_GB2312" w:eastAsia="仿宋_GB2312"/>
          <w:b w:val="0"/>
          <w:sz w:val="21"/>
          <w:szCs w:val="21"/>
          <w:lang w:eastAsia="zh-CN"/>
        </w:rPr>
        <w:br w:type="page"/>
      </w:r>
      <w:bookmarkStart w:id="736" w:name="_Toc43397592"/>
      <w:bookmarkStart w:id="737" w:name="_Toc43462206"/>
      <w:r>
        <w:rPr>
          <w:rFonts w:hint="eastAsia"/>
          <w:lang w:eastAsia="zh-CN"/>
        </w:rPr>
        <w:t>专利执法行政复议申请材料补正通知书</w:t>
      </w:r>
      <w:bookmarkEnd w:id="736"/>
      <w:bookmarkEnd w:id="737"/>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98"/>
        <w:gridCol w:w="7059"/>
      </w:tblGrid>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bl>
    <w:p w:rsidR="003050D9" w:rsidRDefault="003050D9" w:rsidP="003050D9">
      <w:pPr>
        <w:widowControl w:val="0"/>
        <w:spacing w:line="288" w:lineRule="auto"/>
        <w:rPr>
          <w:rFonts w:ascii="仿宋_GB2312" w:eastAsia="仿宋_GB2312" w:hAnsi="宋体"/>
          <w:spacing w:val="6"/>
          <w:sz w:val="21"/>
          <w:szCs w:val="21"/>
        </w:rPr>
      </w:pPr>
    </w:p>
    <w:p w:rsidR="003050D9" w:rsidRDefault="003050D9" w:rsidP="003050D9">
      <w:pPr>
        <w:widowControl w:val="0"/>
        <w:spacing w:line="288" w:lineRule="auto"/>
        <w:rPr>
          <w:rFonts w:ascii="仿宋_GB2312" w:eastAsia="仿宋_GB2312" w:hAnsi="宋体"/>
          <w:spacing w:val="6"/>
          <w:sz w:val="21"/>
          <w:szCs w:val="21"/>
        </w:rPr>
      </w:pP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w:t>
      </w:r>
    </w:p>
    <w:p w:rsidR="003050D9" w:rsidRDefault="003050D9" w:rsidP="003050D9">
      <w:pPr>
        <w:widowControl w:val="0"/>
        <w:tabs>
          <w:tab w:val="left" w:leader="underscore" w:pos="3709"/>
        </w:tabs>
        <w:spacing w:line="288" w:lineRule="auto"/>
        <w:ind w:firstLineChars="200" w:firstLine="444"/>
        <w:rPr>
          <w:rFonts w:ascii="仿宋_GB2312" w:eastAsia="仿宋_GB2312" w:hAnsi="宋体"/>
          <w:spacing w:val="6"/>
          <w:sz w:val="21"/>
          <w:szCs w:val="21"/>
          <w:u w:val="single"/>
          <w:lang w:eastAsia="zh-CN"/>
        </w:rPr>
      </w:pPr>
      <w:r>
        <w:rPr>
          <w:rFonts w:ascii="仿宋_GB2312" w:eastAsia="仿宋_GB2312" w:hAnsi="宋体" w:hint="eastAsia"/>
          <w:spacing w:val="6"/>
          <w:sz w:val="21"/>
          <w:szCs w:val="21"/>
          <w:lang w:eastAsia="zh-CN"/>
        </w:rPr>
        <w:t>你/你单位不服被申请人所作的</w:t>
      </w:r>
      <w:r>
        <w:rPr>
          <w:rFonts w:ascii="仿宋_GB2312" w:eastAsia="仿宋_GB2312" w:hAnsi="宋体" w:hint="eastAsia"/>
          <w:spacing w:val="6"/>
          <w:sz w:val="21"/>
          <w:szCs w:val="21"/>
          <w:u w:val="single"/>
          <w:lang w:eastAsia="zh-CN"/>
        </w:rPr>
        <w:t xml:space="preserve">                                                   </w:t>
      </w:r>
    </w:p>
    <w:p w:rsidR="003050D9" w:rsidRDefault="003050D9" w:rsidP="003050D9">
      <w:pPr>
        <w:widowControl w:val="0"/>
        <w:tabs>
          <w:tab w:val="left" w:leader="underscore" w:pos="3709"/>
        </w:tabs>
        <w:spacing w:line="288" w:lineRule="auto"/>
        <w:jc w:val="both"/>
        <w:rPr>
          <w:rFonts w:ascii="仿宋_GB2312" w:eastAsia="仿宋_GB2312" w:hAnsi="宋体"/>
          <w:spacing w:val="6"/>
          <w:sz w:val="21"/>
          <w:szCs w:val="21"/>
          <w:u w:val="single"/>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具体行政行为（或者:请求责令被申请人履行</w:t>
      </w:r>
      <w:r>
        <w:rPr>
          <w:rFonts w:ascii="仿宋_GB2312" w:eastAsia="仿宋_GB2312" w:hAnsi="宋体" w:hint="eastAsia"/>
          <w:spacing w:val="6"/>
          <w:sz w:val="21"/>
          <w:szCs w:val="21"/>
          <w:u w:val="single"/>
          <w:lang w:eastAsia="zh-CN"/>
        </w:rPr>
        <w:t xml:space="preserve">                     </w:t>
      </w:r>
    </w:p>
    <w:p w:rsidR="003050D9" w:rsidRDefault="003050D9" w:rsidP="003050D9">
      <w:pPr>
        <w:widowControl w:val="0"/>
        <w:tabs>
          <w:tab w:val="left" w:leader="underscore" w:pos="3709"/>
        </w:tabs>
        <w:spacing w:line="288" w:lineRule="auto"/>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的法定职责）的专利执法行政复议申请材料已经收悉。经审查, 需按以下要求对行政复议申请材料进行补正：</w:t>
      </w:r>
    </w:p>
    <w:p w:rsidR="003050D9" w:rsidRDefault="003050D9" w:rsidP="003050D9">
      <w:pPr>
        <w:widowControl w:val="0"/>
        <w:tabs>
          <w:tab w:val="left" w:leader="underscore" w:pos="3709"/>
        </w:tabs>
        <w:spacing w:line="288" w:lineRule="auto"/>
        <w:ind w:firstLineChars="200" w:firstLine="444"/>
        <w:jc w:val="both"/>
        <w:rPr>
          <w:rFonts w:ascii="仿宋_GB2312" w:eastAsia="仿宋_GB2312" w:hAnsi="宋体"/>
          <w:spacing w:val="6"/>
          <w:sz w:val="21"/>
          <w:szCs w:val="21"/>
          <w:lang w:eastAsia="zh-CN"/>
        </w:rPr>
      </w:pPr>
      <w:r>
        <w:rPr>
          <w:rFonts w:ascii="仿宋_GB2312" w:eastAsia="仿宋_GB2312" w:hint="eastAsia"/>
          <w:spacing w:val="6"/>
          <w:sz w:val="21"/>
          <w:szCs w:val="21"/>
          <w:lang w:eastAsia="zh-CN"/>
        </w:rPr>
        <w:t>1</w:t>
      </w:r>
      <w:r>
        <w:rPr>
          <w:rFonts w:ascii="仿宋_GB2312" w:eastAsia="仿宋_GB2312" w:hAnsi="宋体" w:hint="eastAsia"/>
          <w:spacing w:val="6"/>
          <w:sz w:val="21"/>
          <w:szCs w:val="21"/>
          <w:lang w:eastAsia="zh-CN"/>
        </w:rPr>
        <w:t>.……</w:t>
      </w:r>
    </w:p>
    <w:p w:rsidR="003050D9" w:rsidRDefault="003050D9" w:rsidP="003050D9">
      <w:pPr>
        <w:widowControl w:val="0"/>
        <w:tabs>
          <w:tab w:val="left" w:leader="underscore" w:pos="3709"/>
        </w:tabs>
        <w:spacing w:line="288" w:lineRule="auto"/>
        <w:ind w:firstLineChars="200" w:firstLine="444"/>
        <w:jc w:val="both"/>
        <w:rPr>
          <w:rFonts w:ascii="仿宋_GB2312" w:eastAsia="仿宋_GB2312" w:hAnsi="宋体"/>
          <w:spacing w:val="6"/>
          <w:sz w:val="21"/>
          <w:szCs w:val="21"/>
          <w:lang w:eastAsia="zh-CN"/>
        </w:rPr>
      </w:pPr>
      <w:r>
        <w:rPr>
          <w:rFonts w:ascii="仿宋_GB2312" w:eastAsia="仿宋_GB2312" w:hint="eastAsia"/>
          <w:spacing w:val="6"/>
          <w:sz w:val="21"/>
          <w:szCs w:val="21"/>
          <w:lang w:eastAsia="zh-CN"/>
        </w:rPr>
        <w:t>2</w:t>
      </w:r>
      <w:r>
        <w:rPr>
          <w:rFonts w:ascii="仿宋_GB2312" w:eastAsia="仿宋_GB2312" w:hAnsi="宋体" w:hint="eastAsia"/>
          <w:spacing w:val="6"/>
          <w:sz w:val="21"/>
          <w:szCs w:val="21"/>
          <w:lang w:eastAsia="zh-CN"/>
        </w:rPr>
        <w:t>.……</w:t>
      </w:r>
    </w:p>
    <w:p w:rsidR="003050D9" w:rsidRDefault="003050D9" w:rsidP="003050D9">
      <w:pPr>
        <w:widowControl w:val="0"/>
        <w:tabs>
          <w:tab w:val="left" w:leader="underscore" w:pos="3709"/>
        </w:tabs>
        <w:spacing w:line="288"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w:t>
      </w:r>
    </w:p>
    <w:p w:rsidR="003050D9" w:rsidRDefault="003050D9" w:rsidP="003050D9">
      <w:pPr>
        <w:widowControl w:val="0"/>
        <w:tabs>
          <w:tab w:val="left" w:leader="underscore" w:pos="3709"/>
        </w:tabs>
        <w:spacing w:line="288"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补正材料请在</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日前提交。根据《中华人民共和国行政复议法实施条例》第二十九条规定，无正当理由逾期</w:t>
      </w:r>
      <w:proofErr w:type="gramStart"/>
      <w:r>
        <w:rPr>
          <w:rFonts w:ascii="仿宋_GB2312" w:eastAsia="仿宋_GB2312" w:hAnsi="宋体" w:hint="eastAsia"/>
          <w:spacing w:val="6"/>
          <w:sz w:val="21"/>
          <w:szCs w:val="21"/>
          <w:lang w:eastAsia="zh-CN"/>
        </w:rPr>
        <w:t>不</w:t>
      </w:r>
      <w:proofErr w:type="gramEnd"/>
      <w:r>
        <w:rPr>
          <w:rFonts w:ascii="仿宋_GB2312" w:eastAsia="仿宋_GB2312" w:hAnsi="宋体" w:hint="eastAsia"/>
          <w:spacing w:val="6"/>
          <w:sz w:val="21"/>
          <w:szCs w:val="21"/>
          <w:lang w:eastAsia="zh-CN"/>
        </w:rPr>
        <w:t>补正的，视为放弃行政复议申请。补正申请材料所用时间，不计</w:t>
      </w:r>
      <w:proofErr w:type="gramStart"/>
      <w:r>
        <w:rPr>
          <w:rFonts w:ascii="仿宋_GB2312" w:eastAsia="仿宋_GB2312" w:hAnsi="宋体" w:hint="eastAsia"/>
          <w:spacing w:val="6"/>
          <w:sz w:val="21"/>
          <w:szCs w:val="21"/>
          <w:lang w:eastAsia="zh-CN"/>
        </w:rPr>
        <w:t>入行政</w:t>
      </w:r>
      <w:proofErr w:type="gramEnd"/>
      <w:r>
        <w:rPr>
          <w:rFonts w:ascii="仿宋_GB2312" w:eastAsia="仿宋_GB2312" w:hAnsi="宋体" w:hint="eastAsia"/>
          <w:spacing w:val="6"/>
          <w:sz w:val="21"/>
          <w:szCs w:val="21"/>
          <w:lang w:eastAsia="zh-CN"/>
        </w:rPr>
        <w:t>复议审理期限。</w:t>
      </w:r>
    </w:p>
    <w:p w:rsidR="003050D9" w:rsidRDefault="003050D9" w:rsidP="003050D9">
      <w:pPr>
        <w:widowControl w:val="0"/>
        <w:tabs>
          <w:tab w:val="left" w:leader="underscore" w:pos="3709"/>
        </w:tabs>
        <w:spacing w:line="288" w:lineRule="auto"/>
        <w:ind w:firstLineChars="200" w:firstLine="444"/>
        <w:rPr>
          <w:rFonts w:ascii="仿宋_GB2312" w:eastAsia="仿宋_GB2312" w:hAnsi="宋体"/>
          <w:spacing w:val="6"/>
          <w:sz w:val="21"/>
          <w:szCs w:val="21"/>
          <w:lang w:eastAsia="zh-CN"/>
        </w:rPr>
      </w:pPr>
    </w:p>
    <w:p w:rsidR="003050D9" w:rsidRDefault="003050D9" w:rsidP="003050D9">
      <w:pPr>
        <w:widowControl w:val="0"/>
        <w:tabs>
          <w:tab w:val="left" w:leader="underscore" w:pos="3709"/>
        </w:tabs>
        <w:spacing w:line="288" w:lineRule="auto"/>
        <w:ind w:firstLineChars="200" w:firstLine="444"/>
        <w:rPr>
          <w:rFonts w:ascii="仿宋_GB2312" w:eastAsia="仿宋_GB2312" w:hAnsi="宋体"/>
          <w:spacing w:val="6"/>
          <w:sz w:val="21"/>
          <w:szCs w:val="21"/>
          <w:lang w:eastAsia="zh-CN"/>
        </w:rPr>
      </w:pPr>
    </w:p>
    <w:p w:rsidR="003050D9" w:rsidRDefault="003050D9" w:rsidP="00DA5D7B">
      <w:pPr>
        <w:widowControl w:val="0"/>
        <w:wordWrap w:val="0"/>
        <w:spacing w:afterLines="50" w:line="336" w:lineRule="auto"/>
        <w:ind w:leftChars="129" w:left="258" w:right="23" w:firstLineChars="1845" w:firstLine="4096"/>
        <w:jc w:val="right"/>
        <w:rPr>
          <w:rFonts w:ascii="仿宋_GB2312" w:eastAsia="仿宋_GB2312" w:hAnsi="宋体"/>
          <w:spacing w:val="6"/>
          <w:sz w:val="21"/>
          <w:szCs w:val="21"/>
          <w:lang w:eastAsia="zh-CN" w:bidi="en-US"/>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tabs>
          <w:tab w:val="left" w:leader="dot" w:pos="1766"/>
        </w:tabs>
        <w:wordWrap w:val="0"/>
        <w:spacing w:after="100" w:line="336" w:lineRule="auto"/>
        <w:ind w:leftChars="230" w:left="460" w:firstLineChars="2150" w:firstLine="4773"/>
        <w:jc w:val="right"/>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widowControl w:val="0"/>
        <w:spacing w:line="288" w:lineRule="auto"/>
        <w:rPr>
          <w:rFonts w:ascii="仿宋_GB2312" w:eastAsia="仿宋_GB2312" w:hAnsi="宋体"/>
          <w:spacing w:val="6"/>
          <w:sz w:val="21"/>
          <w:szCs w:val="21"/>
          <w:lang w:eastAsia="zh-CN"/>
        </w:rPr>
      </w:pPr>
    </w:p>
    <w:p w:rsidR="003050D9" w:rsidRDefault="003050D9" w:rsidP="003050D9">
      <w:pPr>
        <w:widowControl w:val="0"/>
        <w:spacing w:line="288" w:lineRule="auto"/>
        <w:rPr>
          <w:rFonts w:ascii="仿宋_GB2312" w:eastAsia="仿宋_GB2312" w:hAnsi="宋体"/>
          <w:spacing w:val="6"/>
          <w:sz w:val="21"/>
          <w:szCs w:val="21"/>
          <w:lang w:eastAsia="zh-CN"/>
        </w:rPr>
      </w:pPr>
    </w:p>
    <w:p w:rsidR="003050D9" w:rsidRDefault="003050D9" w:rsidP="003050D9">
      <w:pPr>
        <w:widowControl w:val="0"/>
        <w:spacing w:line="288"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案件承办人：</w:t>
      </w:r>
    </w:p>
    <w:p w:rsidR="003050D9" w:rsidRDefault="003050D9" w:rsidP="003050D9">
      <w:pPr>
        <w:widowControl w:val="0"/>
        <w:spacing w:line="288"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联系电话：</w:t>
      </w:r>
    </w:p>
    <w:p w:rsidR="003050D9" w:rsidRDefault="003050D9" w:rsidP="003050D9">
      <w:pPr>
        <w:widowControl w:val="0"/>
        <w:spacing w:line="288"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本局地址：</w:t>
      </w:r>
    </w:p>
    <w:p w:rsidR="003050D9" w:rsidRDefault="003050D9" w:rsidP="003050D9">
      <w:pPr>
        <w:widowControl w:val="0"/>
        <w:spacing w:line="288"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邮政编码：</w:t>
      </w:r>
    </w:p>
    <w:p w:rsidR="003050D9" w:rsidRDefault="003050D9" w:rsidP="003050D9">
      <w:pPr>
        <w:widowControl w:val="0"/>
        <w:spacing w:line="288" w:lineRule="auto"/>
        <w:rPr>
          <w:rFonts w:ascii="仿宋_GB2312" w:eastAsia="仿宋_GB2312" w:hAnsi="宋体"/>
          <w:spacing w:val="6"/>
          <w:sz w:val="21"/>
          <w:szCs w:val="21"/>
          <w:lang w:eastAsia="zh-CN"/>
        </w:rPr>
      </w:pPr>
    </w:p>
    <w:p w:rsidR="003050D9" w:rsidRDefault="003050D9" w:rsidP="003050D9">
      <w:pPr>
        <w:widowControl w:val="0"/>
        <w:spacing w:line="288" w:lineRule="auto"/>
        <w:rPr>
          <w:rFonts w:ascii="仿宋_GB2312" w:eastAsia="仿宋_GB2312" w:hAnsi="宋体"/>
          <w:spacing w:val="6"/>
          <w:sz w:val="21"/>
          <w:szCs w:val="21"/>
          <w:lang w:eastAsia="zh-CN"/>
        </w:rPr>
      </w:pPr>
    </w:p>
    <w:p w:rsidR="003050D9" w:rsidRPr="005F56E4" w:rsidRDefault="003050D9" w:rsidP="003050D9">
      <w:pPr>
        <w:widowControl w:val="0"/>
        <w:spacing w:line="288" w:lineRule="auto"/>
        <w:ind w:firstLineChars="200" w:firstLine="384"/>
        <w:rPr>
          <w:rFonts w:ascii="仿宋_GB2312" w:eastAsia="仿宋_GB2312" w:hAnsi="宋体"/>
          <w:spacing w:val="6"/>
          <w:sz w:val="18"/>
          <w:szCs w:val="18"/>
          <w:lang w:eastAsia="zh-CN"/>
        </w:rPr>
      </w:pPr>
      <w:r w:rsidRPr="005F56E4">
        <w:rPr>
          <w:rFonts w:ascii="仿宋_GB2312" w:eastAsia="仿宋_GB2312" w:hAnsi="宋体" w:hint="eastAsia"/>
          <w:spacing w:val="6"/>
          <w:sz w:val="18"/>
          <w:szCs w:val="18"/>
          <w:lang w:eastAsia="zh-CN"/>
        </w:rPr>
        <w:t>说明：本通知书一式两份，一份送达申请人，一份由知识产权局存档。</w:t>
      </w:r>
    </w:p>
    <w:p w:rsidR="003050D9" w:rsidRDefault="003050D9" w:rsidP="003050D9">
      <w:pPr>
        <w:pStyle w:val="6"/>
        <w:spacing w:before="312" w:after="624"/>
        <w:rPr>
          <w:lang w:eastAsia="zh-CN"/>
        </w:rPr>
      </w:pPr>
      <w:r>
        <w:rPr>
          <w:rFonts w:ascii="仿宋_GB2312" w:eastAsia="仿宋_GB2312"/>
          <w:sz w:val="21"/>
          <w:szCs w:val="21"/>
          <w:lang w:eastAsia="zh-CN"/>
        </w:rPr>
        <w:br w:type="page"/>
      </w:r>
      <w:bookmarkStart w:id="738" w:name="_Toc43397593"/>
      <w:bookmarkStart w:id="739" w:name="_Toc43462207"/>
      <w:r>
        <w:rPr>
          <w:rFonts w:hint="eastAsia"/>
          <w:lang w:eastAsia="zh-CN"/>
        </w:rPr>
        <w:t>专利执法行政复议答复通知书</w:t>
      </w:r>
      <w:bookmarkEnd w:id="738"/>
      <w:bookmarkEnd w:id="739"/>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98"/>
        <w:gridCol w:w="7059"/>
      </w:tblGrid>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bl>
    <w:p w:rsidR="003050D9" w:rsidRDefault="003050D9" w:rsidP="003050D9">
      <w:pPr>
        <w:widowControl w:val="0"/>
        <w:spacing w:line="336" w:lineRule="auto"/>
        <w:rPr>
          <w:rFonts w:ascii="仿宋_GB2312" w:eastAsia="仿宋_GB2312" w:hAnsi="宋体"/>
          <w:spacing w:val="6"/>
          <w:sz w:val="21"/>
          <w:szCs w:val="21"/>
        </w:rPr>
      </w:pPr>
    </w:p>
    <w:p w:rsidR="003050D9" w:rsidRDefault="003050D9" w:rsidP="003050D9">
      <w:pPr>
        <w:widowControl w:val="0"/>
        <w:tabs>
          <w:tab w:val="left" w:leader="underscore" w:pos="3709"/>
        </w:tabs>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w:t>
      </w:r>
    </w:p>
    <w:p w:rsidR="003050D9" w:rsidRDefault="003050D9" w:rsidP="003050D9">
      <w:pPr>
        <w:widowControl w:val="0"/>
        <w:tabs>
          <w:tab w:val="left" w:leader="underscore" w:pos="3709"/>
        </w:tabs>
        <w:spacing w:line="336" w:lineRule="auto"/>
        <w:ind w:firstLineChars="250" w:firstLine="555"/>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申请人因不服你单位</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roofErr w:type="gramStart"/>
      <w:r>
        <w:rPr>
          <w:rFonts w:ascii="仿宋_GB2312" w:eastAsia="仿宋_GB2312" w:hAnsi="宋体" w:hint="eastAsia"/>
          <w:spacing w:val="6"/>
          <w:sz w:val="21"/>
          <w:szCs w:val="21"/>
          <w:lang w:eastAsia="zh-CN"/>
        </w:rPr>
        <w:t>作出</w:t>
      </w:r>
      <w:proofErr w:type="gramEnd"/>
      <w:r>
        <w:rPr>
          <w:rFonts w:ascii="仿宋_GB2312" w:eastAsia="仿宋_GB2312" w:hAnsi="宋体" w:hint="eastAsia"/>
          <w:spacing w:val="6"/>
          <w:sz w:val="21"/>
          <w:szCs w:val="21"/>
          <w:lang w:eastAsia="zh-CN"/>
        </w:rPr>
        <w:t>的</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，于</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p>
    <w:p w:rsidR="003050D9" w:rsidRDefault="003050D9" w:rsidP="003050D9">
      <w:pPr>
        <w:widowControl w:val="0"/>
        <w:tabs>
          <w:tab w:val="left" w:leader="underscore" w:pos="3709"/>
        </w:tabs>
        <w:spacing w:line="336" w:lineRule="auto"/>
        <w:jc w:val="both"/>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日向本局提交了专利执法行政复议申请，本局已依法受理。根据《中华人民共和国行政复议法》第二十三条的规定，现将专利执法行政复议申请书副本发送给你单位，请在收到专利执法行政复议申请书副本之日起</w:t>
      </w:r>
      <w:r>
        <w:rPr>
          <w:rFonts w:ascii="仿宋_GB2312" w:eastAsia="仿宋_GB2312" w:hint="eastAsia"/>
          <w:spacing w:val="6"/>
          <w:sz w:val="21"/>
          <w:szCs w:val="21"/>
          <w:lang w:eastAsia="zh-CN"/>
        </w:rPr>
        <w:t>10</w:t>
      </w:r>
      <w:r>
        <w:rPr>
          <w:rFonts w:ascii="仿宋_GB2312" w:eastAsia="仿宋_GB2312" w:hAnsi="宋体" w:hint="eastAsia"/>
          <w:spacing w:val="6"/>
          <w:sz w:val="21"/>
          <w:szCs w:val="21"/>
          <w:lang w:eastAsia="zh-CN"/>
        </w:rPr>
        <w:t>日内向本局提交书面答复，同时提交</w:t>
      </w:r>
      <w:proofErr w:type="gramStart"/>
      <w:r>
        <w:rPr>
          <w:rFonts w:ascii="仿宋_GB2312" w:eastAsia="仿宋_GB2312" w:hAnsi="宋体" w:hint="eastAsia"/>
          <w:spacing w:val="6"/>
          <w:sz w:val="21"/>
          <w:szCs w:val="21"/>
          <w:lang w:eastAsia="zh-CN"/>
        </w:rPr>
        <w:t>作出</w:t>
      </w:r>
      <w:proofErr w:type="gramEnd"/>
      <w:r>
        <w:rPr>
          <w:rFonts w:ascii="仿宋_GB2312" w:eastAsia="仿宋_GB2312" w:hAnsi="宋体" w:hint="eastAsia"/>
          <w:spacing w:val="6"/>
          <w:sz w:val="21"/>
          <w:szCs w:val="21"/>
          <w:lang w:eastAsia="zh-CN"/>
        </w:rPr>
        <w:t>上述具体行政行为的证据、依据和其他有关材料。逾期不提交的，视为该具体行政行为没有证据、依据。</w:t>
      </w:r>
    </w:p>
    <w:p w:rsidR="003050D9" w:rsidRDefault="003050D9" w:rsidP="003050D9">
      <w:pPr>
        <w:widowControl w:val="0"/>
        <w:spacing w:line="336" w:lineRule="auto"/>
        <w:ind w:left="440"/>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特此通知。</w:t>
      </w:r>
    </w:p>
    <w:p w:rsidR="003050D9" w:rsidRDefault="003050D9" w:rsidP="00DA5D7B">
      <w:pPr>
        <w:widowControl w:val="0"/>
        <w:spacing w:afterLines="50" w:line="336" w:lineRule="auto"/>
        <w:ind w:leftChars="129" w:left="258" w:right="23" w:firstLineChars="1796" w:firstLine="3987"/>
        <w:rPr>
          <w:rFonts w:ascii="仿宋_GB2312" w:eastAsia="仿宋_GB2312" w:hAnsi="宋体"/>
          <w:spacing w:val="6"/>
          <w:sz w:val="21"/>
          <w:szCs w:val="21"/>
          <w:u w:val="single"/>
          <w:lang w:eastAsia="zh-CN"/>
        </w:rPr>
      </w:pPr>
    </w:p>
    <w:p w:rsidR="002256CB" w:rsidRDefault="003050D9" w:rsidP="00DA5D7B">
      <w:pPr>
        <w:widowControl w:val="0"/>
        <w:wordWrap w:val="0"/>
        <w:spacing w:afterLines="50" w:line="336" w:lineRule="auto"/>
        <w:ind w:leftChars="129" w:left="258" w:right="23" w:firstLineChars="1796" w:firstLine="3987"/>
        <w:jc w:val="right"/>
        <w:rPr>
          <w:rFonts w:ascii="仿宋_GB2312" w:eastAsia="仿宋_GB2312" w:hAnsi="宋体"/>
          <w:spacing w:val="6"/>
          <w:sz w:val="21"/>
          <w:szCs w:val="21"/>
          <w:lang w:eastAsia="zh-CN" w:bidi="en-US"/>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tabs>
          <w:tab w:val="left" w:leader="dot" w:pos="1766"/>
        </w:tabs>
        <w:wordWrap w:val="0"/>
        <w:spacing w:after="100" w:line="336" w:lineRule="auto"/>
        <w:ind w:leftChars="230" w:left="460" w:firstLineChars="2100" w:firstLine="4662"/>
        <w:jc w:val="right"/>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widowControl w:val="0"/>
        <w:tabs>
          <w:tab w:val="left" w:leader="dot" w:pos="1766"/>
        </w:tabs>
        <w:spacing w:after="100" w:line="336" w:lineRule="auto"/>
        <w:ind w:leftChars="230" w:left="460" w:firstLineChars="2100" w:firstLine="4662"/>
        <w:jc w:val="right"/>
        <w:rPr>
          <w:rFonts w:ascii="仿宋_GB2312" w:eastAsia="仿宋_GB2312" w:hAnsi="宋体"/>
          <w:spacing w:val="6"/>
          <w:sz w:val="21"/>
          <w:szCs w:val="21"/>
          <w:lang w:eastAsia="zh-CN"/>
        </w:rPr>
      </w:pPr>
    </w:p>
    <w:p w:rsidR="003050D9" w:rsidRDefault="003050D9" w:rsidP="003050D9">
      <w:pPr>
        <w:widowControl w:val="0"/>
        <w:spacing w:line="336"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附：专利执法行政复议申请书副本</w:t>
      </w: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案件承办人:</w:t>
      </w:r>
    </w:p>
    <w:p w:rsidR="003050D9" w:rsidRDefault="003050D9" w:rsidP="003050D9">
      <w:pPr>
        <w:widowControl w:val="0"/>
        <w:spacing w:line="336"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联系电话：</w:t>
      </w:r>
    </w:p>
    <w:p w:rsidR="003050D9" w:rsidRDefault="003050D9" w:rsidP="003050D9">
      <w:pPr>
        <w:widowControl w:val="0"/>
        <w:spacing w:line="336"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本局地址：</w:t>
      </w:r>
    </w:p>
    <w:p w:rsidR="003050D9" w:rsidRDefault="003050D9" w:rsidP="003050D9">
      <w:pPr>
        <w:widowControl w:val="0"/>
        <w:spacing w:line="336"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邮政编码：</w:t>
      </w:r>
    </w:p>
    <w:p w:rsidR="00B029A3" w:rsidRDefault="00B029A3" w:rsidP="003050D9">
      <w:pPr>
        <w:widowControl w:val="0"/>
        <w:spacing w:line="336" w:lineRule="auto"/>
        <w:ind w:firstLineChars="200" w:firstLine="444"/>
        <w:rPr>
          <w:rFonts w:ascii="仿宋_GB2312" w:eastAsia="仿宋_GB2312" w:hAnsi="宋体"/>
          <w:spacing w:val="6"/>
          <w:sz w:val="21"/>
          <w:szCs w:val="21"/>
          <w:lang w:eastAsia="zh-CN"/>
        </w:rPr>
      </w:pPr>
    </w:p>
    <w:p w:rsidR="003050D9" w:rsidRPr="005F56E4" w:rsidRDefault="003050D9" w:rsidP="003050D9">
      <w:pPr>
        <w:pStyle w:val="MSGENFONTSTYLENAMETEMPLATEROLENUMBERMSGENFONTSTYLENAMEBYROLETEXT30"/>
        <w:shd w:val="clear" w:color="auto" w:fill="auto"/>
        <w:spacing w:before="0" w:line="336" w:lineRule="auto"/>
        <w:ind w:firstLineChars="200" w:firstLine="384"/>
        <w:jc w:val="both"/>
        <w:rPr>
          <w:rFonts w:ascii="仿宋_GB2312" w:eastAsia="仿宋_GB2312" w:hAnsi="宋体"/>
          <w:spacing w:val="6"/>
          <w:sz w:val="18"/>
          <w:szCs w:val="18"/>
          <w:lang w:eastAsia="zh-CN"/>
        </w:rPr>
      </w:pPr>
      <w:r w:rsidRPr="005F56E4">
        <w:rPr>
          <w:rFonts w:ascii="仿宋_GB2312" w:eastAsia="仿宋_GB2312" w:hAnsi="宋体" w:hint="eastAsia"/>
          <w:spacing w:val="6"/>
          <w:sz w:val="18"/>
          <w:szCs w:val="18"/>
          <w:lang w:eastAsia="zh-CN"/>
        </w:rPr>
        <w:t>说明：本通知书一式两份，一份送达被申请人，一份由知识产权局存档。</w:t>
      </w:r>
    </w:p>
    <w:p w:rsidR="003050D9" w:rsidRDefault="003050D9" w:rsidP="003050D9">
      <w:pPr>
        <w:pStyle w:val="6"/>
        <w:spacing w:before="312" w:after="624"/>
        <w:rPr>
          <w:lang w:eastAsia="zh-CN"/>
        </w:rPr>
      </w:pPr>
      <w:bookmarkStart w:id="740" w:name="_Toc43397594"/>
      <w:bookmarkStart w:id="741" w:name="_Toc43462208"/>
      <w:r>
        <w:rPr>
          <w:rFonts w:hint="eastAsia"/>
          <w:lang w:eastAsia="zh-CN"/>
        </w:rPr>
        <w:t>回避申请决定</w:t>
      </w:r>
      <w:bookmarkEnd w:id="740"/>
      <w:bookmarkEnd w:id="741"/>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98"/>
        <w:gridCol w:w="7059"/>
      </w:tblGrid>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bl>
    <w:p w:rsidR="003050D9" w:rsidRDefault="003050D9" w:rsidP="003050D9">
      <w:pPr>
        <w:widowControl w:val="0"/>
        <w:spacing w:line="336" w:lineRule="auto"/>
        <w:rPr>
          <w:rFonts w:ascii="仿宋_GB2312" w:eastAsia="仿宋_GB2312" w:hAnsi="宋体"/>
          <w:spacing w:val="6"/>
          <w:sz w:val="21"/>
          <w:szCs w:val="21"/>
        </w:rPr>
      </w:pPr>
    </w:p>
    <w:p w:rsidR="003050D9" w:rsidRDefault="003050D9" w:rsidP="003050D9">
      <w:pPr>
        <w:widowControl w:val="0"/>
        <w:tabs>
          <w:tab w:val="left" w:leader="underscore" w:pos="2624"/>
        </w:tabs>
        <w:spacing w:line="336" w:lineRule="auto"/>
        <w:rPr>
          <w:rFonts w:ascii="仿宋_GB2312" w:eastAsia="仿宋_GB2312" w:hAnsi="宋体"/>
          <w:spacing w:val="6"/>
          <w:sz w:val="21"/>
          <w:szCs w:val="21"/>
        </w:rPr>
      </w:pP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w:t>
      </w:r>
    </w:p>
    <w:p w:rsidR="003050D9" w:rsidRDefault="003050D9" w:rsidP="003050D9">
      <w:pPr>
        <w:widowControl w:val="0"/>
        <w:tabs>
          <w:tab w:val="left" w:leader="underscore" w:pos="2624"/>
        </w:tabs>
        <w:spacing w:line="336"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你</w:t>
      </w:r>
      <w:r>
        <w:rPr>
          <w:rFonts w:ascii="仿宋_GB2312" w:eastAsia="仿宋_GB2312" w:hAnsi="宋体" w:hint="eastAsia"/>
          <w:spacing w:val="6"/>
          <w:sz w:val="21"/>
          <w:szCs w:val="21"/>
          <w:lang w:val="en-US" w:eastAsia="zh-CN"/>
        </w:rPr>
        <w:t>/你</w:t>
      </w:r>
      <w:r>
        <w:rPr>
          <w:rFonts w:ascii="仿宋_GB2312" w:eastAsia="仿宋_GB2312" w:hAnsi="宋体" w:hint="eastAsia"/>
          <w:spacing w:val="6"/>
          <w:sz w:val="21"/>
          <w:szCs w:val="21"/>
          <w:lang w:eastAsia="zh-CN"/>
        </w:rPr>
        <w:t>单位于</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日向本局提出的申请承办人员</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回避的请求，经调查核实，本局认为：</w:t>
      </w:r>
    </w:p>
    <w:p w:rsidR="003050D9" w:rsidRDefault="003050D9" w:rsidP="003050D9">
      <w:pPr>
        <w:widowControl w:val="0"/>
        <w:tabs>
          <w:tab w:val="left" w:leader="underscore" w:pos="7990"/>
        </w:tabs>
        <w:spacing w:line="336"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□申请回避理由成立，批准你/你单位</w:t>
      </w:r>
      <w:r>
        <w:rPr>
          <w:rFonts w:ascii="仿宋_GB2312" w:eastAsia="仿宋_GB2312" w:hAnsi="宋体" w:hint="eastAsia"/>
          <w:spacing w:val="6"/>
          <w:sz w:val="21"/>
          <w:szCs w:val="21"/>
          <w:lang w:eastAsia="zh-CN" w:bidi="en-US"/>
        </w:rPr>
        <w:t>提出</w:t>
      </w:r>
      <w:r>
        <w:rPr>
          <w:rFonts w:ascii="仿宋_GB2312" w:eastAsia="仿宋_GB2312" w:hAnsi="宋体" w:hint="eastAsia"/>
          <w:spacing w:val="6"/>
          <w:sz w:val="21"/>
          <w:szCs w:val="21"/>
          <w:lang w:eastAsia="zh-CN"/>
        </w:rPr>
        <w:t>的回避申请，并决定由</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担任本案的承办人员。</w:t>
      </w:r>
    </w:p>
    <w:p w:rsidR="003050D9" w:rsidRDefault="003050D9" w:rsidP="003050D9">
      <w:pPr>
        <w:widowControl w:val="0"/>
        <w:spacing w:line="336" w:lineRule="auto"/>
        <w:ind w:leftChars="210" w:left="420"/>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□申请回避理由不成立，不批准你/你单位</w:t>
      </w:r>
      <w:r>
        <w:rPr>
          <w:rFonts w:ascii="仿宋_GB2312" w:eastAsia="仿宋_GB2312" w:hAnsi="宋体" w:hint="eastAsia"/>
          <w:spacing w:val="6"/>
          <w:sz w:val="21"/>
          <w:szCs w:val="21"/>
          <w:lang w:eastAsia="zh-CN" w:bidi="en-US"/>
        </w:rPr>
        <w:t>提出</w:t>
      </w:r>
      <w:r>
        <w:rPr>
          <w:rFonts w:ascii="仿宋_GB2312" w:eastAsia="仿宋_GB2312" w:hAnsi="宋体" w:hint="eastAsia"/>
          <w:spacing w:val="6"/>
          <w:sz w:val="21"/>
          <w:szCs w:val="21"/>
          <w:lang w:eastAsia="zh-CN"/>
        </w:rPr>
        <w:t>的回避申请。</w:t>
      </w:r>
    </w:p>
    <w:p w:rsidR="003050D9" w:rsidRDefault="003050D9" w:rsidP="003050D9">
      <w:pPr>
        <w:widowControl w:val="0"/>
        <w:spacing w:line="336" w:lineRule="auto"/>
        <w:ind w:left="440"/>
        <w:rPr>
          <w:rFonts w:ascii="仿宋_GB2312" w:eastAsia="仿宋_GB2312" w:hAnsi="宋体"/>
          <w:spacing w:val="6"/>
          <w:sz w:val="21"/>
          <w:szCs w:val="21"/>
          <w:lang w:eastAsia="zh-CN"/>
        </w:rPr>
      </w:pPr>
    </w:p>
    <w:p w:rsidR="003050D9" w:rsidRDefault="003050D9" w:rsidP="003050D9">
      <w:pPr>
        <w:widowControl w:val="0"/>
        <w:spacing w:line="336" w:lineRule="auto"/>
        <w:ind w:left="440"/>
        <w:rPr>
          <w:rFonts w:ascii="仿宋_GB2312" w:eastAsia="仿宋_GB2312" w:hAnsi="宋体"/>
          <w:spacing w:val="6"/>
          <w:sz w:val="21"/>
          <w:szCs w:val="21"/>
          <w:lang w:eastAsia="zh-CN"/>
        </w:rPr>
      </w:pPr>
    </w:p>
    <w:p w:rsidR="003050D9" w:rsidRDefault="003050D9" w:rsidP="003050D9">
      <w:pPr>
        <w:widowControl w:val="0"/>
        <w:spacing w:line="336" w:lineRule="auto"/>
        <w:ind w:left="440"/>
        <w:rPr>
          <w:rFonts w:ascii="仿宋_GB2312" w:eastAsia="仿宋_GB2312" w:hAnsi="宋体"/>
          <w:spacing w:val="6"/>
          <w:sz w:val="21"/>
          <w:szCs w:val="21"/>
          <w:lang w:eastAsia="zh-CN"/>
        </w:rPr>
      </w:pPr>
    </w:p>
    <w:p w:rsidR="003050D9" w:rsidRDefault="003050D9" w:rsidP="00DA5D7B">
      <w:pPr>
        <w:widowControl w:val="0"/>
        <w:wordWrap w:val="0"/>
        <w:spacing w:afterLines="50" w:line="336" w:lineRule="auto"/>
        <w:ind w:leftChars="129" w:left="258" w:right="23" w:firstLineChars="1796" w:firstLine="3987"/>
        <w:jc w:val="right"/>
        <w:rPr>
          <w:rFonts w:ascii="仿宋_GB2312" w:eastAsia="仿宋_GB2312" w:hAnsi="宋体"/>
          <w:spacing w:val="6"/>
          <w:sz w:val="21"/>
          <w:szCs w:val="21"/>
          <w:lang w:eastAsia="zh-CN" w:bidi="en-US"/>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tabs>
          <w:tab w:val="left" w:leader="dot" w:pos="1766"/>
        </w:tabs>
        <w:wordWrap w:val="0"/>
        <w:spacing w:after="100" w:line="336" w:lineRule="auto"/>
        <w:ind w:leftChars="230" w:left="460" w:firstLineChars="2100" w:firstLine="4662"/>
        <w:jc w:val="right"/>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widowControl w:val="0"/>
        <w:tabs>
          <w:tab w:val="left" w:leader="dot" w:pos="1766"/>
        </w:tabs>
        <w:spacing w:after="100" w:line="336" w:lineRule="auto"/>
        <w:ind w:left="460" w:firstLineChars="1950" w:firstLine="4329"/>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firstLineChars="1950" w:firstLine="4329"/>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firstLineChars="1950" w:firstLine="4329"/>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firstLineChars="1950" w:firstLine="4329"/>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firstLineChars="1950" w:firstLine="4329"/>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firstLineChars="1950" w:firstLine="4329"/>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firstLineChars="1950" w:firstLine="4329"/>
        <w:rPr>
          <w:rFonts w:ascii="仿宋_GB2312" w:eastAsia="仿宋_GB2312" w:hAnsi="宋体"/>
          <w:spacing w:val="6"/>
          <w:sz w:val="21"/>
          <w:szCs w:val="21"/>
          <w:lang w:eastAsia="zh-CN"/>
        </w:rPr>
      </w:pPr>
    </w:p>
    <w:p w:rsidR="003050D9" w:rsidRDefault="003050D9" w:rsidP="003050D9">
      <w:pPr>
        <w:widowControl w:val="0"/>
        <w:tabs>
          <w:tab w:val="left" w:leader="dot" w:pos="1766"/>
        </w:tabs>
        <w:spacing w:after="100" w:line="336" w:lineRule="auto"/>
        <w:ind w:left="460" w:firstLineChars="1950" w:firstLine="4329"/>
        <w:rPr>
          <w:rFonts w:ascii="仿宋_GB2312" w:eastAsia="仿宋_GB2312" w:hAnsi="宋体"/>
          <w:spacing w:val="6"/>
          <w:sz w:val="21"/>
          <w:szCs w:val="21"/>
          <w:lang w:eastAsia="zh-CN"/>
        </w:rPr>
      </w:pPr>
    </w:p>
    <w:p w:rsidR="003050D9" w:rsidRPr="00867EE5" w:rsidRDefault="003050D9" w:rsidP="003050D9">
      <w:pPr>
        <w:pStyle w:val="MSGENFONTSTYLENAMETEMPLATEROLENUMBERMSGENFONTSTYLENAMEBYROLETEXT30"/>
        <w:shd w:val="clear" w:color="auto" w:fill="auto"/>
        <w:spacing w:before="0" w:line="336" w:lineRule="auto"/>
        <w:ind w:firstLineChars="200" w:firstLine="384"/>
        <w:jc w:val="both"/>
        <w:rPr>
          <w:rFonts w:ascii="仿宋_GB2312" w:eastAsia="仿宋_GB2312" w:hAnsi="宋体"/>
          <w:spacing w:val="6"/>
          <w:sz w:val="18"/>
          <w:szCs w:val="18"/>
          <w:lang w:eastAsia="zh-CN"/>
        </w:rPr>
      </w:pPr>
      <w:r w:rsidRPr="00867EE5">
        <w:rPr>
          <w:rFonts w:ascii="仿宋_GB2312" w:eastAsia="仿宋_GB2312" w:hAnsi="宋体" w:hint="eastAsia"/>
          <w:spacing w:val="6"/>
          <w:sz w:val="18"/>
          <w:szCs w:val="18"/>
          <w:lang w:eastAsia="zh-CN"/>
        </w:rPr>
        <w:t>说明：本决定书一式两份，一份送达当事人，一份由知识产权局存档。</w:t>
      </w:r>
    </w:p>
    <w:p w:rsidR="003050D9" w:rsidRDefault="003050D9" w:rsidP="003050D9">
      <w:pPr>
        <w:pStyle w:val="6"/>
        <w:spacing w:before="312" w:after="624"/>
        <w:rPr>
          <w:lang w:eastAsia="zh-CN"/>
        </w:rPr>
      </w:pPr>
      <w:bookmarkStart w:id="742" w:name="_Toc43397595"/>
      <w:bookmarkStart w:id="743" w:name="_Toc43462209"/>
      <w:r>
        <w:rPr>
          <w:rFonts w:hint="eastAsia"/>
          <w:lang w:eastAsia="zh-CN"/>
        </w:rPr>
        <w:t>专利执法行政复议期间停止执行通知书</w:t>
      </w:r>
      <w:bookmarkEnd w:id="742"/>
      <w:bookmarkEnd w:id="743"/>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98"/>
        <w:gridCol w:w="7059"/>
      </w:tblGrid>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bl>
    <w:p w:rsidR="003050D9" w:rsidRDefault="003050D9" w:rsidP="003050D9">
      <w:pPr>
        <w:widowControl w:val="0"/>
        <w:spacing w:line="336" w:lineRule="auto"/>
        <w:rPr>
          <w:rFonts w:ascii="仿宋_GB2312" w:eastAsia="仿宋_GB2312" w:hAnsi="宋体"/>
          <w:spacing w:val="6"/>
          <w:sz w:val="21"/>
          <w:szCs w:val="21"/>
        </w:rPr>
      </w:pPr>
    </w:p>
    <w:p w:rsidR="003050D9" w:rsidRDefault="003050D9" w:rsidP="003050D9">
      <w:pPr>
        <w:widowControl w:val="0"/>
        <w:spacing w:line="336" w:lineRule="auto"/>
        <w:rPr>
          <w:rFonts w:ascii="仿宋_GB2312" w:eastAsia="仿宋_GB2312" w:hAnsi="宋体"/>
          <w:spacing w:val="6"/>
          <w:sz w:val="21"/>
          <w:szCs w:val="21"/>
        </w:rPr>
      </w:pP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w:t>
      </w:r>
    </w:p>
    <w:p w:rsidR="003050D9" w:rsidRDefault="003050D9" w:rsidP="003050D9">
      <w:pPr>
        <w:widowControl w:val="0"/>
        <w:spacing w:line="336" w:lineRule="auto"/>
        <w:ind w:firstLine="44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本局正在审查你单位</w:t>
      </w:r>
      <w:proofErr w:type="gramStart"/>
      <w:r>
        <w:rPr>
          <w:rFonts w:ascii="仿宋_GB2312" w:eastAsia="仿宋_GB2312" w:hAnsi="宋体" w:hint="eastAsia"/>
          <w:spacing w:val="6"/>
          <w:sz w:val="21"/>
          <w:szCs w:val="21"/>
          <w:lang w:eastAsia="zh-CN"/>
        </w:rPr>
        <w:t>作出</w:t>
      </w:r>
      <w:proofErr w:type="gramEnd"/>
      <w:r>
        <w:rPr>
          <w:rFonts w:ascii="仿宋_GB2312" w:eastAsia="仿宋_GB2312" w:hAnsi="宋体" w:hint="eastAsia"/>
          <w:spacing w:val="6"/>
          <w:sz w:val="21"/>
          <w:szCs w:val="21"/>
          <w:lang w:eastAsia="zh-CN"/>
        </w:rPr>
        <w:t>的</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w:t>
      </w:r>
      <w:proofErr w:type="gramStart"/>
      <w:r>
        <w:rPr>
          <w:rFonts w:ascii="仿宋_GB2312" w:eastAsia="仿宋_GB2312" w:hAnsi="宋体" w:hint="eastAsia"/>
          <w:spacing w:val="6"/>
          <w:sz w:val="21"/>
          <w:szCs w:val="21"/>
          <w:lang w:eastAsia="zh-CN"/>
        </w:rPr>
        <w:t>因如下</w:t>
      </w:r>
      <w:proofErr w:type="gramEnd"/>
      <w:r>
        <w:rPr>
          <w:rFonts w:ascii="仿宋_GB2312" w:eastAsia="仿宋_GB2312" w:hAnsi="宋体" w:hint="eastAsia"/>
          <w:spacing w:val="6"/>
          <w:sz w:val="21"/>
          <w:szCs w:val="21"/>
          <w:lang w:eastAsia="zh-CN"/>
        </w:rPr>
        <w:t>原因，本局决定在专利执法行政复议期间停止该具体行政行为的执行：</w:t>
      </w:r>
    </w:p>
    <w:p w:rsidR="003050D9" w:rsidRDefault="003050D9" w:rsidP="003050D9">
      <w:pPr>
        <w:widowControl w:val="0"/>
        <w:spacing w:line="336" w:lineRule="auto"/>
        <w:ind w:firstLine="44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□本局认为需要停止执行。</w:t>
      </w:r>
    </w:p>
    <w:p w:rsidR="003050D9" w:rsidRDefault="003050D9" w:rsidP="003050D9">
      <w:pPr>
        <w:widowControl w:val="0"/>
        <w:spacing w:line="336" w:lineRule="auto"/>
        <w:ind w:firstLine="44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□申请人向本局申请停止执行，经审查，本局认为其要求合理。</w:t>
      </w:r>
    </w:p>
    <w:p w:rsidR="003050D9" w:rsidRDefault="003050D9" w:rsidP="003050D9">
      <w:pPr>
        <w:widowControl w:val="0"/>
        <w:spacing w:line="336" w:lineRule="auto"/>
        <w:ind w:firstLine="44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□法律、法规规定停止执行的其他情形。</w:t>
      </w:r>
    </w:p>
    <w:p w:rsidR="003050D9" w:rsidRDefault="003050D9" w:rsidP="003050D9">
      <w:pPr>
        <w:widowControl w:val="0"/>
        <w:spacing w:line="336" w:lineRule="auto"/>
        <w:ind w:firstLine="44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特此通知。</w:t>
      </w:r>
    </w:p>
    <w:p w:rsidR="003050D9" w:rsidRDefault="003050D9" w:rsidP="003050D9">
      <w:pPr>
        <w:widowControl w:val="0"/>
        <w:spacing w:line="336" w:lineRule="auto"/>
        <w:ind w:firstLine="442"/>
        <w:rPr>
          <w:rFonts w:ascii="仿宋_GB2312" w:eastAsia="仿宋_GB2312" w:hAnsi="宋体"/>
          <w:spacing w:val="6"/>
          <w:sz w:val="21"/>
          <w:szCs w:val="21"/>
          <w:lang w:eastAsia="zh-CN"/>
        </w:rPr>
      </w:pPr>
    </w:p>
    <w:p w:rsidR="003050D9" w:rsidRDefault="003050D9" w:rsidP="003050D9">
      <w:pPr>
        <w:widowControl w:val="0"/>
        <w:spacing w:line="336" w:lineRule="auto"/>
        <w:ind w:firstLine="442"/>
        <w:rPr>
          <w:rFonts w:ascii="仿宋_GB2312" w:eastAsia="仿宋_GB2312" w:hAnsi="宋体"/>
          <w:spacing w:val="6"/>
          <w:sz w:val="21"/>
          <w:szCs w:val="21"/>
          <w:lang w:eastAsia="zh-CN"/>
        </w:rPr>
      </w:pPr>
    </w:p>
    <w:p w:rsidR="003050D9" w:rsidRDefault="003050D9" w:rsidP="003050D9">
      <w:pPr>
        <w:widowControl w:val="0"/>
        <w:spacing w:line="336" w:lineRule="auto"/>
        <w:ind w:firstLine="442"/>
        <w:rPr>
          <w:rFonts w:ascii="仿宋_GB2312" w:eastAsia="仿宋_GB2312" w:hAnsi="宋体"/>
          <w:spacing w:val="6"/>
          <w:sz w:val="21"/>
          <w:szCs w:val="21"/>
          <w:lang w:eastAsia="zh-CN"/>
        </w:rPr>
      </w:pPr>
    </w:p>
    <w:p w:rsidR="003050D9" w:rsidRDefault="003050D9" w:rsidP="00DA5D7B">
      <w:pPr>
        <w:widowControl w:val="0"/>
        <w:wordWrap w:val="0"/>
        <w:spacing w:afterLines="50" w:line="336" w:lineRule="auto"/>
        <w:ind w:leftChars="129" w:left="258" w:right="23" w:firstLineChars="1796" w:firstLine="3987"/>
        <w:jc w:val="right"/>
        <w:rPr>
          <w:rFonts w:ascii="仿宋_GB2312" w:eastAsia="仿宋_GB2312" w:hAnsi="宋体"/>
          <w:spacing w:val="6"/>
          <w:sz w:val="21"/>
          <w:szCs w:val="21"/>
          <w:lang w:eastAsia="zh-CN" w:bidi="en-US"/>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tabs>
          <w:tab w:val="left" w:leader="dot" w:pos="1766"/>
        </w:tabs>
        <w:wordWrap w:val="0"/>
        <w:spacing w:after="100" w:line="336" w:lineRule="auto"/>
        <w:ind w:leftChars="230" w:left="460" w:firstLineChars="2100" w:firstLine="4662"/>
        <w:jc w:val="right"/>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widowControl w:val="0"/>
        <w:spacing w:line="336" w:lineRule="auto"/>
        <w:ind w:firstLine="442"/>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Pr="00867EE5" w:rsidRDefault="003050D9" w:rsidP="003050D9">
      <w:pPr>
        <w:pStyle w:val="MSGENFONTSTYLENAMETEMPLATEROLENUMBERMSGENFONTSTYLENAMEBYROLETEXT30"/>
        <w:shd w:val="clear" w:color="auto" w:fill="auto"/>
        <w:spacing w:before="0" w:line="336" w:lineRule="auto"/>
        <w:ind w:firstLineChars="200" w:firstLine="384"/>
        <w:jc w:val="both"/>
        <w:rPr>
          <w:rFonts w:ascii="仿宋_GB2312" w:eastAsia="仿宋_GB2312" w:hAnsi="宋体"/>
          <w:spacing w:val="6"/>
          <w:sz w:val="18"/>
          <w:szCs w:val="18"/>
          <w:lang w:eastAsia="zh-CN"/>
        </w:rPr>
      </w:pPr>
      <w:r w:rsidRPr="00867EE5">
        <w:rPr>
          <w:rFonts w:ascii="仿宋_GB2312" w:eastAsia="仿宋_GB2312" w:hAnsi="宋体" w:hint="eastAsia"/>
          <w:spacing w:val="6"/>
          <w:sz w:val="18"/>
          <w:szCs w:val="18"/>
          <w:lang w:eastAsia="zh-CN"/>
        </w:rPr>
        <w:t>说明：本通知书一式两份，一份送达被申请人，一份由知识产权局存档。</w:t>
      </w:r>
    </w:p>
    <w:p w:rsidR="003050D9" w:rsidRDefault="003050D9" w:rsidP="003050D9">
      <w:pPr>
        <w:pStyle w:val="6"/>
        <w:spacing w:before="312" w:after="624"/>
        <w:rPr>
          <w:lang w:eastAsia="zh-CN"/>
        </w:rPr>
      </w:pPr>
      <w:bookmarkStart w:id="744" w:name="_Toc43397596"/>
      <w:bookmarkStart w:id="745" w:name="_Toc43462210"/>
      <w:r>
        <w:rPr>
          <w:rFonts w:hint="eastAsia"/>
          <w:lang w:eastAsia="zh-CN"/>
        </w:rPr>
        <w:t>专利执法行政复议案件调查笔录</w:t>
      </w:r>
      <w:bookmarkEnd w:id="744"/>
      <w:bookmarkEnd w:id="745"/>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Overlap w:val="never"/>
        <w:tblW w:w="5000" w:type="pct"/>
        <w:jc w:val="center"/>
        <w:tblCellMar>
          <w:left w:w="10" w:type="dxa"/>
          <w:right w:w="10" w:type="dxa"/>
        </w:tblCellMar>
        <w:tblLook w:val="0000"/>
      </w:tblPr>
      <w:tblGrid>
        <w:gridCol w:w="2626"/>
        <w:gridCol w:w="1037"/>
        <w:gridCol w:w="2133"/>
        <w:gridCol w:w="1478"/>
        <w:gridCol w:w="2083"/>
      </w:tblGrid>
      <w:tr w:rsidR="003050D9" w:rsidTr="00896757">
        <w:trPr>
          <w:trHeight w:val="20"/>
          <w:jc w:val="center"/>
        </w:trPr>
        <w:tc>
          <w:tcPr>
            <w:tcW w:w="1403"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597" w:type="pct"/>
            <w:gridSpan w:val="4"/>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20"/>
          <w:jc w:val="center"/>
        </w:trPr>
        <w:tc>
          <w:tcPr>
            <w:tcW w:w="1403" w:type="pct"/>
            <w:vMerge w:val="restar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被调查人</w:t>
            </w:r>
          </w:p>
        </w:tc>
        <w:tc>
          <w:tcPr>
            <w:tcW w:w="554"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姓名</w:t>
            </w:r>
          </w:p>
        </w:tc>
        <w:tc>
          <w:tcPr>
            <w:tcW w:w="114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p>
        </w:tc>
        <w:tc>
          <w:tcPr>
            <w:tcW w:w="79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性别</w:t>
            </w:r>
          </w:p>
        </w:tc>
        <w:tc>
          <w:tcPr>
            <w:tcW w:w="111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20"/>
          <w:jc w:val="center"/>
        </w:trPr>
        <w:tc>
          <w:tcPr>
            <w:tcW w:w="1403" w:type="pct"/>
            <w:vMerge/>
            <w:tcBorders>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p>
        </w:tc>
        <w:tc>
          <w:tcPr>
            <w:tcW w:w="554"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单位</w:t>
            </w:r>
          </w:p>
        </w:tc>
        <w:tc>
          <w:tcPr>
            <w:tcW w:w="114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p>
        </w:tc>
        <w:tc>
          <w:tcPr>
            <w:tcW w:w="79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职务</w:t>
            </w:r>
          </w:p>
        </w:tc>
        <w:tc>
          <w:tcPr>
            <w:tcW w:w="111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20"/>
          <w:jc w:val="center"/>
        </w:trPr>
        <w:tc>
          <w:tcPr>
            <w:tcW w:w="1403" w:type="pct"/>
            <w:vMerge/>
            <w:tcBorders>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p>
        </w:tc>
        <w:tc>
          <w:tcPr>
            <w:tcW w:w="554"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住所</w:t>
            </w:r>
          </w:p>
        </w:tc>
        <w:tc>
          <w:tcPr>
            <w:tcW w:w="114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p>
        </w:tc>
        <w:tc>
          <w:tcPr>
            <w:tcW w:w="79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电话</w:t>
            </w:r>
          </w:p>
        </w:tc>
        <w:tc>
          <w:tcPr>
            <w:tcW w:w="111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20"/>
          <w:jc w:val="center"/>
        </w:trPr>
        <w:tc>
          <w:tcPr>
            <w:tcW w:w="1403" w:type="pct"/>
            <w:vMerge w:val="restar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调查人</w:t>
            </w:r>
          </w:p>
        </w:tc>
        <w:tc>
          <w:tcPr>
            <w:tcW w:w="554"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姓名</w:t>
            </w:r>
          </w:p>
        </w:tc>
        <w:tc>
          <w:tcPr>
            <w:tcW w:w="114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p>
        </w:tc>
        <w:tc>
          <w:tcPr>
            <w:tcW w:w="79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性别</w:t>
            </w:r>
          </w:p>
        </w:tc>
        <w:tc>
          <w:tcPr>
            <w:tcW w:w="111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20"/>
          <w:jc w:val="center"/>
        </w:trPr>
        <w:tc>
          <w:tcPr>
            <w:tcW w:w="1403" w:type="pct"/>
            <w:vMerge/>
            <w:tcBorders>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p>
        </w:tc>
        <w:tc>
          <w:tcPr>
            <w:tcW w:w="554"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单位</w:t>
            </w:r>
          </w:p>
        </w:tc>
        <w:tc>
          <w:tcPr>
            <w:tcW w:w="114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p>
        </w:tc>
        <w:tc>
          <w:tcPr>
            <w:tcW w:w="79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职务</w:t>
            </w:r>
          </w:p>
        </w:tc>
        <w:tc>
          <w:tcPr>
            <w:tcW w:w="111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20"/>
          <w:jc w:val="center"/>
        </w:trPr>
        <w:tc>
          <w:tcPr>
            <w:tcW w:w="1403" w:type="pct"/>
            <w:vMerge/>
            <w:tcBorders>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p>
        </w:tc>
        <w:tc>
          <w:tcPr>
            <w:tcW w:w="554"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住所</w:t>
            </w:r>
          </w:p>
        </w:tc>
        <w:tc>
          <w:tcPr>
            <w:tcW w:w="114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p>
        </w:tc>
        <w:tc>
          <w:tcPr>
            <w:tcW w:w="79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电话</w:t>
            </w:r>
          </w:p>
        </w:tc>
        <w:tc>
          <w:tcPr>
            <w:tcW w:w="111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20"/>
          <w:jc w:val="center"/>
        </w:trPr>
        <w:tc>
          <w:tcPr>
            <w:tcW w:w="1403" w:type="pct"/>
            <w:vMerge w:val="restar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调查人</w:t>
            </w:r>
          </w:p>
        </w:tc>
        <w:tc>
          <w:tcPr>
            <w:tcW w:w="554"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姓名</w:t>
            </w:r>
          </w:p>
        </w:tc>
        <w:tc>
          <w:tcPr>
            <w:tcW w:w="114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p>
        </w:tc>
        <w:tc>
          <w:tcPr>
            <w:tcW w:w="79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性别</w:t>
            </w:r>
          </w:p>
        </w:tc>
        <w:tc>
          <w:tcPr>
            <w:tcW w:w="111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20"/>
          <w:jc w:val="center"/>
        </w:trPr>
        <w:tc>
          <w:tcPr>
            <w:tcW w:w="1403" w:type="pct"/>
            <w:vMerge/>
            <w:tcBorders>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p>
        </w:tc>
        <w:tc>
          <w:tcPr>
            <w:tcW w:w="554"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单位</w:t>
            </w:r>
          </w:p>
        </w:tc>
        <w:tc>
          <w:tcPr>
            <w:tcW w:w="114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p>
        </w:tc>
        <w:tc>
          <w:tcPr>
            <w:tcW w:w="79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职务</w:t>
            </w:r>
          </w:p>
        </w:tc>
        <w:tc>
          <w:tcPr>
            <w:tcW w:w="111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20"/>
          <w:jc w:val="center"/>
        </w:trPr>
        <w:tc>
          <w:tcPr>
            <w:tcW w:w="1403" w:type="pct"/>
            <w:vMerge/>
            <w:tcBorders>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p>
        </w:tc>
        <w:tc>
          <w:tcPr>
            <w:tcW w:w="554"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住所</w:t>
            </w:r>
          </w:p>
        </w:tc>
        <w:tc>
          <w:tcPr>
            <w:tcW w:w="114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p>
        </w:tc>
        <w:tc>
          <w:tcPr>
            <w:tcW w:w="79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电话</w:t>
            </w:r>
          </w:p>
        </w:tc>
        <w:tc>
          <w:tcPr>
            <w:tcW w:w="111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20"/>
          <w:jc w:val="center"/>
        </w:trPr>
        <w:tc>
          <w:tcPr>
            <w:tcW w:w="1403"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调查地点</w:t>
            </w:r>
          </w:p>
        </w:tc>
        <w:tc>
          <w:tcPr>
            <w:tcW w:w="3597" w:type="pct"/>
            <w:gridSpan w:val="4"/>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20"/>
          <w:jc w:val="center"/>
        </w:trPr>
        <w:tc>
          <w:tcPr>
            <w:tcW w:w="1403" w:type="pct"/>
            <w:tcBorders>
              <w:top w:val="single" w:sz="4" w:space="0" w:color="auto"/>
              <w:left w:val="single" w:sz="4" w:space="0" w:color="auto"/>
              <w:bottom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调查时间</w:t>
            </w:r>
          </w:p>
        </w:tc>
        <w:tc>
          <w:tcPr>
            <w:tcW w:w="3597" w:type="pct"/>
            <w:gridSpan w:val="4"/>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年　月　日　时　分至　日　时　分</w:t>
            </w:r>
          </w:p>
        </w:tc>
      </w:tr>
      <w:tr w:rsidR="003050D9" w:rsidTr="0089675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3050D9" w:rsidRDefault="003050D9"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r>
              <w:rPr>
                <w:rFonts w:ascii="仿宋_GB2312" w:eastAsia="仿宋_GB2312" w:hAnsi="宋体" w:cs="PMingLiU" w:hint="eastAsia"/>
                <w:spacing w:val="6"/>
                <w:sz w:val="21"/>
                <w:szCs w:val="21"/>
                <w:lang w:val="en-US" w:eastAsia="zh-CN"/>
              </w:rPr>
              <w:t>调查笔录：</w:t>
            </w:r>
          </w:p>
          <w:p w:rsidR="002256CB" w:rsidRDefault="002256CB"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jc w:val="both"/>
              <w:rPr>
                <w:rStyle w:val="MSGENFONTSTYLENAMETEMPLATEROLENUMBERMSGENFONTSTYLENAMEBYROLETEXT2MSGENFONTSTYLEMODIFERNAMEPMingLiU"/>
                <w:rFonts w:ascii="仿宋_GB2312" w:eastAsia="仿宋_GB2312" w:hAnsi="宋体"/>
                <w:color w:val="auto"/>
                <w:spacing w:val="6"/>
                <w:sz w:val="21"/>
                <w:szCs w:val="21"/>
              </w:rPr>
            </w:pPr>
          </w:p>
        </w:tc>
      </w:tr>
      <w:tr w:rsidR="003050D9" w:rsidTr="0089675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3050D9" w:rsidRDefault="003050D9" w:rsidP="00DA5D7B">
            <w:pPr>
              <w:widowControl w:val="0"/>
              <w:spacing w:beforeLines="50"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调查笔录：</w:t>
            </w:r>
          </w:p>
          <w:p w:rsidR="003050D9" w:rsidRDefault="003050D9" w:rsidP="00896757">
            <w:pPr>
              <w:widowControl w:val="0"/>
              <w:tabs>
                <w:tab w:val="left" w:pos="4728"/>
              </w:tabs>
              <w:spacing w:after="440" w:line="336" w:lineRule="auto"/>
              <w:ind w:right="400"/>
              <w:rPr>
                <w:rFonts w:ascii="仿宋_GB2312" w:eastAsia="仿宋_GB2312" w:hAnsi="宋体"/>
                <w:spacing w:val="6"/>
                <w:sz w:val="21"/>
                <w:szCs w:val="21"/>
                <w:lang w:eastAsia="zh-CN"/>
              </w:rPr>
            </w:pPr>
          </w:p>
          <w:p w:rsidR="003050D9" w:rsidRDefault="003050D9" w:rsidP="00896757">
            <w:pPr>
              <w:widowControl w:val="0"/>
              <w:tabs>
                <w:tab w:val="left" w:pos="4728"/>
              </w:tabs>
              <w:spacing w:after="440" w:line="336" w:lineRule="auto"/>
              <w:ind w:right="400"/>
              <w:rPr>
                <w:rFonts w:ascii="仿宋_GB2312" w:eastAsia="仿宋_GB2312" w:hAnsi="宋体"/>
                <w:spacing w:val="6"/>
                <w:sz w:val="21"/>
                <w:szCs w:val="21"/>
                <w:lang w:eastAsia="zh-CN"/>
              </w:rPr>
            </w:pPr>
          </w:p>
          <w:p w:rsidR="003050D9" w:rsidRDefault="003050D9" w:rsidP="00896757">
            <w:pPr>
              <w:widowControl w:val="0"/>
              <w:tabs>
                <w:tab w:val="left" w:pos="4728"/>
              </w:tabs>
              <w:spacing w:after="440" w:line="336" w:lineRule="auto"/>
              <w:ind w:right="400"/>
              <w:rPr>
                <w:rFonts w:ascii="仿宋_GB2312" w:eastAsia="仿宋_GB2312" w:hAnsi="宋体"/>
                <w:spacing w:val="6"/>
                <w:sz w:val="21"/>
                <w:szCs w:val="21"/>
                <w:lang w:eastAsia="zh-CN"/>
              </w:rPr>
            </w:pPr>
          </w:p>
          <w:p w:rsidR="003050D9" w:rsidRDefault="003050D9" w:rsidP="00896757">
            <w:pPr>
              <w:widowControl w:val="0"/>
              <w:tabs>
                <w:tab w:val="left" w:pos="4728"/>
              </w:tabs>
              <w:spacing w:after="440" w:line="336" w:lineRule="auto"/>
              <w:ind w:right="400"/>
              <w:rPr>
                <w:rFonts w:ascii="仿宋_GB2312" w:eastAsia="仿宋_GB2312" w:hAnsi="宋体"/>
                <w:spacing w:val="6"/>
                <w:sz w:val="21"/>
                <w:szCs w:val="21"/>
                <w:lang w:eastAsia="zh-CN"/>
              </w:rPr>
            </w:pPr>
          </w:p>
          <w:p w:rsidR="003050D9" w:rsidRDefault="003050D9" w:rsidP="00896757">
            <w:pPr>
              <w:widowControl w:val="0"/>
              <w:tabs>
                <w:tab w:val="left" w:pos="4728"/>
              </w:tabs>
              <w:spacing w:after="440" w:line="336" w:lineRule="auto"/>
              <w:ind w:right="400"/>
              <w:rPr>
                <w:rFonts w:ascii="仿宋_GB2312" w:eastAsia="仿宋_GB2312" w:hAnsi="宋体"/>
                <w:spacing w:val="6"/>
                <w:sz w:val="21"/>
                <w:szCs w:val="21"/>
                <w:lang w:eastAsia="zh-CN"/>
              </w:rPr>
            </w:pPr>
          </w:p>
          <w:p w:rsidR="003050D9" w:rsidRDefault="003050D9" w:rsidP="00896757">
            <w:pPr>
              <w:widowControl w:val="0"/>
              <w:tabs>
                <w:tab w:val="left" w:pos="4728"/>
              </w:tabs>
              <w:spacing w:line="336" w:lineRule="auto"/>
              <w:ind w:right="56"/>
              <w:jc w:val="both"/>
              <w:rPr>
                <w:rFonts w:ascii="仿宋_GB2312" w:eastAsia="仿宋_GB2312" w:hAnsi="宋体"/>
                <w:spacing w:val="6"/>
                <w:sz w:val="21"/>
                <w:szCs w:val="21"/>
                <w:u w:val="single"/>
                <w:lang w:eastAsia="zh-CN"/>
              </w:rPr>
            </w:pPr>
            <w:r>
              <w:rPr>
                <w:rFonts w:ascii="仿宋_GB2312" w:eastAsia="仿宋_GB2312" w:hAnsi="宋体" w:hint="eastAsia"/>
                <w:spacing w:val="6"/>
                <w:sz w:val="21"/>
                <w:szCs w:val="21"/>
                <w:lang w:eastAsia="zh-CN"/>
              </w:rPr>
              <w:t xml:space="preserve">                                                  被调查人（签章）：</w:t>
            </w:r>
            <w:r>
              <w:rPr>
                <w:rFonts w:ascii="仿宋_GB2312" w:eastAsia="仿宋_GB2312" w:hAnsi="宋体" w:hint="eastAsia"/>
                <w:spacing w:val="6"/>
                <w:sz w:val="21"/>
                <w:szCs w:val="21"/>
                <w:u w:val="single"/>
                <w:lang w:eastAsia="zh-CN"/>
              </w:rPr>
              <w:t xml:space="preserve">           </w:t>
            </w:r>
          </w:p>
          <w:p w:rsidR="003050D9" w:rsidRDefault="003050D9" w:rsidP="00896757">
            <w:pPr>
              <w:widowControl w:val="0"/>
              <w:tabs>
                <w:tab w:val="left" w:pos="4728"/>
              </w:tabs>
              <w:spacing w:line="336" w:lineRule="auto"/>
              <w:ind w:right="56"/>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896757">
            <w:pPr>
              <w:widowControl w:val="0"/>
              <w:tabs>
                <w:tab w:val="left" w:pos="4728"/>
              </w:tabs>
              <w:spacing w:line="336" w:lineRule="auto"/>
              <w:ind w:right="56"/>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调查人（签章）：</w:t>
            </w:r>
            <w:r>
              <w:rPr>
                <w:rFonts w:ascii="仿宋_GB2312" w:eastAsia="仿宋_GB2312" w:hAnsi="宋体" w:hint="eastAsia"/>
                <w:spacing w:val="6"/>
                <w:sz w:val="21"/>
                <w:szCs w:val="21"/>
                <w:u w:val="single"/>
                <w:lang w:eastAsia="zh-CN"/>
              </w:rPr>
              <w:t xml:space="preserve">           </w:t>
            </w:r>
          </w:p>
          <w:p w:rsidR="003050D9" w:rsidRDefault="003050D9" w:rsidP="00896757">
            <w:pPr>
              <w:widowControl w:val="0"/>
              <w:tabs>
                <w:tab w:val="left" w:pos="4728"/>
              </w:tabs>
              <w:spacing w:line="336" w:lineRule="auto"/>
              <w:ind w:right="56"/>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896757">
            <w:pPr>
              <w:widowControl w:val="0"/>
              <w:tabs>
                <w:tab w:val="left" w:pos="4728"/>
              </w:tabs>
              <w:spacing w:line="336" w:lineRule="auto"/>
              <w:ind w:right="56"/>
              <w:jc w:val="both"/>
              <w:rPr>
                <w:rFonts w:ascii="仿宋_GB2312" w:eastAsia="仿宋_GB2312" w:hAnsi="宋体"/>
                <w:spacing w:val="6"/>
                <w:sz w:val="21"/>
                <w:szCs w:val="21"/>
                <w:u w:val="single"/>
                <w:lang w:eastAsia="zh-CN"/>
              </w:rPr>
            </w:pPr>
            <w:r>
              <w:rPr>
                <w:rFonts w:ascii="仿宋_GB2312" w:eastAsia="仿宋_GB2312" w:hAnsi="宋体" w:hint="eastAsia"/>
                <w:spacing w:val="6"/>
                <w:sz w:val="21"/>
                <w:szCs w:val="21"/>
                <w:lang w:eastAsia="zh-CN"/>
              </w:rPr>
              <w:t xml:space="preserve">                                                    调查人（签章）：</w:t>
            </w:r>
            <w:r>
              <w:rPr>
                <w:rFonts w:ascii="仿宋_GB2312" w:eastAsia="仿宋_GB2312" w:hAnsi="宋体" w:hint="eastAsia"/>
                <w:spacing w:val="6"/>
                <w:sz w:val="21"/>
                <w:szCs w:val="21"/>
                <w:u w:val="single"/>
                <w:lang w:eastAsia="zh-CN"/>
              </w:rPr>
              <w:t xml:space="preserve">           </w:t>
            </w:r>
          </w:p>
          <w:p w:rsidR="003050D9" w:rsidRDefault="003050D9" w:rsidP="00896757">
            <w:pPr>
              <w:widowControl w:val="0"/>
              <w:tabs>
                <w:tab w:val="left" w:pos="4728"/>
              </w:tabs>
              <w:spacing w:line="336" w:lineRule="auto"/>
              <w:ind w:right="56"/>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896757">
            <w:pPr>
              <w:widowControl w:val="0"/>
              <w:tabs>
                <w:tab w:val="left" w:pos="4728"/>
              </w:tabs>
              <w:spacing w:after="440" w:line="336" w:lineRule="auto"/>
              <w:ind w:right="400" w:firstLineChars="1800" w:firstLine="3996"/>
              <w:rPr>
                <w:rFonts w:ascii="仿宋_GB2312" w:eastAsia="仿宋_GB2312" w:hAnsi="宋体"/>
                <w:spacing w:val="6"/>
                <w:sz w:val="21"/>
                <w:szCs w:val="21"/>
                <w:lang w:eastAsia="zh-CN"/>
              </w:rPr>
            </w:pPr>
          </w:p>
        </w:tc>
      </w:tr>
      <w:tr w:rsidR="003050D9" w:rsidTr="0089675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3050D9" w:rsidRDefault="003050D9" w:rsidP="00DA5D7B">
            <w:pPr>
              <w:widowControl w:val="0"/>
              <w:spacing w:beforeLines="50"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rPr>
              <w:t>备注：</w:t>
            </w:r>
          </w:p>
          <w:p w:rsidR="002256CB" w:rsidRDefault="002256CB" w:rsidP="00DA5D7B">
            <w:pPr>
              <w:widowControl w:val="0"/>
              <w:spacing w:beforeLines="50" w:line="336" w:lineRule="auto"/>
              <w:rPr>
                <w:rFonts w:ascii="仿宋_GB2312" w:eastAsia="仿宋_GB2312" w:hAnsi="宋体"/>
                <w:spacing w:val="6"/>
                <w:sz w:val="21"/>
                <w:szCs w:val="21"/>
                <w:lang w:eastAsia="zh-CN"/>
              </w:rPr>
            </w:pPr>
          </w:p>
          <w:p w:rsidR="002256CB" w:rsidRDefault="002256CB" w:rsidP="00DA5D7B">
            <w:pPr>
              <w:widowControl w:val="0"/>
              <w:spacing w:beforeLines="50" w:line="336" w:lineRule="auto"/>
              <w:rPr>
                <w:rFonts w:ascii="仿宋_GB2312" w:eastAsia="仿宋_GB2312" w:hAnsi="宋体"/>
                <w:spacing w:val="6"/>
                <w:sz w:val="21"/>
                <w:szCs w:val="21"/>
                <w:lang w:eastAsia="zh-CN"/>
              </w:rPr>
            </w:pPr>
          </w:p>
          <w:p w:rsidR="002256CB" w:rsidRDefault="002256CB" w:rsidP="00DA5D7B">
            <w:pPr>
              <w:widowControl w:val="0"/>
              <w:spacing w:beforeLines="50" w:line="336" w:lineRule="auto"/>
              <w:rPr>
                <w:rFonts w:ascii="仿宋_GB2312" w:eastAsia="仿宋_GB2312" w:hAnsi="宋体"/>
                <w:spacing w:val="6"/>
                <w:sz w:val="21"/>
                <w:szCs w:val="21"/>
                <w:lang w:eastAsia="zh-CN"/>
              </w:rPr>
            </w:pPr>
          </w:p>
          <w:p w:rsidR="002256CB" w:rsidRDefault="002256CB" w:rsidP="00DA5D7B">
            <w:pPr>
              <w:widowControl w:val="0"/>
              <w:spacing w:beforeLines="50" w:line="336" w:lineRule="auto"/>
              <w:rPr>
                <w:rFonts w:ascii="仿宋_GB2312" w:eastAsia="仿宋_GB2312" w:hAnsi="宋体"/>
                <w:spacing w:val="6"/>
                <w:sz w:val="21"/>
                <w:szCs w:val="21"/>
                <w:lang w:eastAsia="zh-CN"/>
              </w:rPr>
            </w:pPr>
          </w:p>
          <w:p w:rsidR="002256CB" w:rsidRDefault="002256CB" w:rsidP="00DA5D7B">
            <w:pPr>
              <w:widowControl w:val="0"/>
              <w:spacing w:beforeLines="50" w:line="336" w:lineRule="auto"/>
              <w:rPr>
                <w:rFonts w:ascii="仿宋_GB2312" w:eastAsia="仿宋_GB2312" w:hAnsi="宋体"/>
                <w:spacing w:val="6"/>
                <w:sz w:val="21"/>
                <w:szCs w:val="21"/>
                <w:lang w:eastAsia="zh-CN"/>
              </w:rPr>
            </w:pPr>
          </w:p>
          <w:p w:rsidR="002256CB" w:rsidRDefault="002256CB" w:rsidP="00DA5D7B">
            <w:pPr>
              <w:widowControl w:val="0"/>
              <w:spacing w:beforeLines="50" w:line="336" w:lineRule="auto"/>
              <w:rPr>
                <w:rFonts w:ascii="仿宋_GB2312" w:eastAsia="仿宋_GB2312" w:hAnsi="宋体"/>
                <w:spacing w:val="6"/>
                <w:sz w:val="21"/>
                <w:szCs w:val="21"/>
                <w:lang w:eastAsia="zh-CN"/>
              </w:rPr>
            </w:pPr>
          </w:p>
          <w:p w:rsidR="002256CB" w:rsidRDefault="002256CB" w:rsidP="00DA5D7B">
            <w:pPr>
              <w:widowControl w:val="0"/>
              <w:spacing w:beforeLines="50" w:line="336" w:lineRule="auto"/>
              <w:rPr>
                <w:rFonts w:ascii="仿宋_GB2312" w:eastAsia="仿宋_GB2312" w:hAnsi="宋体"/>
                <w:spacing w:val="6"/>
                <w:sz w:val="21"/>
                <w:szCs w:val="21"/>
                <w:lang w:eastAsia="zh-CN"/>
              </w:rPr>
            </w:pPr>
          </w:p>
        </w:tc>
      </w:tr>
    </w:tbl>
    <w:p w:rsidR="003050D9" w:rsidRDefault="003050D9" w:rsidP="003050D9">
      <w:pPr>
        <w:pStyle w:val="6"/>
        <w:spacing w:before="312" w:after="624"/>
        <w:rPr>
          <w:lang w:eastAsia="zh-CN"/>
        </w:rPr>
      </w:pPr>
      <w:bookmarkStart w:id="746" w:name="_Toc43397597"/>
      <w:bookmarkStart w:id="747" w:name="_Toc43462211"/>
      <w:r>
        <w:rPr>
          <w:rFonts w:hint="eastAsia"/>
          <w:lang w:eastAsia="zh-CN"/>
        </w:rPr>
        <w:t>专利执法行政复议申请准予撤回通知书</w:t>
      </w:r>
      <w:bookmarkEnd w:id="746"/>
      <w:bookmarkEnd w:id="747"/>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98"/>
        <w:gridCol w:w="7059"/>
      </w:tblGrid>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bl>
    <w:p w:rsidR="003050D9" w:rsidRDefault="003050D9" w:rsidP="003050D9">
      <w:pPr>
        <w:widowControl w:val="0"/>
        <w:spacing w:line="336" w:lineRule="auto"/>
        <w:rPr>
          <w:rFonts w:ascii="仿宋_GB2312" w:eastAsia="仿宋_GB2312" w:hAnsi="宋体"/>
          <w:spacing w:val="6"/>
          <w:sz w:val="21"/>
          <w:szCs w:val="21"/>
        </w:rPr>
      </w:pP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申请人于</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日向本局提出了撤回本行政复议申请的请求书，本局经审查，同意其撤回申请。本行政复议终止。</w:t>
      </w:r>
    </w:p>
    <w:p w:rsidR="003050D9" w:rsidRDefault="003050D9" w:rsidP="003050D9">
      <w:pPr>
        <w:widowControl w:val="0"/>
        <w:spacing w:line="336" w:lineRule="auto"/>
        <w:ind w:firstLine="440"/>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申请人不得再以同一事实和理由提出行政复议申请，但申请人能够证明撤回行政复议申请违背其真实意思表示的除外。</w:t>
      </w:r>
    </w:p>
    <w:p w:rsidR="003050D9" w:rsidRDefault="003050D9" w:rsidP="003050D9">
      <w:pPr>
        <w:widowControl w:val="0"/>
        <w:spacing w:line="336" w:lineRule="auto"/>
        <w:ind w:firstLineChars="182" w:firstLine="40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特此通知。</w:t>
      </w:r>
    </w:p>
    <w:p w:rsidR="003050D9" w:rsidRDefault="003050D9" w:rsidP="003050D9">
      <w:pPr>
        <w:widowControl w:val="0"/>
        <w:spacing w:line="336" w:lineRule="auto"/>
        <w:ind w:firstLine="440"/>
        <w:rPr>
          <w:rFonts w:ascii="仿宋_GB2312" w:eastAsia="仿宋_GB2312" w:hAnsi="宋体"/>
          <w:spacing w:val="6"/>
          <w:sz w:val="21"/>
          <w:szCs w:val="21"/>
          <w:lang w:eastAsia="zh-CN"/>
        </w:rPr>
      </w:pPr>
    </w:p>
    <w:p w:rsidR="003050D9" w:rsidRDefault="003050D9" w:rsidP="003050D9">
      <w:pPr>
        <w:widowControl w:val="0"/>
        <w:spacing w:line="336" w:lineRule="auto"/>
        <w:ind w:firstLine="440"/>
        <w:rPr>
          <w:rFonts w:ascii="仿宋_GB2312" w:eastAsia="仿宋_GB2312" w:hAnsi="宋体"/>
          <w:spacing w:val="6"/>
          <w:sz w:val="21"/>
          <w:szCs w:val="21"/>
          <w:lang w:eastAsia="zh-CN"/>
        </w:rPr>
      </w:pPr>
    </w:p>
    <w:p w:rsidR="003050D9" w:rsidRDefault="003050D9" w:rsidP="00DA5D7B">
      <w:pPr>
        <w:widowControl w:val="0"/>
        <w:spacing w:afterLines="50" w:line="336" w:lineRule="auto"/>
        <w:ind w:leftChars="129" w:left="258" w:right="23" w:firstLineChars="2400" w:firstLine="5328"/>
        <w:jc w:val="right"/>
        <w:rPr>
          <w:rFonts w:ascii="仿宋_GB2312" w:eastAsia="仿宋_GB2312" w:hAnsi="宋体"/>
          <w:spacing w:val="6"/>
          <w:sz w:val="21"/>
          <w:szCs w:val="21"/>
          <w:lang w:eastAsia="zh-CN" w:bidi="en-US"/>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tabs>
          <w:tab w:val="left" w:leader="dot" w:pos="1766"/>
        </w:tabs>
        <w:wordWrap w:val="0"/>
        <w:spacing w:after="100" w:line="336" w:lineRule="auto"/>
        <w:ind w:leftChars="230" w:left="460" w:firstLineChars="2100" w:firstLine="4662"/>
        <w:jc w:val="right"/>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Pr="005C7F67" w:rsidRDefault="003050D9" w:rsidP="003050D9">
      <w:pPr>
        <w:pStyle w:val="MSGENFONTSTYLENAMETEMPLATEROLENUMBERMSGENFONTSTYLENAMEBYROLETEXT30"/>
        <w:shd w:val="clear" w:color="auto" w:fill="auto"/>
        <w:spacing w:before="0" w:line="336" w:lineRule="auto"/>
        <w:ind w:firstLineChars="200" w:firstLine="384"/>
        <w:jc w:val="both"/>
        <w:rPr>
          <w:rFonts w:ascii="仿宋_GB2312" w:eastAsia="仿宋_GB2312" w:hAnsi="宋体"/>
          <w:spacing w:val="6"/>
          <w:sz w:val="18"/>
          <w:szCs w:val="18"/>
          <w:lang w:eastAsia="zh-CN"/>
        </w:rPr>
      </w:pPr>
      <w:r w:rsidRPr="005C7F67">
        <w:rPr>
          <w:rFonts w:ascii="仿宋_GB2312" w:eastAsia="仿宋_GB2312" w:hAnsi="宋体" w:hint="eastAsia"/>
          <w:spacing w:val="6"/>
          <w:sz w:val="18"/>
          <w:szCs w:val="18"/>
          <w:lang w:eastAsia="zh-CN"/>
        </w:rPr>
        <w:t>说明：本通知书一式</w:t>
      </w:r>
      <w:r w:rsidRPr="005312FA">
        <w:rPr>
          <w:rFonts w:ascii="仿宋_GB2312" w:eastAsia="仿宋_GB2312" w:hAnsi="宋体" w:hint="eastAsia"/>
          <w:spacing w:val="6"/>
          <w:sz w:val="18"/>
          <w:szCs w:val="18"/>
          <w:u w:val="single"/>
          <w:lang w:eastAsia="zh-CN"/>
        </w:rPr>
        <w:t xml:space="preserve">    </w:t>
      </w:r>
      <w:r w:rsidRPr="005C7F67">
        <w:rPr>
          <w:rFonts w:ascii="仿宋_GB2312" w:eastAsia="仿宋_GB2312" w:hAnsi="宋体" w:hint="eastAsia"/>
          <w:spacing w:val="6"/>
          <w:sz w:val="18"/>
          <w:szCs w:val="18"/>
          <w:lang w:eastAsia="zh-CN"/>
        </w:rPr>
        <w:t>份，</w:t>
      </w:r>
      <w:r w:rsidRPr="005312FA">
        <w:rPr>
          <w:rFonts w:ascii="仿宋_GB2312" w:eastAsia="仿宋_GB2312" w:hAnsi="宋体" w:hint="eastAsia"/>
          <w:spacing w:val="6"/>
          <w:sz w:val="18"/>
          <w:szCs w:val="18"/>
          <w:u w:val="single"/>
          <w:lang w:eastAsia="zh-CN"/>
        </w:rPr>
        <w:t xml:space="preserve">    </w:t>
      </w:r>
      <w:r w:rsidRPr="005C7F67">
        <w:rPr>
          <w:rFonts w:ascii="仿宋_GB2312" w:eastAsia="仿宋_GB2312" w:hAnsi="宋体" w:hint="eastAsia"/>
          <w:spacing w:val="6"/>
          <w:sz w:val="18"/>
          <w:szCs w:val="18"/>
          <w:lang w:eastAsia="zh-CN"/>
        </w:rPr>
        <w:t>份送达当事人，一份由知识产权局存档。</w:t>
      </w:r>
    </w:p>
    <w:p w:rsidR="003050D9" w:rsidRDefault="003050D9" w:rsidP="003050D9">
      <w:pPr>
        <w:pStyle w:val="6"/>
        <w:spacing w:before="312" w:after="624"/>
        <w:rPr>
          <w:lang w:eastAsia="zh-CN"/>
        </w:rPr>
      </w:pPr>
      <w:bookmarkStart w:id="748" w:name="_Toc43397598"/>
      <w:bookmarkStart w:id="749" w:name="_Toc43462212"/>
      <w:r>
        <w:rPr>
          <w:rFonts w:hint="eastAsia"/>
          <w:lang w:eastAsia="zh-CN"/>
        </w:rPr>
        <w:t>专利执法行政复议中止通知书</w:t>
      </w:r>
      <w:bookmarkEnd w:id="748"/>
      <w:bookmarkEnd w:id="749"/>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98"/>
        <w:gridCol w:w="7059"/>
      </w:tblGrid>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bl>
    <w:p w:rsidR="003050D9" w:rsidRDefault="003050D9" w:rsidP="003050D9">
      <w:pPr>
        <w:widowControl w:val="0"/>
        <w:spacing w:line="336" w:lineRule="auto"/>
        <w:rPr>
          <w:rFonts w:ascii="仿宋_GB2312" w:eastAsia="仿宋_GB2312" w:hAnsi="宋体"/>
          <w:spacing w:val="6"/>
          <w:sz w:val="21"/>
          <w:szCs w:val="21"/>
          <w:u w:val="single"/>
          <w:lang w:eastAsia="zh-CN"/>
        </w:rPr>
      </w:pPr>
    </w:p>
    <w:p w:rsidR="003050D9" w:rsidRDefault="003050D9" w:rsidP="003050D9">
      <w:pPr>
        <w:widowControl w:val="0"/>
        <w:spacing w:line="336" w:lineRule="auto"/>
        <w:rPr>
          <w:rFonts w:ascii="仿宋_GB2312" w:eastAsia="仿宋_GB2312" w:hAnsi="宋体"/>
          <w:spacing w:val="6"/>
          <w:sz w:val="21"/>
          <w:szCs w:val="21"/>
        </w:rPr>
      </w:pP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w:t>
      </w:r>
    </w:p>
    <w:p w:rsidR="003050D9" w:rsidRDefault="003050D9" w:rsidP="003050D9">
      <w:pPr>
        <w:widowControl w:val="0"/>
        <w:spacing w:line="336" w:lineRule="auto"/>
        <w:ind w:firstLine="44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申请人不服被申请人所作的</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具体行政行为（或者：请求责令被申请人履行</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的法定职责）提出的专利执法行政复议申请，本局已依法受理并进行了审理。专利执法行政复议期间，</w:t>
      </w:r>
      <w:proofErr w:type="gramStart"/>
      <w:r>
        <w:rPr>
          <w:rFonts w:ascii="仿宋_GB2312" w:eastAsia="仿宋_GB2312" w:hAnsi="宋体" w:hint="eastAsia"/>
          <w:spacing w:val="6"/>
          <w:sz w:val="21"/>
          <w:szCs w:val="21"/>
          <w:lang w:eastAsia="zh-CN"/>
        </w:rPr>
        <w:t>因如下</w:t>
      </w:r>
      <w:proofErr w:type="gramEnd"/>
      <w:r>
        <w:rPr>
          <w:rFonts w:ascii="仿宋_GB2312" w:eastAsia="仿宋_GB2312" w:hAnsi="宋体" w:hint="eastAsia"/>
          <w:spacing w:val="6"/>
          <w:sz w:val="21"/>
          <w:szCs w:val="21"/>
          <w:lang w:eastAsia="zh-CN"/>
        </w:rPr>
        <w:t>原因，本局决定中止行政复议：</w:t>
      </w:r>
    </w:p>
    <w:p w:rsidR="003050D9" w:rsidRDefault="003050D9" w:rsidP="003050D9">
      <w:pPr>
        <w:widowControl w:val="0"/>
        <w:spacing w:line="336" w:lineRule="auto"/>
        <w:ind w:firstLine="44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□作为申请人的自然人死亡，其近亲属尚未确定是否参加行政复议。</w:t>
      </w:r>
    </w:p>
    <w:p w:rsidR="003050D9" w:rsidRDefault="003050D9" w:rsidP="003050D9">
      <w:pPr>
        <w:widowControl w:val="0"/>
        <w:spacing w:line="336" w:lineRule="auto"/>
        <w:ind w:firstLine="44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□作为申请人的自然人丧失参加行政复议的能力，尚未确定法定代理人参加行政复议。；</w:t>
      </w:r>
    </w:p>
    <w:p w:rsidR="003050D9" w:rsidRDefault="003050D9" w:rsidP="003050D9">
      <w:pPr>
        <w:widowControl w:val="0"/>
        <w:spacing w:line="336" w:lineRule="auto"/>
        <w:ind w:firstLine="44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□作为申请人的法人或者其他组织终止，尚未确定权利义务承受人。</w:t>
      </w:r>
    </w:p>
    <w:p w:rsidR="003050D9" w:rsidRDefault="003050D9" w:rsidP="003050D9">
      <w:pPr>
        <w:widowControl w:val="0"/>
        <w:spacing w:line="336" w:lineRule="auto"/>
        <w:ind w:firstLine="44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□作为申请人的自然人下落不明或者被宣告失踪。</w:t>
      </w:r>
    </w:p>
    <w:p w:rsidR="003050D9" w:rsidRDefault="003050D9" w:rsidP="003050D9">
      <w:pPr>
        <w:widowControl w:val="0"/>
        <w:spacing w:line="336" w:lineRule="auto"/>
        <w:ind w:firstLine="44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□申请人、被申请人因不可抗力，不能参加专利执法行政复议。</w:t>
      </w:r>
    </w:p>
    <w:p w:rsidR="003050D9" w:rsidRDefault="003050D9" w:rsidP="003050D9">
      <w:pPr>
        <w:widowControl w:val="0"/>
        <w:spacing w:line="336" w:lineRule="auto"/>
        <w:ind w:firstLine="44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□案件涉及法律适用问题，需要有权机关</w:t>
      </w:r>
      <w:proofErr w:type="gramStart"/>
      <w:r>
        <w:rPr>
          <w:rFonts w:ascii="仿宋_GB2312" w:eastAsia="仿宋_GB2312" w:hAnsi="宋体" w:hint="eastAsia"/>
          <w:spacing w:val="6"/>
          <w:sz w:val="21"/>
          <w:szCs w:val="21"/>
          <w:lang w:eastAsia="zh-CN"/>
        </w:rPr>
        <w:t>作出</w:t>
      </w:r>
      <w:proofErr w:type="gramEnd"/>
      <w:r>
        <w:rPr>
          <w:rFonts w:ascii="仿宋_GB2312" w:eastAsia="仿宋_GB2312" w:hAnsi="宋体" w:hint="eastAsia"/>
          <w:spacing w:val="6"/>
          <w:sz w:val="21"/>
          <w:szCs w:val="21"/>
          <w:lang w:eastAsia="zh-CN"/>
        </w:rPr>
        <w:t>解释或者确认。</w:t>
      </w:r>
    </w:p>
    <w:p w:rsidR="003050D9" w:rsidRDefault="003050D9" w:rsidP="003050D9">
      <w:pPr>
        <w:widowControl w:val="0"/>
        <w:spacing w:line="336" w:lineRule="auto"/>
        <w:ind w:firstLine="44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□案件审理需要以其他案件的审理结果为依据，而其他案件尚未审结。</w:t>
      </w:r>
    </w:p>
    <w:p w:rsidR="003050D9" w:rsidRDefault="003050D9" w:rsidP="003050D9">
      <w:pPr>
        <w:widowControl w:val="0"/>
        <w:spacing w:line="336" w:lineRule="auto"/>
        <w:ind w:firstLine="44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□其他法定情形。</w:t>
      </w:r>
    </w:p>
    <w:p w:rsidR="003050D9" w:rsidRDefault="003050D9" w:rsidP="003050D9">
      <w:pPr>
        <w:widowControl w:val="0"/>
        <w:spacing w:line="336" w:lineRule="auto"/>
        <w:ind w:firstLine="440"/>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特此通知。</w:t>
      </w:r>
    </w:p>
    <w:p w:rsidR="003050D9" w:rsidRDefault="003050D9" w:rsidP="003050D9">
      <w:pPr>
        <w:widowControl w:val="0"/>
        <w:spacing w:line="336" w:lineRule="auto"/>
        <w:ind w:firstLine="440"/>
        <w:rPr>
          <w:rFonts w:ascii="仿宋_GB2312" w:eastAsia="仿宋_GB2312" w:hAnsi="宋体"/>
          <w:spacing w:val="6"/>
          <w:sz w:val="21"/>
          <w:szCs w:val="21"/>
          <w:lang w:eastAsia="zh-CN"/>
        </w:rPr>
      </w:pPr>
    </w:p>
    <w:p w:rsidR="003050D9" w:rsidRDefault="003050D9" w:rsidP="003050D9">
      <w:pPr>
        <w:widowControl w:val="0"/>
        <w:spacing w:line="336" w:lineRule="auto"/>
        <w:ind w:firstLine="440"/>
        <w:rPr>
          <w:rFonts w:ascii="仿宋_GB2312" w:eastAsia="仿宋_GB2312" w:hAnsi="宋体"/>
          <w:spacing w:val="6"/>
          <w:sz w:val="21"/>
          <w:szCs w:val="21"/>
          <w:lang w:eastAsia="zh-CN"/>
        </w:rPr>
      </w:pPr>
    </w:p>
    <w:p w:rsidR="003050D9" w:rsidRDefault="003050D9" w:rsidP="00DA5D7B">
      <w:pPr>
        <w:widowControl w:val="0"/>
        <w:wordWrap w:val="0"/>
        <w:spacing w:afterLines="50" w:line="336" w:lineRule="auto"/>
        <w:ind w:leftChars="129" w:left="258" w:right="23" w:firstLineChars="1796" w:firstLine="3987"/>
        <w:jc w:val="right"/>
        <w:rPr>
          <w:rFonts w:ascii="仿宋_GB2312" w:eastAsia="仿宋_GB2312" w:hAnsi="宋体"/>
          <w:spacing w:val="6"/>
          <w:sz w:val="21"/>
          <w:szCs w:val="21"/>
          <w:lang w:eastAsia="zh-CN" w:bidi="en-US"/>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tabs>
          <w:tab w:val="left" w:leader="dot" w:pos="1766"/>
        </w:tabs>
        <w:wordWrap w:val="0"/>
        <w:spacing w:after="100" w:line="336" w:lineRule="auto"/>
        <w:ind w:leftChars="230" w:left="460" w:firstLineChars="2100" w:firstLine="4662"/>
        <w:jc w:val="right"/>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21"/>
          <w:szCs w:val="21"/>
          <w:lang w:eastAsia="zh-CN"/>
        </w:rPr>
      </w:pPr>
    </w:p>
    <w:p w:rsidR="003050D9" w:rsidRPr="00867EE5" w:rsidRDefault="003050D9" w:rsidP="003050D9">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18"/>
          <w:szCs w:val="18"/>
          <w:lang w:eastAsia="zh-CN"/>
        </w:rPr>
      </w:pPr>
      <w:r w:rsidRPr="00867EE5">
        <w:rPr>
          <w:rFonts w:ascii="仿宋_GB2312" w:eastAsia="仿宋_GB2312" w:hAnsi="宋体" w:hint="eastAsia"/>
          <w:spacing w:val="6"/>
          <w:sz w:val="18"/>
          <w:szCs w:val="18"/>
          <w:lang w:eastAsia="zh-CN"/>
        </w:rPr>
        <w:t>说明：本通知书一式</w:t>
      </w:r>
      <w:r w:rsidRPr="005312FA">
        <w:rPr>
          <w:rFonts w:ascii="仿宋_GB2312" w:eastAsia="仿宋_GB2312" w:hAnsi="宋体" w:hint="eastAsia"/>
          <w:spacing w:val="6"/>
          <w:sz w:val="18"/>
          <w:szCs w:val="18"/>
          <w:u w:val="single"/>
          <w:lang w:eastAsia="zh-CN"/>
        </w:rPr>
        <w:t xml:space="preserve">    </w:t>
      </w:r>
      <w:r w:rsidRPr="00867EE5">
        <w:rPr>
          <w:rFonts w:ascii="仿宋_GB2312" w:eastAsia="仿宋_GB2312" w:hAnsi="宋体" w:hint="eastAsia"/>
          <w:spacing w:val="6"/>
          <w:sz w:val="18"/>
          <w:szCs w:val="18"/>
          <w:lang w:eastAsia="zh-CN"/>
        </w:rPr>
        <w:t>份，</w:t>
      </w:r>
      <w:r w:rsidRPr="005312FA">
        <w:rPr>
          <w:rFonts w:ascii="仿宋_GB2312" w:eastAsia="仿宋_GB2312" w:hAnsi="宋体" w:hint="eastAsia"/>
          <w:spacing w:val="6"/>
          <w:sz w:val="18"/>
          <w:szCs w:val="18"/>
          <w:u w:val="single"/>
          <w:lang w:eastAsia="zh-CN"/>
        </w:rPr>
        <w:t xml:space="preserve">    </w:t>
      </w:r>
      <w:r w:rsidRPr="00867EE5">
        <w:rPr>
          <w:rFonts w:ascii="仿宋_GB2312" w:eastAsia="仿宋_GB2312" w:hAnsi="宋体" w:hint="eastAsia"/>
          <w:spacing w:val="6"/>
          <w:sz w:val="18"/>
          <w:szCs w:val="18"/>
          <w:lang w:eastAsia="zh-CN"/>
        </w:rPr>
        <w:t>份送达当事人，一份由知识产权局存档。</w:t>
      </w:r>
    </w:p>
    <w:p w:rsidR="003050D9" w:rsidRDefault="003050D9" w:rsidP="003050D9">
      <w:pPr>
        <w:pStyle w:val="6"/>
        <w:spacing w:before="312" w:after="624"/>
        <w:rPr>
          <w:lang w:eastAsia="zh-CN"/>
        </w:rPr>
      </w:pPr>
      <w:bookmarkStart w:id="750" w:name="_Toc43397599"/>
      <w:bookmarkStart w:id="751" w:name="_Toc43462213"/>
      <w:r>
        <w:rPr>
          <w:rFonts w:hint="eastAsia"/>
          <w:lang w:eastAsia="zh-CN"/>
        </w:rPr>
        <w:t>专利执法行政复议恢复审理通知书</w:t>
      </w:r>
      <w:bookmarkEnd w:id="750"/>
      <w:bookmarkEnd w:id="751"/>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98"/>
        <w:gridCol w:w="7059"/>
      </w:tblGrid>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bl>
    <w:p w:rsidR="003050D9" w:rsidRDefault="003050D9" w:rsidP="003050D9">
      <w:pPr>
        <w:widowControl w:val="0"/>
        <w:spacing w:line="336" w:lineRule="auto"/>
        <w:rPr>
          <w:rFonts w:ascii="仿宋_GB2312" w:eastAsia="仿宋_GB2312" w:hAnsi="宋体"/>
          <w:spacing w:val="6"/>
          <w:sz w:val="21"/>
          <w:szCs w:val="21"/>
          <w:u w:val="single"/>
        </w:rPr>
      </w:pPr>
    </w:p>
    <w:p w:rsidR="003050D9" w:rsidRDefault="003050D9" w:rsidP="003050D9">
      <w:pPr>
        <w:widowControl w:val="0"/>
        <w:spacing w:line="336" w:lineRule="auto"/>
        <w:rPr>
          <w:rFonts w:ascii="仿宋_GB2312" w:eastAsia="仿宋_GB2312" w:hAnsi="宋体"/>
          <w:spacing w:val="6"/>
          <w:sz w:val="21"/>
          <w:szCs w:val="21"/>
        </w:rPr>
      </w:pP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w:t>
      </w:r>
    </w:p>
    <w:p w:rsidR="003050D9" w:rsidRDefault="003050D9" w:rsidP="003050D9">
      <w:pPr>
        <w:widowControl w:val="0"/>
        <w:spacing w:line="336" w:lineRule="auto"/>
        <w:ind w:firstLine="442"/>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申请人不服被申请人所作的</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具体行政行为（或者：请求责令被申请人履行</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的法定职责）提出的专利执法行政复议申请，本局已依法受理并进行了审理。行政复议期间，因法定事由，本局于</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日决定中止专利执法行政复议。因行政复议中止的原因现已消除，根据《中华人民共和国行政复议法实施条例》第四十一条第二款的规定，本局决定恢复本案的审理。</w:t>
      </w:r>
    </w:p>
    <w:p w:rsidR="003050D9" w:rsidRDefault="003050D9" w:rsidP="003050D9">
      <w:pPr>
        <w:widowControl w:val="0"/>
        <w:spacing w:line="336" w:lineRule="auto"/>
        <w:ind w:firstLine="440"/>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特此通知。</w:t>
      </w:r>
    </w:p>
    <w:p w:rsidR="003050D9" w:rsidRDefault="003050D9" w:rsidP="003050D9">
      <w:pPr>
        <w:widowControl w:val="0"/>
        <w:spacing w:line="336" w:lineRule="auto"/>
        <w:ind w:firstLine="440"/>
        <w:rPr>
          <w:rFonts w:ascii="仿宋_GB2312" w:eastAsia="仿宋_GB2312" w:hAnsi="宋体"/>
          <w:spacing w:val="6"/>
          <w:sz w:val="21"/>
          <w:szCs w:val="21"/>
          <w:lang w:eastAsia="zh-CN"/>
        </w:rPr>
      </w:pPr>
    </w:p>
    <w:p w:rsidR="003050D9" w:rsidRDefault="003050D9" w:rsidP="003050D9">
      <w:pPr>
        <w:widowControl w:val="0"/>
        <w:spacing w:line="336" w:lineRule="auto"/>
        <w:ind w:firstLine="440"/>
        <w:rPr>
          <w:rFonts w:ascii="仿宋_GB2312" w:eastAsia="仿宋_GB2312" w:hAnsi="宋体"/>
          <w:spacing w:val="6"/>
          <w:sz w:val="21"/>
          <w:szCs w:val="21"/>
          <w:lang w:eastAsia="zh-CN"/>
        </w:rPr>
      </w:pPr>
    </w:p>
    <w:p w:rsidR="003050D9" w:rsidRDefault="003050D9" w:rsidP="00DA5D7B">
      <w:pPr>
        <w:widowControl w:val="0"/>
        <w:wordWrap w:val="0"/>
        <w:spacing w:afterLines="50" w:line="336" w:lineRule="auto"/>
        <w:ind w:leftChars="129" w:left="258" w:right="23" w:firstLineChars="1796" w:firstLine="3987"/>
        <w:jc w:val="right"/>
        <w:rPr>
          <w:rFonts w:ascii="仿宋_GB2312" w:eastAsia="仿宋_GB2312" w:hAnsi="宋体"/>
          <w:spacing w:val="6"/>
          <w:sz w:val="21"/>
          <w:szCs w:val="21"/>
          <w:lang w:eastAsia="zh-CN" w:bidi="en-US"/>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tabs>
          <w:tab w:val="left" w:leader="dot" w:pos="1766"/>
        </w:tabs>
        <w:wordWrap w:val="0"/>
        <w:spacing w:after="100" w:line="336" w:lineRule="auto"/>
        <w:ind w:leftChars="230" w:left="460" w:firstLineChars="2150" w:firstLine="4773"/>
        <w:jc w:val="right"/>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EA4AF6" w:rsidRDefault="00EA4AF6"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EA4AF6" w:rsidRDefault="00EA4AF6" w:rsidP="003050D9">
      <w:pPr>
        <w:pStyle w:val="MSGENFONTSTYLENAMETEMPLATEROLENUMBERMSGENFONTSTYLENAMEBYROLETEXT30"/>
        <w:shd w:val="clear" w:color="auto" w:fill="auto"/>
        <w:spacing w:before="0" w:line="336" w:lineRule="auto"/>
        <w:rPr>
          <w:rFonts w:ascii="仿宋_GB2312" w:eastAsia="仿宋_GB2312" w:hAnsi="宋体"/>
          <w:spacing w:val="6"/>
          <w:sz w:val="21"/>
          <w:szCs w:val="21"/>
          <w:lang w:eastAsia="zh-CN"/>
        </w:rPr>
      </w:pPr>
    </w:p>
    <w:p w:rsidR="00EA4AF6" w:rsidRPr="00EA4AF6" w:rsidRDefault="003050D9" w:rsidP="00EA4AF6">
      <w:pPr>
        <w:pStyle w:val="MSGENFONTSTYLENAMETEMPLATEROLENUMBERMSGENFONTSTYLENAMEBYROLETEXT30"/>
        <w:shd w:val="clear" w:color="auto" w:fill="auto"/>
        <w:spacing w:before="0" w:line="336" w:lineRule="auto"/>
        <w:ind w:left="440"/>
        <w:jc w:val="both"/>
        <w:rPr>
          <w:rFonts w:ascii="仿宋_GB2312" w:eastAsia="仿宋_GB2312" w:hAnsi="宋体"/>
          <w:spacing w:val="6"/>
          <w:sz w:val="18"/>
          <w:szCs w:val="18"/>
          <w:lang w:eastAsia="zh-CN"/>
        </w:rPr>
      </w:pPr>
      <w:r w:rsidRPr="00EA4AF6">
        <w:rPr>
          <w:rFonts w:ascii="仿宋_GB2312" w:eastAsia="仿宋_GB2312" w:hAnsi="宋体" w:hint="eastAsia"/>
          <w:spacing w:val="6"/>
          <w:sz w:val="18"/>
          <w:szCs w:val="18"/>
          <w:lang w:eastAsia="zh-CN"/>
        </w:rPr>
        <w:t>说明：本通知书一式两份，一份送达当事人，一份由知识产权局存档。</w:t>
      </w:r>
    </w:p>
    <w:p w:rsidR="003050D9" w:rsidRDefault="003050D9" w:rsidP="00EA4AF6">
      <w:pPr>
        <w:pStyle w:val="6"/>
        <w:spacing w:before="312" w:after="624"/>
        <w:ind w:firstLineChars="200" w:firstLine="643"/>
        <w:rPr>
          <w:lang w:eastAsia="zh-CN"/>
        </w:rPr>
      </w:pPr>
      <w:bookmarkStart w:id="752" w:name="_Toc43397600"/>
      <w:bookmarkStart w:id="753" w:name="_Toc43462214"/>
      <w:r>
        <w:rPr>
          <w:rFonts w:hint="eastAsia"/>
          <w:lang w:eastAsia="zh-CN"/>
        </w:rPr>
        <w:t>专利执法行政复议案件延期审理通知书</w:t>
      </w:r>
      <w:bookmarkEnd w:id="752"/>
      <w:bookmarkEnd w:id="753"/>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98"/>
        <w:gridCol w:w="7059"/>
      </w:tblGrid>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bl>
    <w:p w:rsidR="003050D9" w:rsidRDefault="003050D9" w:rsidP="003050D9">
      <w:pPr>
        <w:widowControl w:val="0"/>
        <w:spacing w:line="336" w:lineRule="auto"/>
        <w:rPr>
          <w:rFonts w:ascii="仿宋_GB2312" w:eastAsia="仿宋_GB2312" w:hAnsi="宋体"/>
          <w:spacing w:val="6"/>
          <w:sz w:val="21"/>
          <w:szCs w:val="21"/>
          <w:u w:val="single"/>
        </w:rPr>
      </w:pPr>
    </w:p>
    <w:p w:rsidR="003050D9" w:rsidRDefault="003050D9" w:rsidP="003050D9">
      <w:pPr>
        <w:widowControl w:val="0"/>
        <w:spacing w:line="336" w:lineRule="auto"/>
        <w:rPr>
          <w:rFonts w:ascii="仿宋_GB2312" w:eastAsia="仿宋_GB2312" w:hAnsi="宋体"/>
          <w:spacing w:val="6"/>
          <w:sz w:val="21"/>
          <w:szCs w:val="21"/>
        </w:rPr>
      </w:pP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 xml:space="preserve">： </w:t>
      </w:r>
    </w:p>
    <w:p w:rsidR="003050D9" w:rsidRDefault="003050D9" w:rsidP="003050D9">
      <w:pPr>
        <w:widowControl w:val="0"/>
        <w:spacing w:line="336" w:lineRule="auto"/>
        <w:ind w:firstLine="442"/>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申请人不服被申请人所作的</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具体行政行为（或者：请求责令被申请人履行</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的法定职责）提出的专利执法行政复议申请，本局已依法受理并进行了处理。行政复议期间，因案件情况复杂，不能在法定期限内</w:t>
      </w:r>
      <w:proofErr w:type="gramStart"/>
      <w:r>
        <w:rPr>
          <w:rFonts w:ascii="仿宋_GB2312" w:eastAsia="仿宋_GB2312" w:hAnsi="宋体" w:hint="eastAsia"/>
          <w:spacing w:val="6"/>
          <w:sz w:val="21"/>
          <w:szCs w:val="21"/>
          <w:lang w:eastAsia="zh-CN"/>
        </w:rPr>
        <w:t>作出</w:t>
      </w:r>
      <w:proofErr w:type="gramEnd"/>
      <w:r>
        <w:rPr>
          <w:rFonts w:ascii="仿宋_GB2312" w:eastAsia="仿宋_GB2312" w:hAnsi="宋体" w:hint="eastAsia"/>
          <w:spacing w:val="6"/>
          <w:sz w:val="21"/>
          <w:szCs w:val="21"/>
          <w:lang w:eastAsia="zh-CN"/>
        </w:rPr>
        <w:t>专利执法行政复议决定。根据《中华人民共和国行政复议法》第三十一条第一款的规定，行政复议决定延期至</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日前</w:t>
      </w:r>
      <w:proofErr w:type="gramStart"/>
      <w:r>
        <w:rPr>
          <w:rFonts w:ascii="仿宋_GB2312" w:eastAsia="仿宋_GB2312" w:hAnsi="宋体" w:hint="eastAsia"/>
          <w:spacing w:val="6"/>
          <w:sz w:val="21"/>
          <w:szCs w:val="21"/>
          <w:lang w:eastAsia="zh-CN"/>
        </w:rPr>
        <w:t>作出</w:t>
      </w:r>
      <w:proofErr w:type="gramEnd"/>
      <w:r>
        <w:rPr>
          <w:rFonts w:ascii="仿宋_GB2312" w:eastAsia="仿宋_GB2312" w:hAnsi="宋体" w:hint="eastAsia"/>
          <w:spacing w:val="6"/>
          <w:sz w:val="21"/>
          <w:szCs w:val="21"/>
          <w:lang w:eastAsia="zh-CN"/>
        </w:rPr>
        <w:t>。</w:t>
      </w:r>
    </w:p>
    <w:p w:rsidR="003050D9" w:rsidRDefault="003050D9" w:rsidP="003050D9">
      <w:pPr>
        <w:widowControl w:val="0"/>
        <w:spacing w:line="336" w:lineRule="auto"/>
        <w:ind w:firstLine="44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特此通知。</w:t>
      </w:r>
    </w:p>
    <w:p w:rsidR="003050D9" w:rsidRDefault="003050D9" w:rsidP="003050D9">
      <w:pPr>
        <w:widowControl w:val="0"/>
        <w:spacing w:line="336" w:lineRule="auto"/>
        <w:ind w:firstLine="442"/>
        <w:rPr>
          <w:rFonts w:ascii="仿宋_GB2312" w:eastAsia="仿宋_GB2312" w:hAnsi="宋体"/>
          <w:spacing w:val="6"/>
          <w:sz w:val="21"/>
          <w:szCs w:val="21"/>
          <w:lang w:eastAsia="zh-CN"/>
        </w:rPr>
      </w:pPr>
    </w:p>
    <w:p w:rsidR="003050D9" w:rsidRDefault="003050D9" w:rsidP="003050D9">
      <w:pPr>
        <w:widowControl w:val="0"/>
        <w:spacing w:line="336" w:lineRule="auto"/>
        <w:ind w:firstLine="442"/>
        <w:rPr>
          <w:rFonts w:ascii="仿宋_GB2312" w:eastAsia="仿宋_GB2312" w:hAnsi="宋体"/>
          <w:spacing w:val="6"/>
          <w:sz w:val="21"/>
          <w:szCs w:val="21"/>
          <w:lang w:eastAsia="zh-CN"/>
        </w:rPr>
      </w:pPr>
    </w:p>
    <w:p w:rsidR="003050D9" w:rsidRDefault="003050D9" w:rsidP="003050D9">
      <w:pPr>
        <w:widowControl w:val="0"/>
        <w:spacing w:line="336" w:lineRule="auto"/>
        <w:ind w:firstLine="440"/>
        <w:rPr>
          <w:rFonts w:ascii="仿宋_GB2312" w:eastAsia="仿宋_GB2312" w:hAnsi="宋体"/>
          <w:spacing w:val="6"/>
          <w:sz w:val="21"/>
          <w:szCs w:val="21"/>
          <w:lang w:eastAsia="zh-CN"/>
        </w:rPr>
      </w:pPr>
    </w:p>
    <w:p w:rsidR="003050D9" w:rsidRDefault="003050D9" w:rsidP="00DA5D7B">
      <w:pPr>
        <w:widowControl w:val="0"/>
        <w:wordWrap w:val="0"/>
        <w:spacing w:afterLines="50" w:line="336" w:lineRule="auto"/>
        <w:ind w:leftChars="129" w:left="258" w:right="23" w:firstLineChars="1796" w:firstLine="3987"/>
        <w:jc w:val="right"/>
        <w:rPr>
          <w:rFonts w:ascii="仿宋_GB2312" w:eastAsia="仿宋_GB2312" w:hAnsi="宋体"/>
          <w:spacing w:val="6"/>
          <w:sz w:val="21"/>
          <w:szCs w:val="21"/>
          <w:lang w:eastAsia="zh-CN" w:bidi="en-US"/>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tabs>
          <w:tab w:val="left" w:leader="dot" w:pos="1766"/>
        </w:tabs>
        <w:wordWrap w:val="0"/>
        <w:spacing w:after="100" w:line="336" w:lineRule="auto"/>
        <w:ind w:leftChars="230" w:left="460" w:firstLineChars="2050" w:firstLine="4551"/>
        <w:jc w:val="right"/>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pStyle w:val="MSGENFONTSTYLENAMETEMPLATEROLENUMBERMSGENFONTSTYLENAMEBYROLETEXT30"/>
        <w:shd w:val="clear" w:color="auto" w:fill="auto"/>
        <w:spacing w:before="0" w:line="336" w:lineRule="auto"/>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jc w:val="both"/>
        <w:rPr>
          <w:rFonts w:ascii="仿宋_GB2312" w:eastAsia="仿宋_GB2312" w:hAnsi="宋体"/>
          <w:spacing w:val="6"/>
          <w:sz w:val="21"/>
          <w:szCs w:val="21"/>
          <w:lang w:eastAsia="zh-CN"/>
        </w:rPr>
      </w:pPr>
    </w:p>
    <w:p w:rsidR="003050D9" w:rsidRDefault="003050D9" w:rsidP="003050D9">
      <w:pPr>
        <w:pStyle w:val="MSGENFONTSTYLENAMETEMPLATEROLENUMBERMSGENFONTSTYLENAMEBYROLETEXT30"/>
        <w:shd w:val="clear" w:color="auto" w:fill="auto"/>
        <w:spacing w:before="0" w:line="336" w:lineRule="auto"/>
        <w:jc w:val="both"/>
        <w:rPr>
          <w:rFonts w:ascii="仿宋_GB2312" w:eastAsia="仿宋_GB2312" w:hAnsi="宋体"/>
          <w:spacing w:val="6"/>
          <w:sz w:val="21"/>
          <w:szCs w:val="21"/>
          <w:lang w:eastAsia="zh-CN"/>
        </w:rPr>
      </w:pPr>
    </w:p>
    <w:p w:rsidR="003050D9" w:rsidRPr="005C7F67" w:rsidRDefault="003050D9" w:rsidP="003050D9">
      <w:pPr>
        <w:pStyle w:val="MSGENFONTSTYLENAMETEMPLATEROLENUMBERMSGENFONTSTYLENAMEBYROLETEXT30"/>
        <w:shd w:val="clear" w:color="auto" w:fill="auto"/>
        <w:spacing w:before="0" w:line="336" w:lineRule="auto"/>
        <w:ind w:firstLineChars="200" w:firstLine="384"/>
        <w:jc w:val="both"/>
        <w:rPr>
          <w:rFonts w:ascii="仿宋_GB2312" w:eastAsia="仿宋_GB2312" w:hAnsi="宋体"/>
          <w:spacing w:val="6"/>
          <w:sz w:val="18"/>
          <w:szCs w:val="18"/>
          <w:lang w:eastAsia="zh-CN"/>
        </w:rPr>
      </w:pPr>
      <w:r w:rsidRPr="005C7F67">
        <w:rPr>
          <w:rFonts w:ascii="仿宋_GB2312" w:eastAsia="仿宋_GB2312" w:hAnsi="宋体" w:hint="eastAsia"/>
          <w:spacing w:val="6"/>
          <w:sz w:val="18"/>
          <w:szCs w:val="18"/>
          <w:lang w:eastAsia="zh-CN"/>
        </w:rPr>
        <w:t>说明：本通知书一式两份，一份送达当事人，一份由知识产权局存档。</w:t>
      </w:r>
    </w:p>
    <w:p w:rsidR="003050D9" w:rsidRDefault="003050D9" w:rsidP="003050D9">
      <w:pPr>
        <w:pStyle w:val="6"/>
        <w:spacing w:before="312" w:after="624"/>
        <w:rPr>
          <w:lang w:eastAsia="zh-CN"/>
        </w:rPr>
      </w:pPr>
      <w:bookmarkStart w:id="754" w:name="_Toc43397601"/>
      <w:bookmarkStart w:id="755" w:name="_Toc43462215"/>
      <w:r>
        <w:rPr>
          <w:rFonts w:hint="eastAsia"/>
          <w:lang w:eastAsia="zh-CN"/>
        </w:rPr>
        <w:t>专利执法行政复议调解书</w:t>
      </w:r>
      <w:bookmarkEnd w:id="754"/>
      <w:bookmarkEnd w:id="755"/>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Overlap w:val="never"/>
        <w:tblW w:w="5000" w:type="pct"/>
        <w:jc w:val="center"/>
        <w:tblCellMar>
          <w:left w:w="10" w:type="dxa"/>
          <w:right w:w="10" w:type="dxa"/>
        </w:tblCellMar>
        <w:tblLook w:val="0000"/>
      </w:tblPr>
      <w:tblGrid>
        <w:gridCol w:w="2745"/>
        <w:gridCol w:w="6612"/>
      </w:tblGrid>
      <w:tr w:rsidR="003050D9" w:rsidTr="00896757">
        <w:trPr>
          <w:trHeight w:hRule="exact" w:val="609"/>
          <w:jc w:val="center"/>
        </w:trPr>
        <w:tc>
          <w:tcPr>
            <w:tcW w:w="14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53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560"/>
          <w:jc w:val="center"/>
        </w:trPr>
        <w:tc>
          <w:tcPr>
            <w:tcW w:w="14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53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568"/>
          <w:jc w:val="center"/>
        </w:trPr>
        <w:tc>
          <w:tcPr>
            <w:tcW w:w="14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受理时间</w:t>
            </w:r>
          </w:p>
        </w:tc>
        <w:tc>
          <w:tcPr>
            <w:tcW w:w="353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846"/>
          <w:jc w:val="center"/>
        </w:trPr>
        <w:tc>
          <w:tcPr>
            <w:tcW w:w="14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53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717"/>
          <w:jc w:val="center"/>
        </w:trPr>
        <w:tc>
          <w:tcPr>
            <w:tcW w:w="14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53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1409"/>
          <w:jc w:val="center"/>
        </w:trPr>
        <w:tc>
          <w:tcPr>
            <w:tcW w:w="14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申请行政复议的</w:t>
            </w:r>
          </w:p>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主要事实和理由</w:t>
            </w:r>
          </w:p>
        </w:tc>
        <w:tc>
          <w:tcPr>
            <w:tcW w:w="353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lang w:eastAsia="zh-CN"/>
              </w:rPr>
            </w:pPr>
          </w:p>
        </w:tc>
      </w:tr>
      <w:tr w:rsidR="003050D9" w:rsidTr="00896757">
        <w:trPr>
          <w:trHeight w:hRule="exact" w:val="1277"/>
          <w:jc w:val="center"/>
        </w:trPr>
        <w:tc>
          <w:tcPr>
            <w:tcW w:w="14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调解结果</w:t>
            </w:r>
          </w:p>
        </w:tc>
        <w:tc>
          <w:tcPr>
            <w:tcW w:w="353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1002"/>
          <w:jc w:val="center"/>
        </w:trPr>
        <w:tc>
          <w:tcPr>
            <w:tcW w:w="14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复议机关签章</w:t>
            </w:r>
          </w:p>
        </w:tc>
        <w:tc>
          <w:tcPr>
            <w:tcW w:w="3533" w:type="pct"/>
            <w:tcBorders>
              <w:top w:val="single" w:sz="4" w:space="0" w:color="auto"/>
              <w:left w:val="single" w:sz="4" w:space="0" w:color="auto"/>
              <w:right w:val="single" w:sz="4" w:space="0" w:color="auto"/>
            </w:tcBorders>
            <w:shd w:val="clear" w:color="auto" w:fill="FFFFFF"/>
            <w:tcMar>
              <w:left w:w="57" w:type="dxa"/>
              <w:right w:w="57" w:type="dxa"/>
            </w:tcMar>
            <w:vAlign w:val="center"/>
          </w:tcPr>
          <w:p w:rsidR="003050D9" w:rsidRDefault="003050D9" w:rsidP="00DA5D7B">
            <w:pPr>
              <w:widowControl w:val="0"/>
              <w:spacing w:beforeLines="200" w:line="336" w:lineRule="auto"/>
              <w:ind w:right="198"/>
              <w:jc w:val="right"/>
              <w:rPr>
                <w:rFonts w:ascii="仿宋_GB2312" w:eastAsia="仿宋_GB2312" w:hAnsi="宋体"/>
                <w:spacing w:val="6"/>
                <w:sz w:val="21"/>
                <w:szCs w:val="21"/>
              </w:rPr>
            </w:pP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年</w:t>
            </w: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月</w:t>
            </w: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日</w:t>
            </w:r>
          </w:p>
        </w:tc>
      </w:tr>
      <w:tr w:rsidR="003050D9" w:rsidTr="00896757">
        <w:trPr>
          <w:trHeight w:hRule="exact" w:val="1281"/>
          <w:jc w:val="center"/>
        </w:trPr>
        <w:tc>
          <w:tcPr>
            <w:tcW w:w="14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申请人签章</w:t>
            </w:r>
          </w:p>
        </w:tc>
        <w:tc>
          <w:tcPr>
            <w:tcW w:w="3533" w:type="pct"/>
            <w:tcBorders>
              <w:top w:val="single" w:sz="4" w:space="0" w:color="auto"/>
              <w:left w:val="single" w:sz="4" w:space="0" w:color="auto"/>
              <w:right w:val="single" w:sz="4" w:space="0" w:color="auto"/>
            </w:tcBorders>
            <w:shd w:val="clear" w:color="auto" w:fill="FFFFFF"/>
            <w:tcMar>
              <w:left w:w="57" w:type="dxa"/>
              <w:right w:w="57" w:type="dxa"/>
            </w:tcMar>
            <w:vAlign w:val="center"/>
          </w:tcPr>
          <w:p w:rsidR="003050D9" w:rsidRDefault="003050D9" w:rsidP="00DA5D7B">
            <w:pPr>
              <w:widowControl w:val="0"/>
              <w:spacing w:beforeLines="200" w:line="336" w:lineRule="auto"/>
              <w:ind w:right="198"/>
              <w:jc w:val="right"/>
              <w:rPr>
                <w:rFonts w:ascii="仿宋_GB2312" w:eastAsia="仿宋_GB2312" w:hAnsi="宋体"/>
                <w:spacing w:val="6"/>
                <w:sz w:val="21"/>
                <w:szCs w:val="21"/>
              </w:rPr>
            </w:pP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年</w:t>
            </w: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月</w:t>
            </w: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日</w:t>
            </w:r>
          </w:p>
        </w:tc>
      </w:tr>
      <w:tr w:rsidR="003050D9" w:rsidTr="00896757">
        <w:trPr>
          <w:trHeight w:hRule="exact" w:val="1003"/>
          <w:jc w:val="center"/>
        </w:trPr>
        <w:tc>
          <w:tcPr>
            <w:tcW w:w="1467" w:type="pct"/>
            <w:tcBorders>
              <w:top w:val="single" w:sz="4" w:space="0" w:color="auto"/>
              <w:left w:val="single" w:sz="4" w:space="0" w:color="auto"/>
              <w:bottom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被申请人签章</w:t>
            </w:r>
          </w:p>
        </w:tc>
        <w:tc>
          <w:tcPr>
            <w:tcW w:w="3533"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3050D9" w:rsidRDefault="003050D9" w:rsidP="00DA5D7B">
            <w:pPr>
              <w:widowControl w:val="0"/>
              <w:spacing w:beforeLines="200" w:line="336" w:lineRule="auto"/>
              <w:ind w:right="198"/>
              <w:jc w:val="right"/>
              <w:rPr>
                <w:rFonts w:ascii="仿宋_GB2312" w:eastAsia="仿宋_GB2312" w:hAnsi="宋体"/>
                <w:spacing w:val="6"/>
                <w:sz w:val="21"/>
                <w:szCs w:val="21"/>
              </w:rPr>
            </w:pP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年</w:t>
            </w: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月</w:t>
            </w: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日</w:t>
            </w:r>
          </w:p>
        </w:tc>
      </w:tr>
    </w:tbl>
    <w:p w:rsidR="003050D9" w:rsidRDefault="003050D9" w:rsidP="00DA5D7B">
      <w:pPr>
        <w:pStyle w:val="MSGENFONTSTYLENAMETEMPLATEROLEMSGENFONTSTYLENAMEBYROLETABLECAPTION0"/>
        <w:shd w:val="clear" w:color="auto" w:fill="auto"/>
        <w:spacing w:beforeLines="50" w:after="72"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本调解书经双方当事人签字或盖章即具法律效力。</w:t>
      </w:r>
    </w:p>
    <w:p w:rsidR="002256CB" w:rsidRDefault="003050D9" w:rsidP="00DA5D7B">
      <w:pPr>
        <w:widowControl w:val="0"/>
        <w:spacing w:beforeLines="50" w:afterLines="50" w:line="336" w:lineRule="auto"/>
        <w:jc w:val="center"/>
        <w:rPr>
          <w:rFonts w:ascii="宋体" w:hAnsi="宋体"/>
          <w:spacing w:val="6"/>
          <w:sz w:val="30"/>
          <w:szCs w:val="30"/>
          <w:lang w:eastAsia="zh-CN"/>
        </w:rPr>
      </w:pPr>
      <w:r>
        <w:rPr>
          <w:rFonts w:ascii="仿宋_GB2312" w:eastAsia="仿宋_GB2312" w:hAnsi="宋体"/>
          <w:spacing w:val="6"/>
          <w:sz w:val="21"/>
          <w:szCs w:val="21"/>
          <w:u w:val="single"/>
          <w:lang w:eastAsia="zh-CN"/>
        </w:rPr>
        <w:br w:type="page"/>
      </w:r>
      <w:r w:rsidRPr="005C7F67">
        <w:rPr>
          <w:rFonts w:ascii="宋体" w:hAnsi="宋体" w:hint="eastAsia"/>
          <w:spacing w:val="6"/>
          <w:sz w:val="30"/>
          <w:szCs w:val="30"/>
          <w:u w:val="single"/>
          <w:lang w:eastAsia="zh-CN"/>
        </w:rPr>
        <w:t xml:space="preserve">         </w:t>
      </w:r>
      <w:r w:rsidRPr="005C7F67">
        <w:rPr>
          <w:rFonts w:ascii="宋体" w:hAnsi="宋体" w:hint="eastAsia"/>
          <w:spacing w:val="6"/>
          <w:sz w:val="30"/>
          <w:szCs w:val="30"/>
          <w:lang w:eastAsia="zh-CN"/>
        </w:rPr>
        <w:t>知识产权局</w:t>
      </w:r>
    </w:p>
    <w:p w:rsidR="003050D9" w:rsidRDefault="003050D9" w:rsidP="003050D9">
      <w:pPr>
        <w:pStyle w:val="6"/>
        <w:spacing w:before="312" w:after="624"/>
        <w:rPr>
          <w:lang w:eastAsia="zh-CN"/>
        </w:rPr>
      </w:pPr>
      <w:bookmarkStart w:id="756" w:name="_Toc43397602"/>
      <w:bookmarkStart w:id="757" w:name="_Toc43462216"/>
      <w:r>
        <w:rPr>
          <w:rFonts w:hint="eastAsia"/>
          <w:lang w:eastAsia="zh-CN"/>
        </w:rPr>
        <w:t>专利执法行政复议决定书</w:t>
      </w:r>
      <w:bookmarkEnd w:id="756"/>
      <w:bookmarkEnd w:id="757"/>
    </w:p>
    <w:p w:rsidR="003050D9" w:rsidRDefault="003050D9" w:rsidP="003050D9">
      <w:pPr>
        <w:widowControl w:val="0"/>
        <w:spacing w:line="336" w:lineRule="auto"/>
        <w:ind w:firstLineChars="200" w:firstLine="444"/>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法定代表人（负责人）：</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住所：</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委托代理人：</w:t>
      </w: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被申请人：</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法定代表人（负责人）：</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住所：</w:t>
      </w: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第三人：</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法定代表人（负责人）：</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住所：</w:t>
      </w: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ind w:firstLineChars="200" w:firstLine="444"/>
        <w:jc w:val="both"/>
        <w:rPr>
          <w:rFonts w:ascii="仿宋_GB2312" w:eastAsia="仿宋_GB2312" w:hAnsi="宋体"/>
          <w:spacing w:val="6"/>
          <w:sz w:val="21"/>
          <w:szCs w:val="21"/>
          <w:u w:val="single"/>
          <w:lang w:eastAsia="zh-CN"/>
        </w:rPr>
      </w:pPr>
      <w:r>
        <w:rPr>
          <w:rFonts w:ascii="仿宋_GB2312" w:eastAsia="仿宋_GB2312" w:hAnsi="宋体" w:hint="eastAsia"/>
          <w:spacing w:val="6"/>
          <w:sz w:val="21"/>
          <w:szCs w:val="21"/>
          <w:lang w:eastAsia="zh-CN"/>
        </w:rPr>
        <w:t>申请人因不服被申请人</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roofErr w:type="gramStart"/>
      <w:r>
        <w:rPr>
          <w:rFonts w:ascii="仿宋_GB2312" w:eastAsia="仿宋_GB2312" w:hAnsi="宋体" w:hint="eastAsia"/>
          <w:spacing w:val="6"/>
          <w:sz w:val="21"/>
          <w:szCs w:val="21"/>
          <w:lang w:eastAsia="zh-CN"/>
        </w:rPr>
        <w:t>作出</w:t>
      </w:r>
      <w:proofErr w:type="gramEnd"/>
      <w:r>
        <w:rPr>
          <w:rFonts w:ascii="仿宋_GB2312" w:eastAsia="仿宋_GB2312" w:hAnsi="宋体" w:hint="eastAsia"/>
          <w:spacing w:val="6"/>
          <w:sz w:val="21"/>
          <w:szCs w:val="21"/>
          <w:lang w:eastAsia="zh-CN"/>
        </w:rPr>
        <w:t>的</w:t>
      </w:r>
      <w:r>
        <w:rPr>
          <w:rFonts w:ascii="仿宋_GB2312" w:eastAsia="仿宋_GB2312" w:hAnsi="宋体" w:hint="eastAsia"/>
          <w:spacing w:val="6"/>
          <w:sz w:val="21"/>
          <w:szCs w:val="21"/>
          <w:u w:val="single"/>
          <w:lang w:eastAsia="zh-CN"/>
        </w:rPr>
        <w:t xml:space="preserve">                              </w:t>
      </w:r>
    </w:p>
    <w:p w:rsidR="003050D9" w:rsidRDefault="003050D9" w:rsidP="003050D9">
      <w:pPr>
        <w:widowControl w:val="0"/>
        <w:spacing w:line="336" w:lineRule="auto"/>
        <w:jc w:val="both"/>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，向本局申请专利执法行政复议。本局依法于</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日予以受理，并向被申请人送达了专利执法行政复议申请书副本和书面答复通知书，被申请人于</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p>
    <w:p w:rsidR="003050D9" w:rsidRDefault="003050D9" w:rsidP="003050D9">
      <w:pPr>
        <w:widowControl w:val="0"/>
        <w:spacing w:line="336" w:lineRule="auto"/>
        <w:jc w:val="both"/>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日提交了书面答复以及</w:t>
      </w:r>
      <w:proofErr w:type="gramStart"/>
      <w:r>
        <w:rPr>
          <w:rFonts w:ascii="仿宋_GB2312" w:eastAsia="仿宋_GB2312" w:hAnsi="宋体" w:hint="eastAsia"/>
          <w:spacing w:val="6"/>
          <w:sz w:val="21"/>
          <w:szCs w:val="21"/>
          <w:lang w:eastAsia="zh-CN"/>
        </w:rPr>
        <w:t>作出</w:t>
      </w:r>
      <w:proofErr w:type="gramEnd"/>
      <w:r>
        <w:rPr>
          <w:rFonts w:ascii="仿宋_GB2312" w:eastAsia="仿宋_GB2312" w:hAnsi="宋体" w:hint="eastAsia"/>
          <w:spacing w:val="6"/>
          <w:sz w:val="21"/>
          <w:szCs w:val="21"/>
          <w:lang w:eastAsia="zh-CN"/>
        </w:rPr>
        <w:t>上述具体行政行为的证据和依据。本局对该具体行政行为进行了审查，本案现已审查终结。</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申请人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请求：……</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申请人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称：……</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被申请人</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辩称：……</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经审理查明：</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int="eastAsia"/>
          <w:spacing w:val="6"/>
          <w:sz w:val="21"/>
          <w:szCs w:val="21"/>
          <w:lang w:eastAsia="zh-CN"/>
        </w:rPr>
        <w:t>1</w:t>
      </w:r>
      <w:r>
        <w:rPr>
          <w:rFonts w:ascii="仿宋_GB2312" w:eastAsia="仿宋_GB2312" w:hAnsi="宋体" w:hint="eastAsia"/>
          <w:spacing w:val="6"/>
          <w:sz w:val="21"/>
          <w:szCs w:val="21"/>
          <w:lang w:eastAsia="zh-CN"/>
        </w:rPr>
        <w:t>.……</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int="eastAsia"/>
          <w:spacing w:val="6"/>
          <w:sz w:val="21"/>
          <w:szCs w:val="21"/>
          <w:lang w:eastAsia="zh-CN"/>
        </w:rPr>
        <w:t>2</w:t>
      </w:r>
      <w:r>
        <w:rPr>
          <w:rFonts w:ascii="仿宋_GB2312" w:eastAsia="仿宋_GB2312" w:hAnsi="宋体" w:hint="eastAsia"/>
          <w:spacing w:val="6"/>
          <w:sz w:val="21"/>
          <w:szCs w:val="21"/>
          <w:lang w:eastAsia="zh-CN"/>
        </w:rPr>
        <w:t>.……</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以上事实有</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等佐证。</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本局认为，被申请人</w:t>
      </w:r>
      <w:proofErr w:type="gramStart"/>
      <w:r>
        <w:rPr>
          <w:rFonts w:ascii="仿宋_GB2312" w:eastAsia="仿宋_GB2312" w:hAnsi="宋体" w:hint="eastAsia"/>
          <w:spacing w:val="6"/>
          <w:sz w:val="21"/>
          <w:szCs w:val="21"/>
          <w:lang w:eastAsia="zh-CN"/>
        </w:rPr>
        <w:t>作出</w:t>
      </w:r>
      <w:proofErr w:type="gramEnd"/>
      <w:r>
        <w:rPr>
          <w:rFonts w:ascii="仿宋_GB2312" w:eastAsia="仿宋_GB2312" w:hAnsi="宋体" w:hint="eastAsia"/>
          <w:spacing w:val="6"/>
          <w:sz w:val="21"/>
          <w:szCs w:val="21"/>
          <w:lang w:eastAsia="zh-CN"/>
        </w:rPr>
        <w:t>的该具体行政行为</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w:t>
      </w:r>
    </w:p>
    <w:p w:rsidR="003050D9" w:rsidRDefault="003050D9" w:rsidP="003050D9">
      <w:pPr>
        <w:widowControl w:val="0"/>
        <w:spacing w:line="336" w:lineRule="auto"/>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根据</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的规定，本局</w:t>
      </w:r>
      <w:proofErr w:type="gramStart"/>
      <w:r>
        <w:rPr>
          <w:rFonts w:ascii="仿宋_GB2312" w:eastAsia="仿宋_GB2312" w:hAnsi="宋体" w:hint="eastAsia"/>
          <w:spacing w:val="6"/>
          <w:sz w:val="21"/>
          <w:szCs w:val="21"/>
          <w:lang w:eastAsia="zh-CN"/>
        </w:rPr>
        <w:t>作出</w:t>
      </w:r>
      <w:proofErr w:type="gramEnd"/>
      <w:r>
        <w:rPr>
          <w:rFonts w:ascii="仿宋_GB2312" w:eastAsia="仿宋_GB2312" w:hAnsi="宋体" w:hint="eastAsia"/>
          <w:spacing w:val="6"/>
          <w:sz w:val="21"/>
          <w:szCs w:val="21"/>
          <w:lang w:eastAsia="zh-CN"/>
        </w:rPr>
        <w:t>如下决定：</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int="eastAsia"/>
          <w:spacing w:val="6"/>
          <w:sz w:val="21"/>
          <w:szCs w:val="21"/>
          <w:lang w:eastAsia="zh-CN"/>
        </w:rPr>
        <w:t>1</w:t>
      </w:r>
      <w:r>
        <w:rPr>
          <w:rFonts w:ascii="仿宋_GB2312" w:eastAsia="仿宋_GB2312" w:hAnsi="宋体" w:hint="eastAsia"/>
          <w:spacing w:val="6"/>
          <w:sz w:val="21"/>
          <w:szCs w:val="21"/>
          <w:lang w:eastAsia="zh-CN"/>
        </w:rPr>
        <w:t>.……</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int="eastAsia"/>
          <w:spacing w:val="6"/>
          <w:sz w:val="21"/>
          <w:szCs w:val="21"/>
          <w:lang w:eastAsia="zh-CN"/>
        </w:rPr>
        <w:t>2</w:t>
      </w:r>
      <w:r>
        <w:rPr>
          <w:rFonts w:ascii="仿宋_GB2312" w:eastAsia="仿宋_GB2312" w:hAnsi="宋体" w:hint="eastAsia"/>
          <w:spacing w:val="6"/>
          <w:sz w:val="21"/>
          <w:szCs w:val="21"/>
          <w:lang w:eastAsia="zh-CN"/>
        </w:rPr>
        <w:t>.……</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本决定书一经送达，即发生法律效力。</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申请人如不服本决定，可自收到处理决定书之日起</w:t>
      </w:r>
      <w:r>
        <w:rPr>
          <w:rFonts w:ascii="仿宋_GB2312" w:eastAsia="仿宋_GB2312" w:hint="eastAsia"/>
          <w:spacing w:val="6"/>
          <w:sz w:val="21"/>
          <w:szCs w:val="21"/>
          <w:lang w:eastAsia="zh-CN"/>
        </w:rPr>
        <w:t>15</w:t>
      </w:r>
      <w:r>
        <w:rPr>
          <w:rFonts w:ascii="仿宋_GB2312" w:eastAsia="仿宋_GB2312" w:hAnsi="宋体" w:hint="eastAsia"/>
          <w:spacing w:val="6"/>
          <w:sz w:val="21"/>
          <w:szCs w:val="21"/>
          <w:lang w:eastAsia="zh-CN"/>
        </w:rPr>
        <w:t>日内，依照《中华人民共和国行政诉讼法》第四十五条的规定向</w:t>
      </w:r>
      <w:r>
        <w:rPr>
          <w:rFonts w:ascii="仿宋_GB2312" w:eastAsia="仿宋_GB2312" w:hAnsi="宋体" w:hint="eastAsia"/>
          <w:spacing w:val="6"/>
          <w:sz w:val="21"/>
          <w:szCs w:val="21"/>
          <w:u w:val="single"/>
          <w:lang w:eastAsia="zh-CN"/>
        </w:rPr>
        <w:tab/>
        <w:t xml:space="preserve">        </w:t>
      </w:r>
      <w:r>
        <w:rPr>
          <w:rFonts w:ascii="仿宋_GB2312" w:eastAsia="仿宋_GB2312" w:hAnsi="宋体" w:hint="eastAsia"/>
          <w:spacing w:val="6"/>
          <w:sz w:val="21"/>
          <w:szCs w:val="21"/>
          <w:lang w:eastAsia="zh-CN"/>
        </w:rPr>
        <w:t>人民法院起诉。</w:t>
      </w:r>
    </w:p>
    <w:p w:rsidR="003050D9" w:rsidRDefault="003050D9" w:rsidP="003050D9">
      <w:pPr>
        <w:widowControl w:val="0"/>
        <w:spacing w:line="336" w:lineRule="auto"/>
        <w:ind w:firstLineChars="200" w:firstLine="444"/>
        <w:rPr>
          <w:rFonts w:ascii="仿宋_GB2312" w:eastAsia="仿宋_GB2312" w:hAnsi="宋体"/>
          <w:spacing w:val="6"/>
          <w:sz w:val="21"/>
          <w:szCs w:val="21"/>
          <w:lang w:eastAsia="zh-CN"/>
        </w:rPr>
      </w:pPr>
    </w:p>
    <w:p w:rsidR="003050D9" w:rsidRDefault="003050D9" w:rsidP="003050D9">
      <w:pPr>
        <w:widowControl w:val="0"/>
        <w:spacing w:line="336" w:lineRule="auto"/>
        <w:ind w:firstLineChars="200" w:firstLine="444"/>
        <w:rPr>
          <w:rFonts w:ascii="仿宋_GB2312" w:eastAsia="仿宋_GB2312" w:hAnsi="宋体"/>
          <w:spacing w:val="6"/>
          <w:sz w:val="21"/>
          <w:szCs w:val="21"/>
          <w:lang w:eastAsia="zh-CN"/>
        </w:rPr>
      </w:pPr>
    </w:p>
    <w:p w:rsidR="003050D9" w:rsidRDefault="003050D9" w:rsidP="003050D9">
      <w:pPr>
        <w:widowControl w:val="0"/>
        <w:spacing w:line="336" w:lineRule="auto"/>
        <w:ind w:firstLineChars="200" w:firstLine="444"/>
        <w:rPr>
          <w:rFonts w:ascii="仿宋_GB2312" w:eastAsia="仿宋_GB2312" w:hAnsi="宋体"/>
          <w:spacing w:val="6"/>
          <w:sz w:val="21"/>
          <w:szCs w:val="21"/>
          <w:lang w:eastAsia="zh-CN"/>
        </w:rPr>
      </w:pPr>
    </w:p>
    <w:p w:rsidR="003050D9" w:rsidRDefault="003050D9" w:rsidP="00DA5D7B">
      <w:pPr>
        <w:widowControl w:val="0"/>
        <w:spacing w:afterLines="50" w:line="336" w:lineRule="auto"/>
        <w:ind w:leftChars="129" w:left="258" w:right="23" w:firstLineChars="2400" w:firstLine="5328"/>
        <w:jc w:val="right"/>
        <w:rPr>
          <w:rFonts w:ascii="仿宋_GB2312" w:eastAsia="仿宋_GB2312" w:hAnsi="宋体"/>
          <w:spacing w:val="6"/>
          <w:sz w:val="21"/>
          <w:szCs w:val="21"/>
          <w:lang w:eastAsia="zh-CN" w:bidi="en-US"/>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tabs>
          <w:tab w:val="left" w:leader="dot" w:pos="1766"/>
        </w:tabs>
        <w:wordWrap w:val="0"/>
        <w:spacing w:after="100" w:line="336" w:lineRule="auto"/>
        <w:ind w:leftChars="230" w:left="460" w:firstLineChars="2050" w:firstLine="4551"/>
        <w:jc w:val="right"/>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widowControl w:val="0"/>
        <w:wordWrap w:val="0"/>
        <w:spacing w:line="336" w:lineRule="auto"/>
        <w:jc w:val="right"/>
        <w:rPr>
          <w:rFonts w:ascii="仿宋_GB2312" w:eastAsia="仿宋_GB2312" w:hAnsi="宋体"/>
          <w:spacing w:val="6"/>
          <w:sz w:val="21"/>
          <w:szCs w:val="21"/>
          <w:lang w:eastAsia="zh-CN"/>
        </w:rPr>
      </w:pPr>
    </w:p>
    <w:p w:rsidR="003050D9" w:rsidRPr="005C7F67" w:rsidRDefault="003050D9" w:rsidP="00DA5D7B">
      <w:pPr>
        <w:widowControl w:val="0"/>
        <w:spacing w:beforeLines="50" w:afterLines="50" w:line="288" w:lineRule="auto"/>
        <w:jc w:val="center"/>
        <w:rPr>
          <w:rFonts w:ascii="宋体" w:hAnsi="宋体"/>
          <w:spacing w:val="6"/>
          <w:sz w:val="30"/>
          <w:szCs w:val="30"/>
          <w:lang w:eastAsia="zh-CN"/>
        </w:rPr>
      </w:pPr>
      <w:r>
        <w:rPr>
          <w:rFonts w:ascii="仿宋_GB2312" w:eastAsia="仿宋_GB2312" w:hAnsi="宋体"/>
          <w:spacing w:val="6"/>
          <w:sz w:val="21"/>
          <w:szCs w:val="21"/>
          <w:u w:val="single"/>
          <w:lang w:eastAsia="zh-CN"/>
        </w:rPr>
        <w:br w:type="page"/>
      </w:r>
      <w:r w:rsidRPr="005C7F67">
        <w:rPr>
          <w:rFonts w:ascii="宋体" w:hAnsi="宋体" w:hint="eastAsia"/>
          <w:spacing w:val="6"/>
          <w:sz w:val="30"/>
          <w:szCs w:val="30"/>
          <w:u w:val="single"/>
          <w:lang w:eastAsia="zh-CN"/>
        </w:rPr>
        <w:t xml:space="preserve">         </w:t>
      </w:r>
      <w:r w:rsidRPr="005C7F67">
        <w:rPr>
          <w:rFonts w:ascii="宋体" w:hAnsi="宋体" w:hint="eastAsia"/>
          <w:spacing w:val="6"/>
          <w:sz w:val="30"/>
          <w:szCs w:val="30"/>
          <w:lang w:eastAsia="zh-CN"/>
        </w:rPr>
        <w:t>知识产权局</w:t>
      </w:r>
    </w:p>
    <w:p w:rsidR="003050D9" w:rsidRDefault="003050D9" w:rsidP="003050D9">
      <w:pPr>
        <w:pStyle w:val="6"/>
        <w:spacing w:before="312" w:after="624"/>
        <w:rPr>
          <w:lang w:eastAsia="zh-CN"/>
        </w:rPr>
      </w:pPr>
      <w:bookmarkStart w:id="758" w:name="_Toc43397603"/>
      <w:bookmarkStart w:id="759" w:name="_Toc43462217"/>
      <w:r>
        <w:rPr>
          <w:rFonts w:hint="eastAsia"/>
          <w:lang w:eastAsia="zh-CN"/>
        </w:rPr>
        <w:t>专利执法行政复议申请驳回决定书</w:t>
      </w:r>
      <w:bookmarkEnd w:id="758"/>
      <w:bookmarkEnd w:id="759"/>
    </w:p>
    <w:p w:rsidR="003050D9" w:rsidRDefault="003050D9" w:rsidP="003050D9">
      <w:pPr>
        <w:widowControl w:val="0"/>
        <w:spacing w:line="288" w:lineRule="auto"/>
        <w:ind w:firstLineChars="200" w:firstLine="444"/>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p w:rsidR="003050D9" w:rsidRDefault="003050D9" w:rsidP="003050D9">
      <w:pPr>
        <w:widowControl w:val="0"/>
        <w:spacing w:line="288" w:lineRule="auto"/>
        <w:rPr>
          <w:rFonts w:ascii="仿宋_GB2312" w:eastAsia="仿宋_GB2312" w:hAnsi="宋体"/>
          <w:spacing w:val="6"/>
          <w:sz w:val="21"/>
          <w:szCs w:val="21"/>
          <w:lang w:eastAsia="zh-CN"/>
        </w:rPr>
      </w:pPr>
    </w:p>
    <w:p w:rsidR="003050D9" w:rsidRDefault="003050D9" w:rsidP="003050D9">
      <w:pPr>
        <w:widowControl w:val="0"/>
        <w:spacing w:line="288"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w:t>
      </w:r>
    </w:p>
    <w:p w:rsidR="003050D9" w:rsidRDefault="003050D9" w:rsidP="003050D9">
      <w:pPr>
        <w:widowControl w:val="0"/>
        <w:spacing w:line="288"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法定代表人（负责人）：</w:t>
      </w:r>
    </w:p>
    <w:p w:rsidR="003050D9" w:rsidRDefault="003050D9" w:rsidP="003050D9">
      <w:pPr>
        <w:widowControl w:val="0"/>
        <w:spacing w:line="288"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住所：</w:t>
      </w:r>
    </w:p>
    <w:p w:rsidR="003050D9" w:rsidRDefault="003050D9" w:rsidP="003050D9">
      <w:pPr>
        <w:widowControl w:val="0"/>
        <w:spacing w:line="288"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委托代理人：</w:t>
      </w:r>
    </w:p>
    <w:p w:rsidR="003050D9" w:rsidRDefault="003050D9" w:rsidP="003050D9">
      <w:pPr>
        <w:widowControl w:val="0"/>
        <w:spacing w:line="288" w:lineRule="auto"/>
        <w:rPr>
          <w:rFonts w:ascii="仿宋_GB2312" w:eastAsia="仿宋_GB2312" w:hAnsi="宋体"/>
          <w:spacing w:val="6"/>
          <w:sz w:val="21"/>
          <w:szCs w:val="21"/>
          <w:lang w:eastAsia="zh-CN"/>
        </w:rPr>
      </w:pPr>
    </w:p>
    <w:p w:rsidR="003050D9" w:rsidRDefault="003050D9" w:rsidP="003050D9">
      <w:pPr>
        <w:widowControl w:val="0"/>
        <w:spacing w:line="288"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被申请人：</w:t>
      </w:r>
    </w:p>
    <w:p w:rsidR="003050D9" w:rsidRDefault="003050D9" w:rsidP="003050D9">
      <w:pPr>
        <w:widowControl w:val="0"/>
        <w:spacing w:line="288"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法定代表人（负责人）：</w:t>
      </w:r>
    </w:p>
    <w:p w:rsidR="003050D9" w:rsidRDefault="003050D9" w:rsidP="003050D9">
      <w:pPr>
        <w:widowControl w:val="0"/>
        <w:spacing w:line="288"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住所：</w:t>
      </w:r>
    </w:p>
    <w:p w:rsidR="003050D9" w:rsidRDefault="003050D9" w:rsidP="003050D9">
      <w:pPr>
        <w:widowControl w:val="0"/>
        <w:spacing w:line="288" w:lineRule="auto"/>
        <w:rPr>
          <w:rFonts w:ascii="仿宋_GB2312" w:eastAsia="仿宋_GB2312" w:hAnsi="宋体"/>
          <w:spacing w:val="6"/>
          <w:sz w:val="21"/>
          <w:szCs w:val="21"/>
          <w:lang w:eastAsia="zh-CN"/>
        </w:rPr>
      </w:pPr>
    </w:p>
    <w:p w:rsidR="003050D9" w:rsidRDefault="003050D9" w:rsidP="003050D9">
      <w:pPr>
        <w:widowControl w:val="0"/>
        <w:spacing w:line="288"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申请人因不服被申请人</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roofErr w:type="gramStart"/>
      <w:r>
        <w:rPr>
          <w:rFonts w:ascii="仿宋_GB2312" w:eastAsia="仿宋_GB2312" w:hAnsi="宋体" w:hint="eastAsia"/>
          <w:spacing w:val="6"/>
          <w:sz w:val="21"/>
          <w:szCs w:val="21"/>
          <w:lang w:eastAsia="zh-CN"/>
        </w:rPr>
        <w:t>作出</w:t>
      </w:r>
      <w:proofErr w:type="gramEnd"/>
      <w:r>
        <w:rPr>
          <w:rFonts w:ascii="仿宋_GB2312" w:eastAsia="仿宋_GB2312" w:hAnsi="宋体" w:hint="eastAsia"/>
          <w:spacing w:val="6"/>
          <w:sz w:val="21"/>
          <w:szCs w:val="21"/>
          <w:lang w:eastAsia="zh-CN"/>
        </w:rPr>
        <w:t>的</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，向本局申请专利执法行政复议，本局依法于</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日予以受理。</w:t>
      </w:r>
    </w:p>
    <w:p w:rsidR="003050D9" w:rsidRDefault="003050D9" w:rsidP="003050D9">
      <w:pPr>
        <w:widowControl w:val="0"/>
        <w:spacing w:line="288"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申请人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请求：……</w:t>
      </w:r>
    </w:p>
    <w:p w:rsidR="003050D9" w:rsidRDefault="003050D9" w:rsidP="003050D9">
      <w:pPr>
        <w:widowControl w:val="0"/>
        <w:spacing w:line="288"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申请人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称：……</w:t>
      </w:r>
    </w:p>
    <w:p w:rsidR="003050D9" w:rsidRDefault="003050D9" w:rsidP="003050D9">
      <w:pPr>
        <w:widowControl w:val="0"/>
        <w:spacing w:line="288"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被申请人</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辩称：……</w:t>
      </w:r>
    </w:p>
    <w:p w:rsidR="003050D9" w:rsidRDefault="003050D9" w:rsidP="003050D9">
      <w:pPr>
        <w:widowControl w:val="0"/>
        <w:spacing w:line="288"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经审理查明：</w:t>
      </w:r>
    </w:p>
    <w:p w:rsidR="003050D9" w:rsidRDefault="003050D9" w:rsidP="003050D9">
      <w:pPr>
        <w:widowControl w:val="0"/>
        <w:spacing w:line="288" w:lineRule="auto"/>
        <w:ind w:firstLineChars="200" w:firstLine="444"/>
        <w:rPr>
          <w:rFonts w:ascii="仿宋_GB2312" w:eastAsia="仿宋_GB2312" w:hAnsi="宋体"/>
          <w:spacing w:val="6"/>
          <w:sz w:val="21"/>
          <w:szCs w:val="21"/>
          <w:lang w:eastAsia="zh-CN"/>
        </w:rPr>
      </w:pPr>
      <w:r>
        <w:rPr>
          <w:rFonts w:ascii="仿宋_GB2312" w:eastAsia="仿宋_GB2312" w:hint="eastAsia"/>
          <w:spacing w:val="6"/>
          <w:sz w:val="21"/>
          <w:szCs w:val="21"/>
          <w:lang w:eastAsia="zh-CN"/>
        </w:rPr>
        <w:t>1</w:t>
      </w:r>
      <w:r>
        <w:rPr>
          <w:rFonts w:ascii="仿宋_GB2312" w:eastAsia="仿宋_GB2312" w:hAnsi="宋体" w:hint="eastAsia"/>
          <w:spacing w:val="6"/>
          <w:sz w:val="21"/>
          <w:szCs w:val="21"/>
          <w:lang w:eastAsia="zh-CN"/>
        </w:rPr>
        <w:t>.……</w:t>
      </w:r>
    </w:p>
    <w:p w:rsidR="003050D9" w:rsidRDefault="003050D9" w:rsidP="003050D9">
      <w:pPr>
        <w:widowControl w:val="0"/>
        <w:spacing w:line="288" w:lineRule="auto"/>
        <w:ind w:firstLineChars="200" w:firstLine="444"/>
        <w:rPr>
          <w:rFonts w:ascii="仿宋_GB2312" w:eastAsia="仿宋_GB2312" w:hAnsi="宋体"/>
          <w:spacing w:val="6"/>
          <w:sz w:val="21"/>
          <w:szCs w:val="21"/>
          <w:lang w:eastAsia="zh-CN"/>
        </w:rPr>
      </w:pPr>
      <w:r>
        <w:rPr>
          <w:rFonts w:ascii="仿宋_GB2312" w:eastAsia="仿宋_GB2312" w:hint="eastAsia"/>
          <w:spacing w:val="6"/>
          <w:sz w:val="21"/>
          <w:szCs w:val="21"/>
          <w:lang w:eastAsia="zh-CN"/>
        </w:rPr>
        <w:t>2</w:t>
      </w:r>
      <w:r>
        <w:rPr>
          <w:rFonts w:ascii="仿宋_GB2312" w:eastAsia="仿宋_GB2312" w:hAnsi="宋体" w:hint="eastAsia"/>
          <w:spacing w:val="6"/>
          <w:sz w:val="21"/>
          <w:szCs w:val="21"/>
          <w:lang w:eastAsia="zh-CN"/>
        </w:rPr>
        <w:t>.……</w:t>
      </w:r>
    </w:p>
    <w:p w:rsidR="003050D9" w:rsidRDefault="003050D9" w:rsidP="003050D9">
      <w:pPr>
        <w:widowControl w:val="0"/>
        <w:spacing w:line="288"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w:t>
      </w:r>
    </w:p>
    <w:p w:rsidR="003050D9" w:rsidRDefault="003050D9" w:rsidP="003050D9">
      <w:pPr>
        <w:widowControl w:val="0"/>
        <w:spacing w:line="288"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本局认为，</w:t>
      </w:r>
      <w:proofErr w:type="gramStart"/>
      <w:r>
        <w:rPr>
          <w:rFonts w:ascii="仿宋_GB2312" w:eastAsia="仿宋_GB2312" w:hAnsi="宋体" w:hint="eastAsia"/>
          <w:spacing w:val="6"/>
          <w:sz w:val="21"/>
          <w:szCs w:val="21"/>
          <w:u w:val="single"/>
          <w:lang w:eastAsia="zh-CN"/>
        </w:rPr>
        <w:t xml:space="preserve">　　　　　　　　　　　　</w:t>
      </w:r>
      <w:proofErr w:type="gramEnd"/>
      <w:r>
        <w:rPr>
          <w:rFonts w:ascii="仿宋_GB2312" w:eastAsia="仿宋_GB2312" w:hAnsi="宋体" w:hint="eastAsia"/>
          <w:spacing w:val="6"/>
          <w:sz w:val="21"/>
          <w:szCs w:val="21"/>
          <w:lang w:eastAsia="zh-CN"/>
        </w:rPr>
        <w:t>属于《中华人民共和国行政复议法实施条例》第四十八条第一款第（</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）项规定的情形。根据该条规定，本局决定：驳回申请人的专利执法行政复议申请。</w:t>
      </w:r>
    </w:p>
    <w:p w:rsidR="003050D9" w:rsidRDefault="003050D9" w:rsidP="003050D9">
      <w:pPr>
        <w:widowControl w:val="0"/>
        <w:spacing w:line="288" w:lineRule="auto"/>
        <w:rPr>
          <w:rFonts w:ascii="仿宋_GB2312" w:eastAsia="仿宋_GB2312" w:hAnsi="宋体"/>
          <w:spacing w:val="6"/>
          <w:sz w:val="21"/>
          <w:szCs w:val="21"/>
          <w:lang w:eastAsia="zh-CN"/>
        </w:rPr>
      </w:pPr>
    </w:p>
    <w:p w:rsidR="003050D9" w:rsidRDefault="003050D9" w:rsidP="003050D9">
      <w:pPr>
        <w:widowControl w:val="0"/>
        <w:spacing w:line="288" w:lineRule="auto"/>
        <w:rPr>
          <w:rFonts w:ascii="仿宋_GB2312" w:eastAsia="仿宋_GB2312" w:hAnsi="宋体"/>
          <w:spacing w:val="6"/>
          <w:sz w:val="21"/>
          <w:szCs w:val="21"/>
          <w:lang w:eastAsia="zh-CN"/>
        </w:rPr>
      </w:pPr>
    </w:p>
    <w:p w:rsidR="003050D9" w:rsidRDefault="003050D9" w:rsidP="00DA5D7B">
      <w:pPr>
        <w:widowControl w:val="0"/>
        <w:spacing w:afterLines="50" w:line="336" w:lineRule="auto"/>
        <w:ind w:leftChars="129" w:left="258" w:right="23" w:firstLineChars="1796" w:firstLine="3987"/>
        <w:jc w:val="right"/>
        <w:rPr>
          <w:rFonts w:ascii="仿宋_GB2312" w:eastAsia="仿宋_GB2312" w:hAnsi="宋体"/>
          <w:spacing w:val="6"/>
          <w:sz w:val="21"/>
          <w:szCs w:val="21"/>
          <w:lang w:eastAsia="zh-CN" w:bidi="en-US"/>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wordWrap w:val="0"/>
        <w:spacing w:line="288"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Pr="005C7F67" w:rsidRDefault="003050D9" w:rsidP="00DA5D7B">
      <w:pPr>
        <w:widowControl w:val="0"/>
        <w:spacing w:beforeLines="50" w:afterLines="50" w:line="336" w:lineRule="auto"/>
        <w:jc w:val="center"/>
        <w:rPr>
          <w:rFonts w:ascii="宋体" w:hAnsi="宋体"/>
          <w:spacing w:val="6"/>
          <w:sz w:val="30"/>
          <w:szCs w:val="30"/>
          <w:lang w:eastAsia="zh-CN"/>
        </w:rPr>
      </w:pPr>
      <w:r>
        <w:rPr>
          <w:rFonts w:ascii="仿宋_GB2312" w:eastAsia="仿宋_GB2312" w:hAnsi="宋体"/>
          <w:spacing w:val="6"/>
          <w:sz w:val="21"/>
          <w:szCs w:val="21"/>
          <w:u w:val="single"/>
          <w:lang w:eastAsia="zh-CN"/>
        </w:rPr>
        <w:br w:type="page"/>
      </w:r>
      <w:r w:rsidRPr="005C7F67">
        <w:rPr>
          <w:rFonts w:ascii="宋体" w:hAnsi="宋体" w:hint="eastAsia"/>
          <w:spacing w:val="6"/>
          <w:sz w:val="30"/>
          <w:szCs w:val="30"/>
          <w:u w:val="single"/>
          <w:lang w:eastAsia="zh-CN"/>
        </w:rPr>
        <w:t xml:space="preserve">         </w:t>
      </w:r>
      <w:r w:rsidRPr="005C7F67">
        <w:rPr>
          <w:rFonts w:ascii="宋体" w:hAnsi="宋体" w:hint="eastAsia"/>
          <w:spacing w:val="6"/>
          <w:sz w:val="30"/>
          <w:szCs w:val="30"/>
          <w:lang w:eastAsia="zh-CN"/>
        </w:rPr>
        <w:t>知识产权局</w:t>
      </w:r>
    </w:p>
    <w:p w:rsidR="003050D9" w:rsidRDefault="003050D9" w:rsidP="003050D9">
      <w:pPr>
        <w:pStyle w:val="6"/>
        <w:spacing w:before="312" w:after="624"/>
        <w:rPr>
          <w:lang w:eastAsia="zh-CN"/>
        </w:rPr>
      </w:pPr>
      <w:bookmarkStart w:id="760" w:name="_Toc43397604"/>
      <w:bookmarkStart w:id="761" w:name="_Toc43462218"/>
      <w:r>
        <w:rPr>
          <w:rFonts w:hint="eastAsia"/>
          <w:lang w:eastAsia="zh-CN"/>
        </w:rPr>
        <w:t>专利执法行政复议终止决定书</w:t>
      </w:r>
      <w:bookmarkEnd w:id="760"/>
      <w:bookmarkEnd w:id="761"/>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法定代表人（负责人）：</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住所：</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委托代理人：</w:t>
      </w: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被申请人：</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法定代表人（负责人）：</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住所：</w:t>
      </w:r>
    </w:p>
    <w:p w:rsidR="003050D9" w:rsidRDefault="003050D9" w:rsidP="003050D9">
      <w:pPr>
        <w:widowControl w:val="0"/>
        <w:spacing w:line="336" w:lineRule="auto"/>
        <w:ind w:firstLine="600"/>
        <w:rPr>
          <w:rFonts w:ascii="仿宋_GB2312" w:eastAsia="仿宋_GB2312" w:hAnsi="宋体"/>
          <w:spacing w:val="6"/>
          <w:sz w:val="21"/>
          <w:szCs w:val="21"/>
          <w:lang w:eastAsia="zh-CN"/>
        </w:rPr>
      </w:pP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申请人不服被申请人所作的</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具体行政行为（或者：请求责令被申请人履行</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的法定职责），向本局申请专利执法行政复议，本局依法受理并进行了审理。行政复议期间，</w:t>
      </w:r>
      <w:r>
        <w:rPr>
          <w:rFonts w:ascii="仿宋_GB2312" w:eastAsia="仿宋_GB2312" w:hAnsi="宋体" w:hint="eastAsia"/>
          <w:spacing w:val="6"/>
          <w:sz w:val="21"/>
          <w:szCs w:val="21"/>
          <w:u w:val="single"/>
          <w:lang w:eastAsia="zh-CN"/>
        </w:rPr>
        <w:t xml:space="preserve"> （终止审理的事由） </w:t>
      </w:r>
      <w:r>
        <w:rPr>
          <w:rFonts w:ascii="仿宋_GB2312" w:eastAsia="仿宋_GB2312" w:hAnsi="宋体" w:hint="eastAsia"/>
          <w:spacing w:val="6"/>
          <w:sz w:val="21"/>
          <w:szCs w:val="21"/>
          <w:lang w:eastAsia="zh-CN"/>
        </w:rPr>
        <w:t>。根据《中华人民共和国行政复议法实施条例》第四十二条第</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款第（</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）项的规定，决定终止专利执法行政复议。</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wordWrap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Pr="005C7F67" w:rsidRDefault="003050D9" w:rsidP="00DA5D7B">
      <w:pPr>
        <w:widowControl w:val="0"/>
        <w:spacing w:beforeLines="50" w:afterLines="50" w:line="336" w:lineRule="auto"/>
        <w:jc w:val="center"/>
        <w:rPr>
          <w:rFonts w:ascii="宋体" w:hAnsi="宋体"/>
          <w:spacing w:val="6"/>
          <w:sz w:val="30"/>
          <w:szCs w:val="30"/>
          <w:lang w:eastAsia="zh-CN"/>
        </w:rPr>
      </w:pPr>
      <w:r>
        <w:rPr>
          <w:rFonts w:ascii="仿宋_GB2312" w:eastAsia="仿宋_GB2312" w:hAnsi="宋体"/>
          <w:spacing w:val="6"/>
          <w:sz w:val="21"/>
          <w:szCs w:val="21"/>
          <w:u w:val="single"/>
          <w:lang w:eastAsia="zh-CN"/>
        </w:rPr>
        <w:br w:type="page"/>
      </w:r>
      <w:r w:rsidRPr="005C7F67">
        <w:rPr>
          <w:rFonts w:ascii="宋体" w:hAnsi="宋体" w:hint="eastAsia"/>
          <w:spacing w:val="6"/>
          <w:sz w:val="30"/>
          <w:szCs w:val="30"/>
          <w:u w:val="single"/>
          <w:lang w:eastAsia="zh-CN"/>
        </w:rPr>
        <w:t xml:space="preserve">         </w:t>
      </w:r>
      <w:r w:rsidRPr="005C7F67">
        <w:rPr>
          <w:rFonts w:ascii="宋体" w:hAnsi="宋体" w:hint="eastAsia"/>
          <w:spacing w:val="6"/>
          <w:sz w:val="30"/>
          <w:szCs w:val="30"/>
          <w:lang w:eastAsia="zh-CN"/>
        </w:rPr>
        <w:t>知识产权局</w:t>
      </w:r>
    </w:p>
    <w:p w:rsidR="003050D9" w:rsidRDefault="003050D9" w:rsidP="003050D9">
      <w:pPr>
        <w:pStyle w:val="6"/>
        <w:spacing w:before="312" w:after="624"/>
        <w:rPr>
          <w:lang w:eastAsia="zh-CN"/>
        </w:rPr>
      </w:pPr>
      <w:bookmarkStart w:id="762" w:name="_Toc43397605"/>
      <w:bookmarkStart w:id="763" w:name="_Toc43462219"/>
      <w:r>
        <w:rPr>
          <w:rFonts w:hint="eastAsia"/>
          <w:lang w:eastAsia="zh-CN"/>
        </w:rPr>
        <w:t>专利执法行政复议意见书</w:t>
      </w:r>
      <w:bookmarkEnd w:id="762"/>
      <w:bookmarkEnd w:id="763"/>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98"/>
        <w:gridCol w:w="7059"/>
      </w:tblGrid>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bl>
    <w:p w:rsidR="003050D9" w:rsidRDefault="003050D9" w:rsidP="003050D9">
      <w:pPr>
        <w:widowControl w:val="0"/>
        <w:spacing w:line="336" w:lineRule="auto"/>
        <w:jc w:val="right"/>
        <w:rPr>
          <w:rFonts w:ascii="仿宋_GB2312" w:eastAsia="仿宋_GB2312" w:hAnsi="宋体"/>
          <w:spacing w:val="6"/>
          <w:sz w:val="21"/>
          <w:szCs w:val="21"/>
        </w:rPr>
      </w:pPr>
    </w:p>
    <w:p w:rsidR="003050D9" w:rsidRDefault="003050D9" w:rsidP="003050D9">
      <w:pPr>
        <w:widowControl w:val="0"/>
        <w:spacing w:line="336" w:lineRule="auto"/>
        <w:rPr>
          <w:rFonts w:ascii="仿宋_GB2312" w:eastAsia="仿宋_GB2312" w:hAnsi="宋体"/>
          <w:spacing w:val="6"/>
          <w:sz w:val="21"/>
          <w:szCs w:val="21"/>
        </w:rPr>
      </w:pP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申请人不服被申请人所作的</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具体行政行为（或者:请求责令被申请人履行</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的法定职责）申请专利执法行政复议一案，本局已</w:t>
      </w:r>
      <w:proofErr w:type="gramStart"/>
      <w:r>
        <w:rPr>
          <w:rFonts w:ascii="仿宋_GB2312" w:eastAsia="仿宋_GB2312" w:hAnsi="宋体" w:hint="eastAsia"/>
          <w:spacing w:val="6"/>
          <w:sz w:val="21"/>
          <w:szCs w:val="21"/>
          <w:lang w:eastAsia="zh-CN"/>
        </w:rPr>
        <w:t>作出</w:t>
      </w:r>
      <w:proofErr w:type="gramEnd"/>
      <w:r>
        <w:rPr>
          <w:rFonts w:ascii="仿宋_GB2312" w:eastAsia="仿宋_GB2312" w:hAnsi="宋体" w:hint="eastAsia"/>
          <w:spacing w:val="6"/>
          <w:sz w:val="21"/>
          <w:szCs w:val="21"/>
          <w:lang w:eastAsia="zh-CN"/>
        </w:rPr>
        <w:t>专利执法行政复议决定，</w:t>
      </w:r>
      <w:r>
        <w:rPr>
          <w:rFonts w:ascii="仿宋_GB2312" w:eastAsia="仿宋_GB2312" w:hAnsi="宋体" w:hint="eastAsia"/>
          <w:spacing w:val="6"/>
          <w:sz w:val="21"/>
          <w:szCs w:val="21"/>
          <w:u w:val="single"/>
          <w:lang w:eastAsia="zh-CN"/>
        </w:rPr>
        <w:t>（决定内容）</w:t>
      </w:r>
      <w:r>
        <w:rPr>
          <w:rFonts w:ascii="仿宋_GB2312" w:eastAsia="仿宋_GB2312" w:hAnsi="宋体" w:hint="eastAsia"/>
          <w:spacing w:val="6"/>
          <w:sz w:val="21"/>
          <w:szCs w:val="21"/>
          <w:lang w:eastAsia="zh-CN"/>
        </w:rPr>
        <w:t>。同时，本局在案件审理过程中发现</w:t>
      </w:r>
      <w:r>
        <w:rPr>
          <w:rFonts w:ascii="仿宋_GB2312" w:eastAsia="仿宋_GB2312" w:hAnsi="宋体" w:hint="eastAsia"/>
          <w:spacing w:val="6"/>
          <w:sz w:val="21"/>
          <w:szCs w:val="21"/>
          <w:u w:val="single"/>
          <w:lang w:eastAsia="zh-CN"/>
        </w:rPr>
        <w:t>（对行政复议期间发现的相关行政违法行为或者需要做好善后工作有关问题进行扼要叙述）</w:t>
      </w:r>
      <w:r>
        <w:rPr>
          <w:rFonts w:ascii="仿宋_GB2312" w:eastAsia="仿宋_GB2312" w:hAnsi="宋体" w:hint="eastAsia"/>
          <w:spacing w:val="6"/>
          <w:sz w:val="21"/>
          <w:szCs w:val="21"/>
          <w:lang w:eastAsia="zh-CN"/>
        </w:rPr>
        <w:t>。请你们</w:t>
      </w:r>
      <w:r>
        <w:rPr>
          <w:rFonts w:ascii="仿宋_GB2312" w:eastAsia="仿宋_GB2312" w:hAnsi="宋体" w:hint="eastAsia"/>
          <w:spacing w:val="6"/>
          <w:sz w:val="21"/>
          <w:szCs w:val="21"/>
          <w:u w:val="single"/>
          <w:lang w:eastAsia="zh-CN"/>
        </w:rPr>
        <w:t>（对纠正相关行政违法行为或者需要做好善后工作的有关要求）</w:t>
      </w:r>
      <w:r>
        <w:rPr>
          <w:rFonts w:ascii="仿宋_GB2312" w:eastAsia="仿宋_GB2312" w:hAnsi="宋体" w:hint="eastAsia"/>
          <w:spacing w:val="6"/>
          <w:sz w:val="21"/>
          <w:szCs w:val="21"/>
          <w:lang w:eastAsia="zh-CN"/>
        </w:rPr>
        <w:t>。</w:t>
      </w:r>
    </w:p>
    <w:p w:rsidR="003050D9" w:rsidRDefault="003050D9" w:rsidP="003050D9">
      <w:pPr>
        <w:widowControl w:val="0"/>
        <w:spacing w:line="336"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根据《中华人民共和国行政复议法实施条例》第五十七条第一款之规定，请你们自收到本专利执法行政复议意见书之日起</w:t>
      </w:r>
      <w:r>
        <w:rPr>
          <w:rFonts w:ascii="仿宋_GB2312" w:eastAsia="仿宋_GB2312" w:hint="eastAsia"/>
          <w:spacing w:val="6"/>
          <w:sz w:val="21"/>
          <w:szCs w:val="21"/>
          <w:lang w:eastAsia="zh-CN"/>
        </w:rPr>
        <w:t>60</w:t>
      </w:r>
      <w:r>
        <w:rPr>
          <w:rFonts w:ascii="仿宋_GB2312" w:eastAsia="仿宋_GB2312" w:hAnsi="宋体" w:hint="eastAsia"/>
          <w:spacing w:val="6"/>
          <w:sz w:val="21"/>
          <w:szCs w:val="21"/>
          <w:lang w:eastAsia="zh-CN"/>
        </w:rPr>
        <w:t>日内将有关工作情况通报本局。</w:t>
      </w:r>
    </w:p>
    <w:p w:rsidR="003050D9" w:rsidRDefault="003050D9" w:rsidP="003050D9">
      <w:pPr>
        <w:widowControl w:val="0"/>
        <w:spacing w:line="336" w:lineRule="auto"/>
        <w:ind w:firstLine="600"/>
        <w:rPr>
          <w:rFonts w:ascii="仿宋_GB2312" w:eastAsia="仿宋_GB2312" w:hAnsi="宋体"/>
          <w:spacing w:val="6"/>
          <w:sz w:val="21"/>
          <w:szCs w:val="21"/>
          <w:lang w:eastAsia="zh-CN"/>
        </w:rPr>
      </w:pPr>
    </w:p>
    <w:p w:rsidR="003050D9" w:rsidRDefault="003050D9" w:rsidP="003050D9">
      <w:pPr>
        <w:widowControl w:val="0"/>
        <w:spacing w:line="336" w:lineRule="auto"/>
        <w:ind w:firstLine="600"/>
        <w:rPr>
          <w:rFonts w:ascii="仿宋_GB2312" w:eastAsia="仿宋_GB2312" w:hAnsi="宋体"/>
          <w:spacing w:val="6"/>
          <w:sz w:val="21"/>
          <w:szCs w:val="21"/>
          <w:lang w:eastAsia="zh-CN"/>
        </w:rPr>
      </w:pPr>
    </w:p>
    <w:p w:rsidR="003050D9" w:rsidRDefault="003050D9" w:rsidP="003050D9">
      <w:pPr>
        <w:widowControl w:val="0"/>
        <w:wordWrap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wordWrap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Pr="005C7F67" w:rsidRDefault="003050D9" w:rsidP="00DA5D7B">
      <w:pPr>
        <w:widowControl w:val="0"/>
        <w:spacing w:beforeLines="50" w:afterLines="50" w:line="336" w:lineRule="auto"/>
        <w:jc w:val="center"/>
        <w:rPr>
          <w:rFonts w:ascii="宋体" w:hAnsi="宋体"/>
          <w:spacing w:val="6"/>
          <w:sz w:val="30"/>
          <w:szCs w:val="30"/>
          <w:lang w:eastAsia="zh-CN"/>
        </w:rPr>
      </w:pPr>
      <w:r>
        <w:rPr>
          <w:rFonts w:ascii="仿宋_GB2312" w:eastAsia="仿宋_GB2312" w:hAnsi="宋体"/>
          <w:spacing w:val="6"/>
          <w:sz w:val="21"/>
          <w:szCs w:val="21"/>
          <w:u w:val="single"/>
          <w:lang w:eastAsia="zh-CN"/>
        </w:rPr>
        <w:br w:type="page"/>
      </w:r>
      <w:r w:rsidRPr="005C7F67">
        <w:rPr>
          <w:rFonts w:ascii="宋体" w:hAnsi="宋体" w:hint="eastAsia"/>
          <w:spacing w:val="6"/>
          <w:sz w:val="30"/>
          <w:szCs w:val="30"/>
          <w:u w:val="single"/>
          <w:lang w:eastAsia="zh-CN"/>
        </w:rPr>
        <w:t xml:space="preserve">         </w:t>
      </w:r>
      <w:r w:rsidRPr="005C7F67">
        <w:rPr>
          <w:rFonts w:ascii="宋体" w:hAnsi="宋体" w:hint="eastAsia"/>
          <w:spacing w:val="6"/>
          <w:sz w:val="30"/>
          <w:szCs w:val="30"/>
          <w:lang w:eastAsia="zh-CN"/>
        </w:rPr>
        <w:t>知识产权局</w:t>
      </w:r>
    </w:p>
    <w:p w:rsidR="003050D9" w:rsidRDefault="003050D9" w:rsidP="003050D9">
      <w:pPr>
        <w:pStyle w:val="6"/>
        <w:spacing w:before="312" w:after="624"/>
        <w:rPr>
          <w:lang w:eastAsia="zh-CN"/>
        </w:rPr>
      </w:pPr>
      <w:bookmarkStart w:id="764" w:name="_Toc43397606"/>
      <w:bookmarkStart w:id="765" w:name="_Toc43462220"/>
      <w:r>
        <w:rPr>
          <w:rFonts w:hint="eastAsia"/>
          <w:lang w:eastAsia="zh-CN"/>
        </w:rPr>
        <w:t>专利执法行政复议建议书</w:t>
      </w:r>
      <w:bookmarkEnd w:id="764"/>
      <w:bookmarkEnd w:id="765"/>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98"/>
        <w:gridCol w:w="7059"/>
      </w:tblGrid>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c>
          <w:tcPr>
            <w:tcW w:w="1228" w:type="pct"/>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772" w:type="pct"/>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bl>
    <w:p w:rsidR="003050D9" w:rsidRDefault="003050D9" w:rsidP="003050D9">
      <w:pPr>
        <w:widowControl w:val="0"/>
        <w:spacing w:line="336" w:lineRule="auto"/>
        <w:jc w:val="right"/>
        <w:rPr>
          <w:rFonts w:ascii="仿宋_GB2312" w:eastAsia="仿宋_GB2312" w:hAnsi="宋体"/>
          <w:spacing w:val="6"/>
          <w:sz w:val="21"/>
          <w:szCs w:val="21"/>
        </w:rPr>
      </w:pPr>
    </w:p>
    <w:p w:rsidR="003050D9" w:rsidRDefault="003050D9" w:rsidP="003050D9">
      <w:pPr>
        <w:widowControl w:val="0"/>
        <w:spacing w:line="336" w:lineRule="auto"/>
        <w:rPr>
          <w:rFonts w:ascii="仿宋_GB2312" w:eastAsia="仿宋_GB2312" w:hAnsi="宋体"/>
          <w:spacing w:val="6"/>
          <w:sz w:val="21"/>
          <w:szCs w:val="21"/>
        </w:rPr>
      </w:pPr>
      <w:r>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w:t>
      </w:r>
    </w:p>
    <w:p w:rsidR="003050D9" w:rsidRDefault="003050D9" w:rsidP="003050D9">
      <w:pPr>
        <w:widowControl w:val="0"/>
        <w:spacing w:line="336" w:lineRule="auto"/>
        <w:ind w:firstLineChars="200" w:firstLine="44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申请人不服被申请人所作的</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具体行政行为（或者:请求责令被申请人履行</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的法定职责）申请行政复议一案，本局已</w:t>
      </w:r>
      <w:proofErr w:type="gramStart"/>
      <w:r>
        <w:rPr>
          <w:rFonts w:ascii="仿宋_GB2312" w:eastAsia="仿宋_GB2312" w:hAnsi="宋体" w:hint="eastAsia"/>
          <w:spacing w:val="6"/>
          <w:sz w:val="21"/>
          <w:szCs w:val="21"/>
          <w:lang w:eastAsia="zh-CN"/>
        </w:rPr>
        <w:t>作出</w:t>
      </w:r>
      <w:proofErr w:type="gramEnd"/>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号专利执法行政复议决定，</w:t>
      </w:r>
      <w:r>
        <w:rPr>
          <w:rFonts w:ascii="仿宋_GB2312" w:eastAsia="仿宋_GB2312" w:hAnsi="宋体" w:hint="eastAsia"/>
          <w:spacing w:val="6"/>
          <w:sz w:val="21"/>
          <w:szCs w:val="21"/>
          <w:u w:val="single"/>
          <w:lang w:eastAsia="zh-CN"/>
        </w:rPr>
        <w:t>（决定内容）</w:t>
      </w:r>
      <w:r>
        <w:rPr>
          <w:rFonts w:ascii="仿宋_GB2312" w:eastAsia="仿宋_GB2312" w:hAnsi="宋体" w:hint="eastAsia"/>
          <w:spacing w:val="6"/>
          <w:sz w:val="21"/>
          <w:szCs w:val="21"/>
          <w:lang w:eastAsia="zh-CN"/>
        </w:rPr>
        <w:t>。我们在本案审理过程中发现</w:t>
      </w:r>
      <w:r>
        <w:rPr>
          <w:rFonts w:ascii="仿宋_GB2312" w:eastAsia="仿宋_GB2312" w:hAnsi="宋体" w:hint="eastAsia"/>
          <w:spacing w:val="6"/>
          <w:sz w:val="21"/>
          <w:szCs w:val="21"/>
          <w:u w:val="single"/>
          <w:lang w:eastAsia="zh-CN"/>
        </w:rPr>
        <w:t>（对行政复议期间发现的法律、法规、规章实施中带有普遍性的有关问题进行扼要叙述）</w:t>
      </w:r>
      <w:r>
        <w:rPr>
          <w:rFonts w:ascii="仿宋_GB2312" w:eastAsia="仿宋_GB2312" w:hAnsi="宋体" w:hint="eastAsia"/>
          <w:spacing w:val="6"/>
          <w:sz w:val="21"/>
          <w:szCs w:val="21"/>
          <w:lang w:eastAsia="zh-CN"/>
        </w:rPr>
        <w:t>。</w:t>
      </w:r>
    </w:p>
    <w:p w:rsidR="003050D9" w:rsidRDefault="003050D9" w:rsidP="003050D9">
      <w:pPr>
        <w:widowControl w:val="0"/>
        <w:spacing w:line="336" w:lineRule="auto"/>
        <w:ind w:firstLine="600"/>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根据《中华人民共和国行政复议法实施条例》第五十七条第二款之规定，提出如下建议：</w:t>
      </w:r>
    </w:p>
    <w:p w:rsidR="003050D9" w:rsidRDefault="003050D9" w:rsidP="003050D9">
      <w:pPr>
        <w:widowControl w:val="0"/>
        <w:spacing w:line="336" w:lineRule="auto"/>
        <w:ind w:firstLine="600"/>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（对完善制度和改进行政执法的有关建议）</w:t>
      </w:r>
      <w:r>
        <w:rPr>
          <w:rFonts w:ascii="仿宋_GB2312" w:eastAsia="仿宋_GB2312" w:hAnsi="宋体" w:hint="eastAsia"/>
          <w:spacing w:val="6"/>
          <w:sz w:val="21"/>
          <w:szCs w:val="21"/>
          <w:lang w:eastAsia="zh-CN"/>
        </w:rPr>
        <w:t>。</w:t>
      </w:r>
    </w:p>
    <w:p w:rsidR="003050D9" w:rsidRDefault="003050D9" w:rsidP="003050D9">
      <w:pPr>
        <w:widowControl w:val="0"/>
        <w:spacing w:line="336" w:lineRule="auto"/>
        <w:ind w:firstLineChars="1600" w:firstLine="355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p>
    <w:p w:rsidR="003050D9" w:rsidRDefault="003050D9" w:rsidP="003050D9">
      <w:pPr>
        <w:widowControl w:val="0"/>
        <w:spacing w:line="336" w:lineRule="auto"/>
        <w:ind w:firstLineChars="1600" w:firstLine="3552"/>
        <w:rPr>
          <w:rFonts w:ascii="仿宋_GB2312" w:eastAsia="仿宋_GB2312" w:hAnsi="宋体"/>
          <w:spacing w:val="6"/>
          <w:sz w:val="21"/>
          <w:szCs w:val="21"/>
          <w:lang w:eastAsia="zh-CN"/>
        </w:rPr>
      </w:pPr>
    </w:p>
    <w:p w:rsidR="003050D9" w:rsidRDefault="003050D9" w:rsidP="003050D9">
      <w:pPr>
        <w:widowControl w:val="0"/>
        <w:wordWrap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wordWrap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rPr>
          <w:b/>
          <w:bCs/>
          <w:sz w:val="32"/>
          <w:szCs w:val="16"/>
          <w:lang w:eastAsia="zh-CN"/>
        </w:rPr>
      </w:pPr>
      <w:r>
        <w:rPr>
          <w:lang w:eastAsia="zh-CN"/>
        </w:rPr>
        <w:br w:type="page"/>
      </w:r>
    </w:p>
    <w:p w:rsidR="003050D9" w:rsidRDefault="003050D9" w:rsidP="003050D9">
      <w:pPr>
        <w:pStyle w:val="6"/>
        <w:spacing w:before="312" w:after="624"/>
        <w:rPr>
          <w:lang w:eastAsia="zh-CN"/>
        </w:rPr>
      </w:pPr>
      <w:bookmarkStart w:id="766" w:name="_Toc43397607"/>
      <w:bookmarkStart w:id="767" w:name="_Toc43462221"/>
      <w:r>
        <w:rPr>
          <w:rFonts w:hint="eastAsia"/>
          <w:lang w:eastAsia="zh-CN"/>
        </w:rPr>
        <w:t>送达回证</w:t>
      </w:r>
      <w:bookmarkEnd w:id="766"/>
      <w:bookmarkEnd w:id="767"/>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Overlap w:val="never"/>
        <w:tblW w:w="5000" w:type="pct"/>
        <w:jc w:val="center"/>
        <w:tblCellMar>
          <w:left w:w="10" w:type="dxa"/>
          <w:right w:w="10" w:type="dxa"/>
        </w:tblCellMar>
        <w:tblLook w:val="0000"/>
      </w:tblPr>
      <w:tblGrid>
        <w:gridCol w:w="2564"/>
        <w:gridCol w:w="6793"/>
      </w:tblGrid>
      <w:tr w:rsidR="003050D9" w:rsidTr="00896757">
        <w:trPr>
          <w:trHeight w:val="624"/>
          <w:jc w:val="center"/>
        </w:trPr>
        <w:tc>
          <w:tcPr>
            <w:tcW w:w="137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送达单位</w:t>
            </w:r>
          </w:p>
        </w:tc>
        <w:tc>
          <w:tcPr>
            <w:tcW w:w="3630"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624"/>
          <w:jc w:val="center"/>
        </w:trPr>
        <w:tc>
          <w:tcPr>
            <w:tcW w:w="137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送达文书及页数</w:t>
            </w:r>
          </w:p>
        </w:tc>
        <w:tc>
          <w:tcPr>
            <w:tcW w:w="3630"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624"/>
          <w:jc w:val="center"/>
        </w:trPr>
        <w:tc>
          <w:tcPr>
            <w:tcW w:w="137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被送达人</w:t>
            </w:r>
          </w:p>
        </w:tc>
        <w:tc>
          <w:tcPr>
            <w:tcW w:w="3630"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624"/>
          <w:jc w:val="center"/>
        </w:trPr>
        <w:tc>
          <w:tcPr>
            <w:tcW w:w="137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代理机构及代理人</w:t>
            </w:r>
          </w:p>
        </w:tc>
        <w:tc>
          <w:tcPr>
            <w:tcW w:w="3630"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624"/>
          <w:jc w:val="center"/>
        </w:trPr>
        <w:tc>
          <w:tcPr>
            <w:tcW w:w="137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送达地址</w:t>
            </w:r>
          </w:p>
        </w:tc>
        <w:tc>
          <w:tcPr>
            <w:tcW w:w="3630"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624"/>
          <w:jc w:val="center"/>
        </w:trPr>
        <w:tc>
          <w:tcPr>
            <w:tcW w:w="137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送达方式</w:t>
            </w:r>
          </w:p>
        </w:tc>
        <w:tc>
          <w:tcPr>
            <w:tcW w:w="3630" w:type="pct"/>
            <w:tcBorders>
              <w:top w:val="single" w:sz="4" w:space="0" w:color="auto"/>
              <w:left w:val="single" w:sz="4" w:space="0" w:color="auto"/>
              <w:righ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□邮寄　　□直接送达　　□留置送达</w:t>
            </w:r>
          </w:p>
        </w:tc>
      </w:tr>
      <w:tr w:rsidR="003050D9" w:rsidTr="00896757">
        <w:trPr>
          <w:trHeight w:val="624"/>
          <w:jc w:val="center"/>
        </w:trPr>
        <w:tc>
          <w:tcPr>
            <w:tcW w:w="137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收件人签章</w:t>
            </w:r>
          </w:p>
        </w:tc>
        <w:tc>
          <w:tcPr>
            <w:tcW w:w="3630" w:type="pct"/>
            <w:tcBorders>
              <w:top w:val="single" w:sz="4" w:space="0" w:color="auto"/>
              <w:left w:val="single" w:sz="4" w:space="0" w:color="auto"/>
              <w:right w:val="single" w:sz="4" w:space="0" w:color="auto"/>
            </w:tcBorders>
            <w:shd w:val="clear" w:color="auto" w:fill="FFFFFF"/>
            <w:tcMar>
              <w:left w:w="57" w:type="dxa"/>
              <w:right w:w="57" w:type="dxa"/>
            </w:tcMar>
            <w:vAlign w:val="bottom"/>
          </w:tcPr>
          <w:p w:rsidR="003050D9" w:rsidRDefault="003050D9" w:rsidP="00896757">
            <w:pPr>
              <w:widowControl w:val="0"/>
              <w:spacing w:line="336" w:lineRule="auto"/>
              <w:jc w:val="center"/>
              <w:rPr>
                <w:rFonts w:ascii="仿宋_GB2312" w:eastAsia="仿宋_GB2312" w:hAnsi="宋体"/>
                <w:spacing w:val="6"/>
                <w:sz w:val="21"/>
                <w:szCs w:val="21"/>
              </w:rPr>
            </w:pPr>
            <w:r w:rsidRPr="005C7F67">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lang w:eastAsia="zh-CN"/>
              </w:rPr>
              <w:t xml:space="preserve">       </w:t>
            </w:r>
            <w:r w:rsidRPr="005C7F67">
              <w:rPr>
                <w:rFonts w:ascii="仿宋_GB2312" w:eastAsia="仿宋_GB2312" w:hAnsi="宋体" w:hint="eastAsia"/>
                <w:spacing w:val="6"/>
                <w:sz w:val="21"/>
                <w:szCs w:val="21"/>
                <w:lang w:eastAsia="zh-CN"/>
              </w:rPr>
              <w:t xml:space="preserve">     </w:t>
            </w:r>
            <w:r w:rsidRPr="005C7F67">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年</w:t>
            </w:r>
            <w:r w:rsidRPr="005C7F67">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月</w:t>
            </w:r>
            <w:r w:rsidRPr="005C7F67">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日</w:t>
            </w:r>
          </w:p>
        </w:tc>
      </w:tr>
      <w:tr w:rsidR="003050D9" w:rsidTr="00896757">
        <w:trPr>
          <w:trHeight w:val="624"/>
          <w:jc w:val="center"/>
        </w:trPr>
        <w:tc>
          <w:tcPr>
            <w:tcW w:w="137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送达人签章</w:t>
            </w:r>
          </w:p>
        </w:tc>
        <w:tc>
          <w:tcPr>
            <w:tcW w:w="3630" w:type="pct"/>
            <w:tcBorders>
              <w:top w:val="single" w:sz="4" w:space="0" w:color="auto"/>
              <w:left w:val="single" w:sz="4" w:space="0" w:color="auto"/>
              <w:right w:val="single" w:sz="4" w:space="0" w:color="auto"/>
            </w:tcBorders>
            <w:shd w:val="clear" w:color="auto" w:fill="FFFFFF"/>
            <w:tcMar>
              <w:left w:w="57" w:type="dxa"/>
              <w:right w:w="57" w:type="dxa"/>
            </w:tcMar>
            <w:vAlign w:val="bottom"/>
          </w:tcPr>
          <w:p w:rsidR="003050D9" w:rsidRDefault="003050D9" w:rsidP="00896757">
            <w:pPr>
              <w:widowControl w:val="0"/>
              <w:spacing w:line="336" w:lineRule="auto"/>
              <w:jc w:val="center"/>
              <w:rPr>
                <w:rFonts w:ascii="仿宋_GB2312" w:eastAsia="仿宋_GB2312" w:hAnsi="宋体"/>
                <w:spacing w:val="6"/>
                <w:sz w:val="21"/>
                <w:szCs w:val="21"/>
              </w:rPr>
            </w:pPr>
            <w:r w:rsidRPr="005C7F67">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sidRPr="005C7F67">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年</w:t>
            </w:r>
            <w:r w:rsidRPr="005C7F67">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月</w:t>
            </w:r>
            <w:r w:rsidRPr="005C7F67">
              <w:rPr>
                <w:rFonts w:ascii="仿宋_GB2312" w:eastAsia="仿宋_GB2312" w:hAnsi="宋体" w:hint="eastAsia"/>
                <w:spacing w:val="6"/>
                <w:sz w:val="21"/>
                <w:szCs w:val="21"/>
                <w:u w:val="single"/>
              </w:rPr>
              <w:t xml:space="preserve">　　</w:t>
            </w:r>
            <w:r>
              <w:rPr>
                <w:rFonts w:ascii="仿宋_GB2312" w:eastAsia="仿宋_GB2312" w:hAnsi="宋体" w:hint="eastAsia"/>
                <w:spacing w:val="6"/>
                <w:sz w:val="21"/>
                <w:szCs w:val="21"/>
              </w:rPr>
              <w:t>日</w:t>
            </w:r>
          </w:p>
        </w:tc>
      </w:tr>
      <w:tr w:rsidR="003050D9" w:rsidTr="00896757">
        <w:trPr>
          <w:trHeight w:val="624"/>
          <w:jc w:val="center"/>
        </w:trPr>
        <w:tc>
          <w:tcPr>
            <w:tcW w:w="137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备注</w:t>
            </w:r>
          </w:p>
        </w:tc>
        <w:tc>
          <w:tcPr>
            <w:tcW w:w="3630"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3775"/>
          <w:jc w:val="center"/>
        </w:trPr>
        <w:tc>
          <w:tcPr>
            <w:tcW w:w="1370" w:type="pct"/>
            <w:tcBorders>
              <w:top w:val="single" w:sz="4" w:space="0" w:color="auto"/>
              <w:left w:val="single" w:sz="4" w:space="0" w:color="auto"/>
              <w:bottom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填写说明</w:t>
            </w:r>
          </w:p>
        </w:tc>
        <w:tc>
          <w:tcPr>
            <w:tcW w:w="3630"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3050D9" w:rsidRDefault="003050D9" w:rsidP="00896757">
            <w:pPr>
              <w:widowControl w:val="0"/>
              <w:spacing w:line="336" w:lineRule="auto"/>
              <w:ind w:left="100" w:rightChars="66" w:right="132" w:firstLine="458"/>
              <w:rPr>
                <w:rFonts w:ascii="仿宋_GB2312" w:eastAsia="仿宋_GB2312" w:hAnsi="宋体"/>
                <w:spacing w:val="6"/>
                <w:sz w:val="21"/>
                <w:szCs w:val="21"/>
                <w:lang w:eastAsia="zh-CN"/>
              </w:rPr>
            </w:pPr>
            <w:r>
              <w:rPr>
                <w:rFonts w:ascii="仿宋_GB2312" w:eastAsia="仿宋_GB2312" w:hAnsi="仿宋" w:cs="PMingLiU" w:hint="eastAsia"/>
                <w:sz w:val="21"/>
                <w:szCs w:val="21"/>
                <w:lang w:val="en-US" w:eastAsia="zh-CN" w:bidi="en-US"/>
              </w:rPr>
              <w:t>1．</w:t>
            </w:r>
            <w:r>
              <w:rPr>
                <w:rFonts w:ascii="仿宋_GB2312" w:eastAsia="仿宋_GB2312" w:hAnsi="宋体" w:hint="eastAsia"/>
                <w:spacing w:val="6"/>
                <w:sz w:val="21"/>
                <w:szCs w:val="21"/>
                <w:lang w:eastAsia="zh-CN"/>
              </w:rPr>
              <w:t>代替被送达人收件的，由代收人在收件人栏内签名或者盖章，并在备注栏中注明与被送达人的关系。</w:t>
            </w:r>
          </w:p>
          <w:p w:rsidR="003050D9" w:rsidRDefault="003050D9" w:rsidP="00896757">
            <w:pPr>
              <w:widowControl w:val="0"/>
              <w:spacing w:line="336" w:lineRule="auto"/>
              <w:ind w:left="100" w:rightChars="66" w:right="132" w:firstLine="458"/>
              <w:rPr>
                <w:rFonts w:ascii="仿宋_GB2312" w:eastAsia="仿宋_GB2312" w:hAnsi="宋体"/>
                <w:spacing w:val="6"/>
                <w:sz w:val="21"/>
                <w:szCs w:val="21"/>
                <w:lang w:eastAsia="zh-CN"/>
              </w:rPr>
            </w:pPr>
            <w:r>
              <w:rPr>
                <w:rFonts w:ascii="仿宋_GB2312" w:eastAsia="仿宋_GB2312" w:hAnsi="仿宋" w:cs="PMingLiU" w:hint="eastAsia"/>
                <w:sz w:val="21"/>
                <w:szCs w:val="21"/>
                <w:lang w:val="en-US" w:eastAsia="zh-CN" w:bidi="en-US"/>
              </w:rPr>
              <w:t>2．</w:t>
            </w:r>
            <w:r>
              <w:rPr>
                <w:rFonts w:ascii="仿宋_GB2312" w:eastAsia="仿宋_GB2312" w:hAnsi="宋体" w:hint="eastAsia"/>
                <w:spacing w:val="6"/>
                <w:sz w:val="21"/>
                <w:szCs w:val="21"/>
                <w:lang w:eastAsia="zh-CN"/>
              </w:rPr>
              <w:t>邮寄送达的，被送达人或代理人收到有关文书后，请于</w:t>
            </w:r>
            <w:r>
              <w:rPr>
                <w:rFonts w:ascii="仿宋_GB2312" w:eastAsia="仿宋_GB2312" w:hint="eastAsia"/>
                <w:spacing w:val="6"/>
                <w:sz w:val="21"/>
                <w:szCs w:val="21"/>
                <w:lang w:eastAsia="zh-CN"/>
              </w:rPr>
              <w:t>3</w:t>
            </w:r>
            <w:r>
              <w:rPr>
                <w:rFonts w:ascii="仿宋_GB2312" w:eastAsia="仿宋_GB2312" w:hAnsi="宋体" w:hint="eastAsia"/>
                <w:spacing w:val="6"/>
                <w:sz w:val="21"/>
                <w:szCs w:val="21"/>
                <w:lang w:eastAsia="zh-CN"/>
              </w:rPr>
              <w:t>日内填写此送达回证并寄回本局。</w:t>
            </w:r>
          </w:p>
          <w:p w:rsidR="003050D9" w:rsidRDefault="003050D9" w:rsidP="00DA5D7B">
            <w:pPr>
              <w:widowControl w:val="0"/>
              <w:spacing w:beforeLines="50" w:line="336" w:lineRule="auto"/>
              <w:ind w:firstLine="539"/>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联 系 人：</w:t>
            </w:r>
          </w:p>
          <w:p w:rsidR="003050D9" w:rsidRDefault="003050D9" w:rsidP="00896757">
            <w:pPr>
              <w:widowControl w:val="0"/>
              <w:spacing w:line="336" w:lineRule="auto"/>
              <w:ind w:firstLine="540"/>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联系电话：</w:t>
            </w:r>
          </w:p>
          <w:p w:rsidR="003050D9" w:rsidRDefault="003050D9" w:rsidP="00896757">
            <w:pPr>
              <w:widowControl w:val="0"/>
              <w:spacing w:line="336" w:lineRule="auto"/>
              <w:ind w:firstLine="540"/>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本局地址：</w:t>
            </w:r>
          </w:p>
          <w:p w:rsidR="003050D9" w:rsidRDefault="003050D9" w:rsidP="00896757">
            <w:pPr>
              <w:widowControl w:val="0"/>
              <w:spacing w:line="336" w:lineRule="auto"/>
              <w:ind w:firstLine="540"/>
              <w:rPr>
                <w:rFonts w:ascii="仿宋_GB2312" w:eastAsia="仿宋_GB2312" w:hAnsi="宋体"/>
                <w:spacing w:val="6"/>
                <w:sz w:val="21"/>
                <w:szCs w:val="21"/>
              </w:rPr>
            </w:pPr>
            <w:r>
              <w:rPr>
                <w:rFonts w:ascii="仿宋_GB2312" w:eastAsia="仿宋_GB2312" w:hAnsi="宋体" w:hint="eastAsia"/>
                <w:spacing w:val="6"/>
                <w:sz w:val="21"/>
                <w:szCs w:val="21"/>
              </w:rPr>
              <w:t>邮政编码：</w:t>
            </w:r>
          </w:p>
        </w:tc>
      </w:tr>
    </w:tbl>
    <w:p w:rsidR="003050D9" w:rsidRDefault="003050D9" w:rsidP="003050D9">
      <w:pPr>
        <w:widowControl w:val="0"/>
        <w:spacing w:line="336" w:lineRule="auto"/>
        <w:jc w:val="center"/>
        <w:rPr>
          <w:rFonts w:ascii="仿宋_GB2312" w:eastAsia="仿宋_GB2312" w:hAnsi="宋体"/>
          <w:spacing w:val="6"/>
          <w:sz w:val="21"/>
          <w:szCs w:val="21"/>
          <w:lang w:eastAsia="zh-CN"/>
        </w:rPr>
      </w:pPr>
    </w:p>
    <w:p w:rsidR="003050D9" w:rsidRDefault="003050D9" w:rsidP="003050D9">
      <w:pPr>
        <w:widowControl w:val="0"/>
        <w:spacing w:line="336" w:lineRule="auto"/>
        <w:jc w:val="center"/>
        <w:rPr>
          <w:rFonts w:ascii="仿宋_GB2312" w:eastAsia="仿宋_GB2312" w:hAnsi="宋体"/>
          <w:spacing w:val="6"/>
          <w:sz w:val="21"/>
          <w:szCs w:val="21"/>
          <w:lang w:eastAsia="zh-CN"/>
        </w:rPr>
        <w:sectPr w:rsidR="003050D9" w:rsidSect="003C7A91">
          <w:pgSz w:w="12077" w:h="16840"/>
          <w:pgMar w:top="1701" w:right="1587" w:bottom="1134" w:left="1247" w:header="1134" w:footer="992" w:gutter="0"/>
          <w:cols w:space="720"/>
          <w:titlePg/>
          <w:docGrid w:type="lines" w:linePitch="312"/>
        </w:sectPr>
      </w:pPr>
    </w:p>
    <w:p w:rsidR="003050D9" w:rsidRDefault="003050D9" w:rsidP="003050D9">
      <w:pPr>
        <w:widowControl w:val="0"/>
        <w:spacing w:line="336" w:lineRule="auto"/>
        <w:jc w:val="center"/>
        <w:rPr>
          <w:rFonts w:ascii="方正小标宋_GBK" w:eastAsia="方正小标宋_GBK" w:hAnsi="宋体"/>
          <w:spacing w:val="6"/>
          <w:sz w:val="36"/>
          <w:szCs w:val="36"/>
          <w:lang w:eastAsia="zh-CN"/>
        </w:rPr>
      </w:pPr>
    </w:p>
    <w:p w:rsidR="003050D9" w:rsidRDefault="003050D9" w:rsidP="003050D9">
      <w:pPr>
        <w:widowControl w:val="0"/>
        <w:spacing w:line="336" w:lineRule="auto"/>
        <w:jc w:val="center"/>
        <w:rPr>
          <w:rFonts w:ascii="方正小标宋_GBK" w:eastAsia="方正小标宋_GBK" w:hAnsi="宋体"/>
          <w:spacing w:val="6"/>
          <w:sz w:val="36"/>
          <w:szCs w:val="36"/>
          <w:lang w:eastAsia="zh-CN"/>
        </w:rPr>
      </w:pPr>
    </w:p>
    <w:p w:rsidR="003050D9" w:rsidRDefault="003050D9" w:rsidP="003050D9">
      <w:pPr>
        <w:widowControl w:val="0"/>
        <w:spacing w:line="336" w:lineRule="auto"/>
        <w:jc w:val="center"/>
        <w:rPr>
          <w:rFonts w:ascii="方正小标宋_GBK" w:eastAsia="方正小标宋_GBK" w:hAnsi="宋体"/>
          <w:spacing w:val="6"/>
          <w:sz w:val="36"/>
          <w:szCs w:val="36"/>
          <w:lang w:eastAsia="zh-CN"/>
        </w:rPr>
      </w:pPr>
    </w:p>
    <w:p w:rsidR="003050D9" w:rsidRDefault="003050D9" w:rsidP="003050D9">
      <w:pPr>
        <w:widowControl w:val="0"/>
        <w:spacing w:line="336" w:lineRule="auto"/>
        <w:jc w:val="center"/>
        <w:rPr>
          <w:rFonts w:ascii="方正小标宋_GBK" w:eastAsia="方正小标宋_GBK" w:hAnsi="宋体"/>
          <w:spacing w:val="6"/>
          <w:sz w:val="36"/>
          <w:szCs w:val="36"/>
          <w:lang w:eastAsia="zh-CN"/>
        </w:rPr>
      </w:pPr>
    </w:p>
    <w:p w:rsidR="003050D9" w:rsidRDefault="003050D9" w:rsidP="003050D9">
      <w:pPr>
        <w:pStyle w:val="af4"/>
        <w:rPr>
          <w:lang w:eastAsia="zh-CN"/>
        </w:rPr>
      </w:pPr>
      <w:bookmarkStart w:id="768" w:name="_Toc43397608"/>
      <w:bookmarkStart w:id="769" w:name="_Toc43457965"/>
      <w:bookmarkStart w:id="770" w:name="_Toc43458214"/>
      <w:bookmarkStart w:id="771" w:name="_Toc43458395"/>
      <w:bookmarkStart w:id="772" w:name="_Toc43462222"/>
      <w:bookmarkStart w:id="773" w:name="_Toc43882119"/>
      <w:r>
        <w:rPr>
          <w:rFonts w:hint="eastAsia"/>
          <w:lang w:eastAsia="zh-CN"/>
        </w:rPr>
        <w:t>二、专利执法行政复议案件用文书表格</w:t>
      </w:r>
      <w:bookmarkEnd w:id="768"/>
      <w:bookmarkEnd w:id="769"/>
      <w:bookmarkEnd w:id="770"/>
      <w:bookmarkEnd w:id="771"/>
      <w:bookmarkEnd w:id="772"/>
      <w:bookmarkEnd w:id="773"/>
    </w:p>
    <w:p w:rsidR="003050D9" w:rsidRDefault="003050D9" w:rsidP="003050D9">
      <w:pPr>
        <w:pStyle w:val="af4"/>
        <w:rPr>
          <w:w w:val="90"/>
          <w:lang w:eastAsia="zh-CN"/>
        </w:rPr>
      </w:pPr>
      <w:bookmarkStart w:id="774" w:name="_Toc39905598"/>
      <w:bookmarkStart w:id="775" w:name="_Toc43397609"/>
      <w:bookmarkStart w:id="776" w:name="_Toc43457966"/>
      <w:bookmarkStart w:id="777" w:name="_Toc43458215"/>
      <w:bookmarkStart w:id="778" w:name="_Toc43458396"/>
      <w:bookmarkStart w:id="779" w:name="_Toc43462223"/>
      <w:bookmarkStart w:id="780" w:name="_Toc43882120"/>
      <w:r>
        <w:rPr>
          <w:rFonts w:hint="eastAsia"/>
          <w:lang w:eastAsia="zh-CN"/>
        </w:rPr>
        <w:t>（知识产权局内部用）</w:t>
      </w:r>
      <w:bookmarkEnd w:id="774"/>
      <w:bookmarkEnd w:id="775"/>
      <w:bookmarkEnd w:id="776"/>
      <w:bookmarkEnd w:id="777"/>
      <w:bookmarkEnd w:id="778"/>
      <w:bookmarkEnd w:id="779"/>
      <w:bookmarkEnd w:id="780"/>
    </w:p>
    <w:p w:rsidR="003050D9" w:rsidRDefault="003050D9" w:rsidP="003050D9">
      <w:pPr>
        <w:widowControl w:val="0"/>
        <w:spacing w:line="336" w:lineRule="auto"/>
        <w:jc w:val="center"/>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rPr>
          <w:b/>
          <w:bCs/>
          <w:sz w:val="32"/>
          <w:szCs w:val="16"/>
          <w:lang w:eastAsia="zh-CN"/>
        </w:rPr>
      </w:pPr>
      <w:r>
        <w:rPr>
          <w:lang w:eastAsia="zh-CN"/>
        </w:rPr>
        <w:br w:type="page"/>
      </w:r>
    </w:p>
    <w:p w:rsidR="003050D9" w:rsidRDefault="003050D9" w:rsidP="003050D9">
      <w:pPr>
        <w:pStyle w:val="6"/>
        <w:spacing w:before="312" w:after="624"/>
        <w:rPr>
          <w:lang w:eastAsia="zh-CN"/>
        </w:rPr>
      </w:pPr>
      <w:bookmarkStart w:id="781" w:name="_Toc43397610"/>
      <w:bookmarkStart w:id="782" w:name="_Toc43462224"/>
      <w:r>
        <w:rPr>
          <w:rFonts w:hint="eastAsia"/>
          <w:lang w:eastAsia="zh-CN"/>
        </w:rPr>
        <w:t>专利执法行政复议案件立案报告</w:t>
      </w:r>
      <w:bookmarkEnd w:id="781"/>
      <w:bookmarkEnd w:id="782"/>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Overlap w:val="never"/>
        <w:tblW w:w="5000" w:type="pct"/>
        <w:jc w:val="center"/>
        <w:tblCellMar>
          <w:left w:w="10" w:type="dxa"/>
          <w:right w:w="10" w:type="dxa"/>
        </w:tblCellMar>
        <w:tblLook w:val="0000"/>
      </w:tblPr>
      <w:tblGrid>
        <w:gridCol w:w="2307"/>
        <w:gridCol w:w="7219"/>
      </w:tblGrid>
      <w:tr w:rsidR="003050D9" w:rsidTr="00896757">
        <w:trPr>
          <w:trHeight w:val="851"/>
          <w:jc w:val="center"/>
        </w:trPr>
        <w:tc>
          <w:tcPr>
            <w:tcW w:w="1211"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789"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851"/>
          <w:jc w:val="center"/>
        </w:trPr>
        <w:tc>
          <w:tcPr>
            <w:tcW w:w="1211"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789"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851"/>
          <w:jc w:val="center"/>
        </w:trPr>
        <w:tc>
          <w:tcPr>
            <w:tcW w:w="1211"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收到申请日期</w:t>
            </w:r>
          </w:p>
        </w:tc>
        <w:tc>
          <w:tcPr>
            <w:tcW w:w="3789"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851"/>
          <w:jc w:val="center"/>
        </w:trPr>
        <w:tc>
          <w:tcPr>
            <w:tcW w:w="1211"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789"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3082"/>
          <w:jc w:val="center"/>
        </w:trPr>
        <w:tc>
          <w:tcPr>
            <w:tcW w:w="1211"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申请行政复议的</w:t>
            </w:r>
          </w:p>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主要事实和理由</w:t>
            </w:r>
          </w:p>
        </w:tc>
        <w:tc>
          <w:tcPr>
            <w:tcW w:w="3789"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lang w:eastAsia="zh-CN"/>
              </w:rPr>
            </w:pPr>
          </w:p>
        </w:tc>
      </w:tr>
      <w:tr w:rsidR="003050D9" w:rsidTr="00896757">
        <w:trPr>
          <w:trHeight w:val="1418"/>
          <w:jc w:val="center"/>
        </w:trPr>
        <w:tc>
          <w:tcPr>
            <w:tcW w:w="1211"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承办人意见</w:t>
            </w:r>
          </w:p>
        </w:tc>
        <w:tc>
          <w:tcPr>
            <w:tcW w:w="3789" w:type="pct"/>
            <w:tcBorders>
              <w:top w:val="single" w:sz="4" w:space="0" w:color="auto"/>
              <w:left w:val="single" w:sz="4" w:space="0" w:color="auto"/>
              <w:right w:val="single" w:sz="4" w:space="0" w:color="auto"/>
            </w:tcBorders>
            <w:shd w:val="clear" w:color="auto" w:fill="FFFFFF"/>
            <w:tcMar>
              <w:left w:w="57" w:type="dxa"/>
              <w:right w:w="57" w:type="dxa"/>
            </w:tcMar>
            <w:vAlign w:val="bottom"/>
          </w:tcPr>
          <w:p w:rsidR="003050D9" w:rsidRDefault="003050D9" w:rsidP="00896757">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签字：</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 xml:space="preserve"> </w:t>
            </w:r>
          </w:p>
          <w:p w:rsidR="003050D9" w:rsidRDefault="003050D9" w:rsidP="00896757">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tc>
      </w:tr>
      <w:tr w:rsidR="003050D9" w:rsidTr="00896757">
        <w:trPr>
          <w:trHeight w:val="1418"/>
          <w:jc w:val="center"/>
        </w:trPr>
        <w:tc>
          <w:tcPr>
            <w:tcW w:w="1211"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处（科）室负责人</w:t>
            </w:r>
          </w:p>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审核</w:t>
            </w:r>
          </w:p>
        </w:tc>
        <w:tc>
          <w:tcPr>
            <w:tcW w:w="3789" w:type="pct"/>
            <w:tcBorders>
              <w:top w:val="single" w:sz="4" w:space="0" w:color="auto"/>
              <w:left w:val="single" w:sz="4" w:space="0" w:color="auto"/>
              <w:right w:val="single" w:sz="4" w:space="0" w:color="auto"/>
            </w:tcBorders>
            <w:shd w:val="clear" w:color="auto" w:fill="FFFFFF"/>
            <w:tcMar>
              <w:left w:w="57" w:type="dxa"/>
              <w:right w:w="57" w:type="dxa"/>
            </w:tcMar>
            <w:vAlign w:val="center"/>
          </w:tcPr>
          <w:p w:rsidR="003050D9" w:rsidRDefault="003050D9" w:rsidP="00896757">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p>
          <w:p w:rsidR="003050D9" w:rsidRDefault="003050D9" w:rsidP="00896757">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签字：</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 xml:space="preserve"> </w:t>
            </w:r>
          </w:p>
          <w:p w:rsidR="003050D9" w:rsidRDefault="003050D9" w:rsidP="00896757">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tc>
      </w:tr>
      <w:tr w:rsidR="003050D9" w:rsidTr="00896757">
        <w:trPr>
          <w:trHeight w:val="1418"/>
          <w:jc w:val="center"/>
        </w:trPr>
        <w:tc>
          <w:tcPr>
            <w:tcW w:w="1211" w:type="pct"/>
            <w:tcBorders>
              <w:top w:val="single" w:sz="4" w:space="0" w:color="auto"/>
              <w:left w:val="single" w:sz="4" w:space="0" w:color="auto"/>
              <w:bottom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局领导批示</w:t>
            </w:r>
          </w:p>
        </w:tc>
        <w:tc>
          <w:tcPr>
            <w:tcW w:w="378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3050D9" w:rsidRDefault="003050D9" w:rsidP="00896757">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p>
          <w:p w:rsidR="003050D9" w:rsidRDefault="003050D9" w:rsidP="00896757">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签字：</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 xml:space="preserve"> </w:t>
            </w:r>
          </w:p>
          <w:p w:rsidR="003050D9" w:rsidRDefault="003050D9" w:rsidP="00896757">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tc>
      </w:tr>
    </w:tbl>
    <w:p w:rsidR="003050D9" w:rsidRDefault="003050D9" w:rsidP="003050D9">
      <w:pPr>
        <w:pStyle w:val="6"/>
        <w:spacing w:before="312" w:after="624"/>
        <w:rPr>
          <w:lang w:eastAsia="zh-CN"/>
        </w:rPr>
      </w:pPr>
      <w:bookmarkStart w:id="783" w:name="_Toc43397611"/>
      <w:bookmarkStart w:id="784" w:name="_Toc43462225"/>
      <w:r>
        <w:rPr>
          <w:rFonts w:hint="eastAsia"/>
          <w:lang w:eastAsia="zh-CN"/>
        </w:rPr>
        <w:t>专利执法行政复议案件讨论笔录</w:t>
      </w:r>
      <w:bookmarkEnd w:id="783"/>
      <w:bookmarkEnd w:id="784"/>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Overlap w:val="never"/>
        <w:tblW w:w="5000" w:type="pct"/>
        <w:jc w:val="center"/>
        <w:tblCellMar>
          <w:left w:w="10" w:type="dxa"/>
          <w:right w:w="10" w:type="dxa"/>
        </w:tblCellMar>
        <w:tblLook w:val="0000"/>
      </w:tblPr>
      <w:tblGrid>
        <w:gridCol w:w="3016"/>
        <w:gridCol w:w="2063"/>
        <w:gridCol w:w="1477"/>
        <w:gridCol w:w="2970"/>
      </w:tblGrid>
      <w:tr w:rsidR="003050D9" w:rsidTr="00896757">
        <w:trPr>
          <w:trHeight w:hRule="exact" w:val="546"/>
          <w:jc w:val="center"/>
        </w:trPr>
        <w:tc>
          <w:tcPr>
            <w:tcW w:w="1583"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417" w:type="pct"/>
            <w:gridSpan w:val="3"/>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568"/>
          <w:jc w:val="center"/>
        </w:trPr>
        <w:tc>
          <w:tcPr>
            <w:tcW w:w="1583"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417" w:type="pct"/>
            <w:gridSpan w:val="3"/>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562"/>
          <w:jc w:val="center"/>
        </w:trPr>
        <w:tc>
          <w:tcPr>
            <w:tcW w:w="1583"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417" w:type="pct"/>
            <w:gridSpan w:val="3"/>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570"/>
          <w:jc w:val="center"/>
        </w:trPr>
        <w:tc>
          <w:tcPr>
            <w:tcW w:w="1583"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417" w:type="pct"/>
            <w:gridSpan w:val="3"/>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564"/>
          <w:jc w:val="center"/>
        </w:trPr>
        <w:tc>
          <w:tcPr>
            <w:tcW w:w="1583"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承办人</w:t>
            </w:r>
          </w:p>
        </w:tc>
        <w:tc>
          <w:tcPr>
            <w:tcW w:w="3417" w:type="pct"/>
            <w:gridSpan w:val="3"/>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558"/>
          <w:jc w:val="center"/>
        </w:trPr>
        <w:tc>
          <w:tcPr>
            <w:tcW w:w="1583"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书记员</w:t>
            </w:r>
          </w:p>
        </w:tc>
        <w:tc>
          <w:tcPr>
            <w:tcW w:w="1083" w:type="pct"/>
            <w:tcBorders>
              <w:top w:val="single" w:sz="4" w:space="0" w:color="auto"/>
              <w:left w:val="single" w:sz="4" w:space="0" w:color="auto"/>
              <w:right w:val="single" w:sz="4" w:space="0" w:color="auto"/>
            </w:tcBorders>
            <w:shd w:val="clear" w:color="auto" w:fill="FFFFFF"/>
            <w:tcMar>
              <w:left w:w="57" w:type="dxa"/>
              <w:right w:w="57" w:type="dxa"/>
            </w:tcMar>
            <w:vAlign w:val="center"/>
          </w:tcPr>
          <w:p w:rsidR="003050D9" w:rsidRDefault="003050D9" w:rsidP="00896757">
            <w:pPr>
              <w:widowControl w:val="0"/>
              <w:spacing w:line="336" w:lineRule="auto"/>
              <w:ind w:leftChars="1" w:left="2"/>
              <w:jc w:val="center"/>
              <w:rPr>
                <w:rFonts w:ascii="仿宋_GB2312" w:eastAsia="仿宋_GB2312" w:hAnsi="宋体"/>
                <w:spacing w:val="6"/>
                <w:sz w:val="21"/>
                <w:szCs w:val="21"/>
              </w:rPr>
            </w:pPr>
          </w:p>
        </w:tc>
        <w:tc>
          <w:tcPr>
            <w:tcW w:w="775" w:type="pct"/>
            <w:tcBorders>
              <w:top w:val="single" w:sz="4" w:space="0" w:color="auto"/>
              <w:left w:val="single" w:sz="4" w:space="0" w:color="auto"/>
              <w:right w:val="single" w:sz="4" w:space="0" w:color="auto"/>
            </w:tcBorders>
            <w:shd w:val="clear" w:color="auto" w:fill="FFFFFF"/>
            <w:tcMar>
              <w:left w:w="57" w:type="dxa"/>
              <w:right w:w="57" w:type="dxa"/>
            </w:tcMar>
            <w:vAlign w:val="center"/>
          </w:tcPr>
          <w:p w:rsidR="003050D9" w:rsidRDefault="003050D9" w:rsidP="00896757">
            <w:pPr>
              <w:widowControl w:val="0"/>
              <w:spacing w:line="336" w:lineRule="auto"/>
              <w:ind w:leftChars="1" w:left="2"/>
              <w:jc w:val="center"/>
              <w:rPr>
                <w:rFonts w:ascii="仿宋_GB2312" w:eastAsia="仿宋_GB2312" w:hAnsi="宋体"/>
                <w:spacing w:val="6"/>
                <w:sz w:val="21"/>
                <w:szCs w:val="21"/>
              </w:rPr>
            </w:pPr>
            <w:r>
              <w:rPr>
                <w:rFonts w:ascii="仿宋_GB2312" w:eastAsia="仿宋_GB2312" w:hAnsi="宋体" w:hint="eastAsia"/>
                <w:spacing w:val="6"/>
                <w:sz w:val="21"/>
                <w:szCs w:val="21"/>
              </w:rPr>
              <w:t>时间</w:t>
            </w:r>
          </w:p>
        </w:tc>
        <w:tc>
          <w:tcPr>
            <w:tcW w:w="1559" w:type="pct"/>
            <w:tcBorders>
              <w:top w:val="single" w:sz="4" w:space="0" w:color="auto"/>
              <w:left w:val="single" w:sz="4" w:space="0" w:color="auto"/>
              <w:right w:val="single" w:sz="4" w:space="0" w:color="auto"/>
            </w:tcBorders>
            <w:shd w:val="clear" w:color="auto" w:fill="FFFFFF"/>
            <w:tcMar>
              <w:left w:w="57" w:type="dxa"/>
              <w:right w:w="57" w:type="dxa"/>
            </w:tcMar>
            <w:vAlign w:val="center"/>
          </w:tcPr>
          <w:p w:rsidR="003050D9" w:rsidRDefault="003050D9" w:rsidP="00896757">
            <w:pPr>
              <w:widowControl w:val="0"/>
              <w:spacing w:line="336" w:lineRule="auto"/>
              <w:ind w:leftChars="1" w:left="2"/>
              <w:jc w:val="center"/>
              <w:rPr>
                <w:rFonts w:ascii="仿宋_GB2312" w:eastAsia="仿宋_GB2312" w:hAnsi="宋体"/>
                <w:spacing w:val="6"/>
                <w:sz w:val="21"/>
                <w:szCs w:val="21"/>
              </w:rPr>
            </w:pPr>
          </w:p>
        </w:tc>
      </w:tr>
      <w:tr w:rsidR="003050D9" w:rsidTr="00896757">
        <w:trPr>
          <w:trHeight w:hRule="exact" w:val="2004"/>
          <w:jc w:val="center"/>
        </w:trPr>
        <w:tc>
          <w:tcPr>
            <w:tcW w:w="1583"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申请行政复议的</w:t>
            </w:r>
          </w:p>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主要事实和理由</w:t>
            </w:r>
          </w:p>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简介</w:t>
            </w:r>
          </w:p>
        </w:tc>
        <w:tc>
          <w:tcPr>
            <w:tcW w:w="3417" w:type="pct"/>
            <w:gridSpan w:val="3"/>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3125"/>
          <w:jc w:val="center"/>
        </w:trPr>
        <w:tc>
          <w:tcPr>
            <w:tcW w:w="1583"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讨论内容</w:t>
            </w:r>
          </w:p>
        </w:tc>
        <w:tc>
          <w:tcPr>
            <w:tcW w:w="3417" w:type="pct"/>
            <w:gridSpan w:val="3"/>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1675"/>
          <w:jc w:val="center"/>
        </w:trPr>
        <w:tc>
          <w:tcPr>
            <w:tcW w:w="1583" w:type="pct"/>
            <w:tcBorders>
              <w:top w:val="single" w:sz="4" w:space="0" w:color="auto"/>
              <w:left w:val="single" w:sz="4" w:space="0" w:color="auto"/>
              <w:bottom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处理意见</w:t>
            </w:r>
          </w:p>
        </w:tc>
        <w:tc>
          <w:tcPr>
            <w:tcW w:w="3417"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1125"/>
          <w:jc w:val="center"/>
        </w:trPr>
        <w:tc>
          <w:tcPr>
            <w:tcW w:w="1583" w:type="pct"/>
            <w:tcBorders>
              <w:top w:val="single" w:sz="4" w:space="0" w:color="auto"/>
              <w:left w:val="single" w:sz="4" w:space="0" w:color="auto"/>
              <w:bottom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讨论人员签名</w:t>
            </w:r>
          </w:p>
        </w:tc>
        <w:tc>
          <w:tcPr>
            <w:tcW w:w="3417"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bottom"/>
          </w:tcPr>
          <w:p w:rsidR="003050D9" w:rsidRDefault="003050D9" w:rsidP="00896757">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签字：</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 xml:space="preserve"> </w:t>
            </w:r>
          </w:p>
          <w:p w:rsidR="003050D9" w:rsidRDefault="003050D9" w:rsidP="00896757">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tc>
      </w:tr>
    </w:tbl>
    <w:p w:rsidR="003050D9" w:rsidRDefault="003050D9" w:rsidP="003050D9">
      <w:pPr>
        <w:pStyle w:val="6"/>
        <w:spacing w:before="312" w:after="624"/>
        <w:rPr>
          <w:lang w:eastAsia="zh-CN"/>
        </w:rPr>
      </w:pPr>
      <w:bookmarkStart w:id="785" w:name="_Toc43397612"/>
      <w:bookmarkStart w:id="786" w:name="_Toc43462226"/>
      <w:r>
        <w:rPr>
          <w:rFonts w:hint="eastAsia"/>
          <w:lang w:eastAsia="zh-CN"/>
        </w:rPr>
        <w:t>技术鉴定委托书</w:t>
      </w:r>
      <w:bookmarkEnd w:id="785"/>
      <w:bookmarkEnd w:id="786"/>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p w:rsidR="003050D9" w:rsidRDefault="003050D9" w:rsidP="003050D9">
      <w:pPr>
        <w:widowControl w:val="0"/>
        <w:spacing w:line="336" w:lineRule="auto"/>
        <w:jc w:val="right"/>
        <w:rPr>
          <w:rFonts w:ascii="仿宋_GB2312" w:eastAsia="仿宋_GB2312" w:hAnsi="宋体"/>
          <w:spacing w:val="6"/>
          <w:sz w:val="21"/>
          <w:szCs w:val="21"/>
          <w:lang w:eastAsia="zh-CN"/>
        </w:rPr>
      </w:pPr>
    </w:p>
    <w:p w:rsidR="003050D9" w:rsidRDefault="003050D9" w:rsidP="003050D9">
      <w:pPr>
        <w:widowControl w:val="0"/>
        <w:tabs>
          <w:tab w:val="left" w:leader="underscore" w:pos="2120"/>
        </w:tabs>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w:t>
      </w:r>
    </w:p>
    <w:p w:rsidR="003050D9" w:rsidRDefault="003050D9" w:rsidP="003050D9">
      <w:pPr>
        <w:widowControl w:val="0"/>
        <w:spacing w:line="336" w:lineRule="auto"/>
        <w:ind w:firstLineChars="200" w:firstLine="444"/>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我局需对</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进行技术鉴定，现委托贵单位按下列要求进行鉴定：</w:t>
      </w:r>
    </w:p>
    <w:p w:rsidR="003050D9" w:rsidRDefault="003050D9" w:rsidP="003050D9">
      <w:pPr>
        <w:widowControl w:val="0"/>
        <w:spacing w:line="336" w:lineRule="auto"/>
        <w:ind w:firstLine="600"/>
        <w:rPr>
          <w:rFonts w:ascii="仿宋_GB2312" w:eastAsia="仿宋_GB2312" w:hAnsi="宋体"/>
          <w:spacing w:val="6"/>
          <w:sz w:val="21"/>
          <w:szCs w:val="21"/>
          <w:lang w:eastAsia="zh-CN"/>
        </w:rPr>
      </w:pPr>
      <w:r>
        <w:rPr>
          <w:rFonts w:ascii="仿宋_GB2312" w:eastAsia="仿宋_GB2312" w:hint="eastAsia"/>
          <w:spacing w:val="6"/>
          <w:sz w:val="21"/>
          <w:szCs w:val="21"/>
          <w:lang w:eastAsia="zh-CN"/>
        </w:rPr>
        <w:t>1</w:t>
      </w:r>
      <w:r>
        <w:rPr>
          <w:rFonts w:ascii="仿宋_GB2312" w:eastAsia="仿宋_GB2312" w:hAnsi="宋体" w:hint="eastAsia"/>
          <w:spacing w:val="6"/>
          <w:sz w:val="21"/>
          <w:szCs w:val="21"/>
          <w:lang w:eastAsia="zh-CN"/>
        </w:rPr>
        <w:t>．……</w:t>
      </w:r>
    </w:p>
    <w:p w:rsidR="003050D9" w:rsidRDefault="003050D9" w:rsidP="003050D9">
      <w:pPr>
        <w:widowControl w:val="0"/>
        <w:spacing w:line="336" w:lineRule="auto"/>
        <w:ind w:firstLine="600"/>
        <w:rPr>
          <w:rFonts w:ascii="仿宋_GB2312" w:eastAsia="仿宋_GB2312" w:hAnsi="宋体"/>
          <w:spacing w:val="6"/>
          <w:sz w:val="21"/>
          <w:szCs w:val="21"/>
          <w:lang w:eastAsia="zh-CN"/>
        </w:rPr>
      </w:pPr>
      <w:r>
        <w:rPr>
          <w:rFonts w:ascii="仿宋_GB2312" w:eastAsia="仿宋_GB2312" w:hint="eastAsia"/>
          <w:spacing w:val="6"/>
          <w:sz w:val="21"/>
          <w:szCs w:val="21"/>
          <w:lang w:eastAsia="zh-CN"/>
        </w:rPr>
        <w:t>2</w:t>
      </w:r>
      <w:r>
        <w:rPr>
          <w:rFonts w:ascii="仿宋_GB2312" w:eastAsia="仿宋_GB2312" w:hAnsi="宋体" w:hint="eastAsia"/>
          <w:spacing w:val="6"/>
          <w:sz w:val="21"/>
          <w:szCs w:val="21"/>
          <w:lang w:eastAsia="zh-CN"/>
        </w:rPr>
        <w:t>．……</w:t>
      </w:r>
    </w:p>
    <w:p w:rsidR="003050D9" w:rsidRDefault="003050D9" w:rsidP="003050D9">
      <w:pPr>
        <w:widowControl w:val="0"/>
        <w:spacing w:line="336" w:lineRule="auto"/>
        <w:ind w:firstLine="600"/>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w:t>
      </w:r>
    </w:p>
    <w:p w:rsidR="003050D9" w:rsidRDefault="003050D9" w:rsidP="003050D9">
      <w:pPr>
        <w:widowControl w:val="0"/>
        <w:spacing w:line="336" w:lineRule="auto"/>
        <w:ind w:firstLine="600"/>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请贵单位于</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日前完成鉴定工作，并将鉴定结论一式</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份送交我局。</w:t>
      </w:r>
    </w:p>
    <w:p w:rsidR="003050D9" w:rsidRDefault="003050D9" w:rsidP="003050D9">
      <w:pPr>
        <w:widowControl w:val="0"/>
        <w:spacing w:line="336" w:lineRule="auto"/>
        <w:ind w:firstLine="600"/>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专此委托。</w:t>
      </w:r>
    </w:p>
    <w:p w:rsidR="003050D9" w:rsidRDefault="003050D9" w:rsidP="003050D9">
      <w:pPr>
        <w:widowControl w:val="0"/>
        <w:spacing w:line="336" w:lineRule="auto"/>
        <w:ind w:firstLine="600"/>
        <w:rPr>
          <w:rFonts w:ascii="仿宋_GB2312" w:eastAsia="仿宋_GB2312" w:hAnsi="宋体"/>
          <w:spacing w:val="6"/>
          <w:sz w:val="21"/>
          <w:szCs w:val="21"/>
          <w:lang w:eastAsia="zh-CN"/>
        </w:rPr>
      </w:pPr>
    </w:p>
    <w:p w:rsidR="003050D9" w:rsidRDefault="003050D9" w:rsidP="003050D9">
      <w:pPr>
        <w:widowControl w:val="0"/>
        <w:wordWrap w:val="0"/>
        <w:spacing w:line="336" w:lineRule="auto"/>
        <w:ind w:firstLine="600"/>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知识产权局（盖章）</w:t>
      </w:r>
    </w:p>
    <w:p w:rsidR="003050D9" w:rsidRDefault="003050D9" w:rsidP="003050D9">
      <w:pPr>
        <w:widowControl w:val="0"/>
        <w:wordWrap w:val="0"/>
        <w:spacing w:line="336" w:lineRule="auto"/>
        <w:ind w:firstLine="600"/>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widowControl w:val="0"/>
        <w:spacing w:line="336" w:lineRule="auto"/>
        <w:ind w:left="440" w:firstLineChars="1882" w:firstLine="4178"/>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联 系 人：</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联系电话：</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本局地址：</w:t>
      </w:r>
    </w:p>
    <w:p w:rsidR="003050D9" w:rsidRDefault="003050D9" w:rsidP="003050D9">
      <w:pPr>
        <w:widowControl w:val="0"/>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邮政编码： </w:t>
      </w:r>
    </w:p>
    <w:p w:rsidR="003050D9" w:rsidRDefault="003050D9" w:rsidP="003050D9">
      <w:pPr>
        <w:rPr>
          <w:b/>
          <w:bCs/>
          <w:sz w:val="32"/>
          <w:szCs w:val="16"/>
          <w:lang w:eastAsia="zh-CN"/>
        </w:rPr>
      </w:pPr>
      <w:r>
        <w:rPr>
          <w:lang w:eastAsia="zh-CN"/>
        </w:rPr>
        <w:br w:type="page"/>
      </w:r>
    </w:p>
    <w:p w:rsidR="003050D9" w:rsidRDefault="003050D9" w:rsidP="003050D9">
      <w:pPr>
        <w:pStyle w:val="6"/>
        <w:spacing w:before="312" w:after="624"/>
        <w:rPr>
          <w:lang w:eastAsia="zh-CN"/>
        </w:rPr>
      </w:pPr>
      <w:bookmarkStart w:id="787" w:name="_Toc43397613"/>
      <w:bookmarkStart w:id="788" w:name="_Toc43462227"/>
      <w:r>
        <w:rPr>
          <w:rFonts w:hint="eastAsia"/>
          <w:lang w:eastAsia="zh-CN"/>
        </w:rPr>
        <w:t>专利执法行政复议案件结案审批表</w:t>
      </w:r>
      <w:bookmarkEnd w:id="787"/>
      <w:bookmarkEnd w:id="788"/>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tbl>
      <w:tblPr>
        <w:tblOverlap w:val="never"/>
        <w:tblW w:w="5000" w:type="pct"/>
        <w:jc w:val="center"/>
        <w:tblCellMar>
          <w:left w:w="10" w:type="dxa"/>
          <w:right w:w="10" w:type="dxa"/>
        </w:tblCellMar>
        <w:tblLook w:val="0000"/>
      </w:tblPr>
      <w:tblGrid>
        <w:gridCol w:w="3176"/>
        <w:gridCol w:w="6350"/>
      </w:tblGrid>
      <w:tr w:rsidR="003050D9" w:rsidTr="00896757">
        <w:trPr>
          <w:trHeight w:hRule="exact" w:val="652"/>
          <w:jc w:val="center"/>
        </w:trPr>
        <w:tc>
          <w:tcPr>
            <w:tcW w:w="16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申请人</w:t>
            </w:r>
          </w:p>
        </w:tc>
        <w:tc>
          <w:tcPr>
            <w:tcW w:w="333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562"/>
          <w:jc w:val="center"/>
        </w:trPr>
        <w:tc>
          <w:tcPr>
            <w:tcW w:w="16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被申请人</w:t>
            </w:r>
          </w:p>
        </w:tc>
        <w:tc>
          <w:tcPr>
            <w:tcW w:w="333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570"/>
          <w:jc w:val="center"/>
        </w:trPr>
        <w:tc>
          <w:tcPr>
            <w:tcW w:w="16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申请复议事项</w:t>
            </w:r>
          </w:p>
        </w:tc>
        <w:tc>
          <w:tcPr>
            <w:tcW w:w="333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564"/>
          <w:jc w:val="center"/>
        </w:trPr>
        <w:tc>
          <w:tcPr>
            <w:tcW w:w="16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行政复议请求</w:t>
            </w:r>
          </w:p>
        </w:tc>
        <w:tc>
          <w:tcPr>
            <w:tcW w:w="333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2741"/>
          <w:jc w:val="center"/>
        </w:trPr>
        <w:tc>
          <w:tcPr>
            <w:tcW w:w="16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申请行政复议的</w:t>
            </w:r>
          </w:p>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主要事实和理由</w:t>
            </w:r>
          </w:p>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简介</w:t>
            </w:r>
          </w:p>
        </w:tc>
        <w:tc>
          <w:tcPr>
            <w:tcW w:w="333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lang w:eastAsia="zh-CN"/>
              </w:rPr>
            </w:pPr>
          </w:p>
          <w:p w:rsidR="003050D9" w:rsidRDefault="003050D9" w:rsidP="00896757">
            <w:pPr>
              <w:widowControl w:val="0"/>
              <w:spacing w:line="336" w:lineRule="auto"/>
              <w:rPr>
                <w:rFonts w:ascii="仿宋_GB2312" w:eastAsia="仿宋_GB2312" w:hAnsi="宋体"/>
                <w:spacing w:val="6"/>
                <w:sz w:val="21"/>
                <w:szCs w:val="21"/>
                <w:lang w:eastAsia="zh-CN"/>
              </w:rPr>
            </w:pPr>
          </w:p>
          <w:p w:rsidR="003050D9" w:rsidRDefault="003050D9" w:rsidP="00896757">
            <w:pPr>
              <w:widowControl w:val="0"/>
              <w:spacing w:line="336" w:lineRule="auto"/>
              <w:jc w:val="right"/>
              <w:rPr>
                <w:rFonts w:ascii="仿宋_GB2312" w:eastAsia="仿宋_GB2312" w:hAnsi="宋体"/>
                <w:spacing w:val="6"/>
                <w:sz w:val="21"/>
                <w:szCs w:val="21"/>
              </w:rPr>
            </w:pPr>
          </w:p>
        </w:tc>
      </w:tr>
      <w:tr w:rsidR="003050D9" w:rsidTr="00896757">
        <w:trPr>
          <w:trHeight w:val="2392"/>
          <w:jc w:val="center"/>
        </w:trPr>
        <w:tc>
          <w:tcPr>
            <w:tcW w:w="16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承办人意见</w:t>
            </w:r>
          </w:p>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（包括案件的处理意见及理由）</w:t>
            </w:r>
          </w:p>
        </w:tc>
        <w:tc>
          <w:tcPr>
            <w:tcW w:w="3333"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lang w:eastAsia="zh-CN"/>
              </w:rPr>
            </w:pPr>
          </w:p>
          <w:p w:rsidR="003050D9" w:rsidRDefault="003050D9" w:rsidP="00896757">
            <w:pPr>
              <w:widowControl w:val="0"/>
              <w:spacing w:line="336" w:lineRule="auto"/>
              <w:ind w:firstLineChars="1600" w:firstLine="3552"/>
              <w:rPr>
                <w:rFonts w:ascii="仿宋_GB2312" w:eastAsia="仿宋_GB2312" w:hAnsi="宋体"/>
                <w:spacing w:val="6"/>
                <w:sz w:val="21"/>
                <w:szCs w:val="21"/>
                <w:lang w:eastAsia="zh-CN"/>
              </w:rPr>
            </w:pPr>
          </w:p>
          <w:p w:rsidR="003050D9" w:rsidRDefault="003050D9" w:rsidP="00896757">
            <w:pPr>
              <w:widowControl w:val="0"/>
              <w:spacing w:line="336" w:lineRule="auto"/>
              <w:ind w:firstLineChars="1600" w:firstLine="3552"/>
              <w:rPr>
                <w:rFonts w:ascii="仿宋_GB2312" w:eastAsia="仿宋_GB2312" w:hAnsi="宋体"/>
                <w:spacing w:val="6"/>
                <w:sz w:val="21"/>
                <w:szCs w:val="21"/>
                <w:lang w:eastAsia="zh-CN"/>
              </w:rPr>
            </w:pPr>
          </w:p>
          <w:p w:rsidR="003050D9" w:rsidRDefault="003050D9" w:rsidP="00896757">
            <w:pPr>
              <w:widowControl w:val="0"/>
              <w:spacing w:line="336" w:lineRule="auto"/>
              <w:ind w:firstLineChars="1600" w:firstLine="355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签字：</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 xml:space="preserve"> </w:t>
            </w:r>
          </w:p>
          <w:p w:rsidR="003050D9" w:rsidRDefault="003050D9" w:rsidP="00896757">
            <w:pPr>
              <w:widowControl w:val="0"/>
              <w:spacing w:line="336" w:lineRule="auto"/>
              <w:ind w:leftChars="1117" w:left="223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tc>
      </w:tr>
      <w:tr w:rsidR="003050D9" w:rsidTr="00896757">
        <w:trPr>
          <w:trHeight w:hRule="exact" w:val="1680"/>
          <w:jc w:val="center"/>
        </w:trPr>
        <w:tc>
          <w:tcPr>
            <w:tcW w:w="166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处（科）室负责人</w:t>
            </w:r>
          </w:p>
          <w:p w:rsidR="003050D9" w:rsidRDefault="003050D9" w:rsidP="00896757">
            <w:pPr>
              <w:widowControl w:val="0"/>
              <w:spacing w:line="336" w:lineRule="auto"/>
              <w:jc w:val="center"/>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审核</w:t>
            </w:r>
          </w:p>
        </w:tc>
        <w:tc>
          <w:tcPr>
            <w:tcW w:w="3333" w:type="pct"/>
            <w:tcBorders>
              <w:top w:val="single" w:sz="4" w:space="0" w:color="auto"/>
              <w:left w:val="single" w:sz="4" w:space="0" w:color="auto"/>
              <w:right w:val="single" w:sz="4" w:space="0" w:color="auto"/>
            </w:tcBorders>
            <w:shd w:val="clear" w:color="auto" w:fill="FFFFFF"/>
            <w:tcMar>
              <w:left w:w="57" w:type="dxa"/>
              <w:right w:w="57" w:type="dxa"/>
            </w:tcMar>
            <w:vAlign w:val="center"/>
          </w:tcPr>
          <w:p w:rsidR="003050D9" w:rsidRDefault="003050D9" w:rsidP="00896757">
            <w:pPr>
              <w:widowControl w:val="0"/>
              <w:spacing w:line="336" w:lineRule="auto"/>
              <w:ind w:firstLineChars="1750" w:firstLine="3885"/>
              <w:rPr>
                <w:rFonts w:ascii="仿宋_GB2312" w:eastAsia="仿宋_GB2312" w:hAnsi="宋体"/>
                <w:spacing w:val="6"/>
                <w:sz w:val="21"/>
                <w:szCs w:val="21"/>
                <w:lang w:eastAsia="zh-CN"/>
              </w:rPr>
            </w:pPr>
          </w:p>
          <w:p w:rsidR="003050D9" w:rsidRDefault="003050D9" w:rsidP="00896757">
            <w:pPr>
              <w:widowControl w:val="0"/>
              <w:spacing w:line="336" w:lineRule="auto"/>
              <w:ind w:firstLineChars="1600" w:firstLine="355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签字：</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 xml:space="preserve"> </w:t>
            </w:r>
          </w:p>
          <w:p w:rsidR="003050D9" w:rsidRDefault="003050D9" w:rsidP="00896757">
            <w:pPr>
              <w:widowControl w:val="0"/>
              <w:spacing w:line="336" w:lineRule="auto"/>
              <w:ind w:firstLineChars="1750" w:firstLine="3885"/>
              <w:rPr>
                <w:rFonts w:ascii="仿宋_GB2312" w:eastAsia="仿宋_GB2312" w:hAnsi="宋体"/>
                <w:spacing w:val="6"/>
                <w:sz w:val="21"/>
                <w:szCs w:val="21"/>
                <w:lang w:eastAsia="zh-CN"/>
              </w:rPr>
            </w:pP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tc>
      </w:tr>
      <w:tr w:rsidR="003050D9" w:rsidTr="00896757">
        <w:trPr>
          <w:trHeight w:hRule="exact" w:val="1589"/>
          <w:jc w:val="center"/>
        </w:trPr>
        <w:tc>
          <w:tcPr>
            <w:tcW w:w="1667" w:type="pct"/>
            <w:tcBorders>
              <w:top w:val="single" w:sz="4" w:space="0" w:color="auto"/>
              <w:left w:val="single" w:sz="4" w:space="0" w:color="auto"/>
              <w:bottom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Fonts w:ascii="仿宋_GB2312" w:eastAsia="仿宋_GB2312" w:hAnsi="宋体" w:hint="eastAsia"/>
                <w:spacing w:val="6"/>
                <w:sz w:val="21"/>
                <w:szCs w:val="21"/>
              </w:rPr>
              <w:t>局领导批示</w:t>
            </w:r>
          </w:p>
        </w:tc>
        <w:tc>
          <w:tcPr>
            <w:tcW w:w="3333"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3050D9" w:rsidRDefault="003050D9" w:rsidP="00896757">
            <w:pPr>
              <w:widowControl w:val="0"/>
              <w:ind w:firstLineChars="1350" w:firstLine="2997"/>
              <w:rPr>
                <w:rFonts w:ascii="仿宋_GB2312" w:eastAsia="仿宋_GB2312" w:hAnsi="宋体"/>
                <w:spacing w:val="6"/>
                <w:sz w:val="21"/>
                <w:szCs w:val="21"/>
                <w:lang w:eastAsia="zh-CN"/>
              </w:rPr>
            </w:pPr>
          </w:p>
          <w:p w:rsidR="003050D9" w:rsidRDefault="003050D9" w:rsidP="00896757">
            <w:pPr>
              <w:widowControl w:val="0"/>
              <w:ind w:firstLineChars="1350" w:firstLine="2997"/>
              <w:rPr>
                <w:rFonts w:ascii="仿宋_GB2312" w:eastAsia="仿宋_GB2312" w:hAnsi="宋体"/>
                <w:spacing w:val="6"/>
                <w:sz w:val="21"/>
                <w:szCs w:val="21"/>
                <w:lang w:eastAsia="zh-CN"/>
              </w:rPr>
            </w:pPr>
          </w:p>
          <w:p w:rsidR="003050D9" w:rsidRDefault="003050D9" w:rsidP="00896757">
            <w:pPr>
              <w:widowControl w:val="0"/>
              <w:spacing w:line="336" w:lineRule="auto"/>
              <w:ind w:firstLineChars="1600" w:firstLine="3552"/>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签字：</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 xml:space="preserve"> </w:t>
            </w:r>
          </w:p>
          <w:p w:rsidR="003050D9" w:rsidRDefault="003050D9" w:rsidP="00896757">
            <w:pPr>
              <w:widowControl w:val="0"/>
              <w:spacing w:line="336" w:lineRule="auto"/>
              <w:ind w:leftChars="1117" w:left="2234"/>
              <w:jc w:val="both"/>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 xml:space="preserve">              </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tc>
      </w:tr>
    </w:tbl>
    <w:p w:rsidR="003050D9" w:rsidRDefault="003050D9" w:rsidP="003050D9">
      <w:pPr>
        <w:widowControl w:val="0"/>
        <w:spacing w:line="336" w:lineRule="auto"/>
        <w:jc w:val="center"/>
        <w:rPr>
          <w:rFonts w:ascii="仿宋_GB2312" w:eastAsia="仿宋_GB2312" w:hAnsi="宋体"/>
          <w:spacing w:val="6"/>
          <w:sz w:val="21"/>
          <w:szCs w:val="21"/>
          <w:lang w:eastAsia="zh-CN"/>
        </w:rPr>
      </w:pPr>
    </w:p>
    <w:p w:rsidR="003050D9" w:rsidRDefault="003050D9" w:rsidP="003050D9">
      <w:pPr>
        <w:widowControl w:val="0"/>
        <w:spacing w:line="336" w:lineRule="auto"/>
        <w:jc w:val="center"/>
        <w:rPr>
          <w:rFonts w:ascii="仿宋_GB2312" w:eastAsia="仿宋_GB2312" w:hAnsi="宋体"/>
          <w:spacing w:val="6"/>
          <w:sz w:val="21"/>
          <w:szCs w:val="21"/>
          <w:lang w:eastAsia="zh-CN"/>
        </w:rPr>
        <w:sectPr w:rsidR="003050D9">
          <w:headerReference w:type="default" r:id="rId16"/>
          <w:pgSz w:w="12077" w:h="16840"/>
          <w:pgMar w:top="1701" w:right="1418" w:bottom="1134" w:left="1247" w:header="1134" w:footer="992" w:gutter="0"/>
          <w:cols w:space="720"/>
          <w:titlePg/>
          <w:docGrid w:type="lines" w:linePitch="312"/>
        </w:sectPr>
      </w:pPr>
    </w:p>
    <w:p w:rsidR="003050D9" w:rsidRDefault="003050D9" w:rsidP="003050D9">
      <w:pPr>
        <w:widowControl w:val="0"/>
        <w:spacing w:line="336" w:lineRule="auto"/>
        <w:jc w:val="center"/>
        <w:rPr>
          <w:rFonts w:ascii="方正小标宋_GBK" w:eastAsia="方正小标宋_GBK" w:hAnsi="宋体"/>
          <w:spacing w:val="6"/>
          <w:sz w:val="36"/>
          <w:szCs w:val="36"/>
          <w:lang w:eastAsia="zh-CN"/>
        </w:rPr>
      </w:pPr>
    </w:p>
    <w:p w:rsidR="003050D9" w:rsidRDefault="003050D9" w:rsidP="003050D9">
      <w:pPr>
        <w:widowControl w:val="0"/>
        <w:spacing w:line="336" w:lineRule="auto"/>
        <w:jc w:val="center"/>
        <w:rPr>
          <w:rFonts w:ascii="方正小标宋_GBK" w:eastAsia="方正小标宋_GBK" w:hAnsi="宋体"/>
          <w:spacing w:val="6"/>
          <w:sz w:val="36"/>
          <w:szCs w:val="36"/>
          <w:lang w:eastAsia="zh-CN"/>
        </w:rPr>
      </w:pPr>
    </w:p>
    <w:p w:rsidR="003050D9" w:rsidRDefault="003050D9" w:rsidP="003050D9">
      <w:pPr>
        <w:widowControl w:val="0"/>
        <w:spacing w:line="336" w:lineRule="auto"/>
        <w:jc w:val="center"/>
        <w:rPr>
          <w:rFonts w:ascii="方正小标宋_GBK" w:eastAsia="方正小标宋_GBK" w:hAnsi="宋体"/>
          <w:spacing w:val="6"/>
          <w:sz w:val="36"/>
          <w:szCs w:val="36"/>
          <w:lang w:eastAsia="zh-CN"/>
        </w:rPr>
      </w:pPr>
    </w:p>
    <w:p w:rsidR="003050D9" w:rsidRDefault="003050D9" w:rsidP="003050D9">
      <w:pPr>
        <w:widowControl w:val="0"/>
        <w:spacing w:line="336" w:lineRule="auto"/>
        <w:jc w:val="center"/>
        <w:rPr>
          <w:rFonts w:ascii="方正小标宋_GBK" w:eastAsia="方正小标宋_GBK" w:hAnsi="宋体"/>
          <w:spacing w:val="6"/>
          <w:sz w:val="36"/>
          <w:szCs w:val="36"/>
          <w:lang w:eastAsia="zh-CN"/>
        </w:rPr>
      </w:pPr>
    </w:p>
    <w:p w:rsidR="003050D9" w:rsidRDefault="003050D9" w:rsidP="003050D9">
      <w:pPr>
        <w:widowControl w:val="0"/>
        <w:spacing w:line="336" w:lineRule="auto"/>
        <w:jc w:val="center"/>
        <w:rPr>
          <w:rFonts w:ascii="方正小标宋_GBK" w:eastAsia="方正小标宋_GBK" w:hAnsi="宋体"/>
          <w:spacing w:val="6"/>
          <w:sz w:val="36"/>
          <w:szCs w:val="36"/>
          <w:lang w:eastAsia="zh-CN"/>
        </w:rPr>
      </w:pPr>
    </w:p>
    <w:p w:rsidR="003050D9" w:rsidRDefault="003050D9" w:rsidP="003050D9">
      <w:pPr>
        <w:pStyle w:val="af4"/>
        <w:rPr>
          <w:lang w:eastAsia="zh-CN"/>
        </w:rPr>
      </w:pPr>
      <w:bookmarkStart w:id="789" w:name="_Toc43397614"/>
      <w:bookmarkStart w:id="790" w:name="_Toc43457967"/>
      <w:bookmarkStart w:id="791" w:name="_Toc43458216"/>
      <w:bookmarkStart w:id="792" w:name="_Toc43458397"/>
      <w:bookmarkStart w:id="793" w:name="_Toc43462228"/>
      <w:bookmarkStart w:id="794" w:name="_Toc43882121"/>
      <w:r>
        <w:rPr>
          <w:rFonts w:hint="eastAsia"/>
          <w:lang w:eastAsia="zh-CN"/>
        </w:rPr>
        <w:t>三、专利执法行政复议案件用文书表格</w:t>
      </w:r>
      <w:bookmarkEnd w:id="789"/>
      <w:bookmarkEnd w:id="790"/>
      <w:bookmarkEnd w:id="791"/>
      <w:bookmarkEnd w:id="792"/>
      <w:bookmarkEnd w:id="793"/>
      <w:bookmarkEnd w:id="794"/>
    </w:p>
    <w:p w:rsidR="003050D9" w:rsidRDefault="003050D9" w:rsidP="003050D9">
      <w:pPr>
        <w:pStyle w:val="af4"/>
        <w:rPr>
          <w:szCs w:val="36"/>
          <w:lang w:eastAsia="zh-CN"/>
        </w:rPr>
      </w:pPr>
      <w:bookmarkStart w:id="795" w:name="_Toc39905604"/>
      <w:bookmarkStart w:id="796" w:name="_Toc43397615"/>
      <w:bookmarkStart w:id="797" w:name="_Toc43457968"/>
      <w:bookmarkStart w:id="798" w:name="_Toc43458217"/>
      <w:bookmarkStart w:id="799" w:name="_Toc43458398"/>
      <w:bookmarkStart w:id="800" w:name="_Toc43462229"/>
      <w:bookmarkStart w:id="801" w:name="_Toc43882122"/>
      <w:r>
        <w:rPr>
          <w:rFonts w:hint="eastAsia"/>
          <w:lang w:eastAsia="zh-CN"/>
        </w:rPr>
        <w:t>（当事人用）</w:t>
      </w:r>
      <w:bookmarkEnd w:id="795"/>
      <w:bookmarkEnd w:id="796"/>
      <w:bookmarkEnd w:id="797"/>
      <w:bookmarkEnd w:id="798"/>
      <w:bookmarkEnd w:id="799"/>
      <w:bookmarkEnd w:id="800"/>
      <w:bookmarkEnd w:id="801"/>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widowControl w:val="0"/>
        <w:spacing w:line="336" w:lineRule="auto"/>
        <w:rPr>
          <w:rFonts w:ascii="仿宋_GB2312" w:eastAsia="仿宋_GB2312" w:hAnsi="宋体"/>
          <w:spacing w:val="6"/>
          <w:sz w:val="21"/>
          <w:szCs w:val="21"/>
          <w:lang w:eastAsia="zh-CN"/>
        </w:rPr>
      </w:pPr>
    </w:p>
    <w:p w:rsidR="003050D9" w:rsidRDefault="003050D9" w:rsidP="003050D9">
      <w:pPr>
        <w:rPr>
          <w:b/>
          <w:bCs/>
          <w:sz w:val="32"/>
          <w:szCs w:val="16"/>
          <w:lang w:eastAsia="zh-CN"/>
        </w:rPr>
      </w:pPr>
      <w:r>
        <w:rPr>
          <w:lang w:eastAsia="zh-CN"/>
        </w:rPr>
        <w:br w:type="page"/>
      </w:r>
    </w:p>
    <w:p w:rsidR="003050D9" w:rsidRDefault="003050D9" w:rsidP="003050D9">
      <w:pPr>
        <w:pStyle w:val="6"/>
        <w:spacing w:before="312" w:after="624"/>
        <w:rPr>
          <w:lang w:eastAsia="zh-CN"/>
        </w:rPr>
      </w:pPr>
      <w:bookmarkStart w:id="802" w:name="_Toc43397616"/>
      <w:bookmarkStart w:id="803" w:name="_Toc43462230"/>
      <w:r>
        <w:rPr>
          <w:rFonts w:hint="eastAsia"/>
          <w:lang w:eastAsia="zh-CN"/>
        </w:rPr>
        <w:t>专利执法行政复议申请书</w:t>
      </w:r>
      <w:bookmarkEnd w:id="802"/>
      <w:bookmarkEnd w:id="803"/>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92"/>
        <w:gridCol w:w="1886"/>
        <w:gridCol w:w="2401"/>
        <w:gridCol w:w="2170"/>
        <w:gridCol w:w="2477"/>
      </w:tblGrid>
      <w:tr w:rsidR="003050D9" w:rsidTr="00896757">
        <w:trPr>
          <w:trHeight w:hRule="exact" w:val="1044"/>
          <w:jc w:val="center"/>
        </w:trPr>
        <w:tc>
          <w:tcPr>
            <w:tcW w:w="311" w:type="pct"/>
            <w:vMerge w:val="restart"/>
            <w:shd w:val="clear" w:color="auto" w:fill="FFFFFF"/>
            <w:tcMar>
              <w:left w:w="57" w:type="dxa"/>
              <w:right w:w="57" w:type="dxa"/>
            </w:tcMar>
            <w:vAlign w:val="center"/>
          </w:tcPr>
          <w:p w:rsidR="003050D9" w:rsidRDefault="003050D9" w:rsidP="00896757">
            <w:pPr>
              <w:widowControl w:val="0"/>
              <w:spacing w:line="336" w:lineRule="auto"/>
              <w:ind w:left="1"/>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申</w:t>
            </w:r>
          </w:p>
          <w:p w:rsidR="003050D9" w:rsidRDefault="003050D9" w:rsidP="00896757">
            <w:pPr>
              <w:widowControl w:val="0"/>
              <w:spacing w:line="336" w:lineRule="auto"/>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请</w:t>
            </w:r>
          </w:p>
          <w:p w:rsidR="003050D9" w:rsidRDefault="003050D9" w:rsidP="00896757">
            <w:pPr>
              <w:widowControl w:val="0"/>
              <w:spacing w:line="336" w:lineRule="auto"/>
              <w:ind w:left="1"/>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人</w:t>
            </w:r>
          </w:p>
        </w:tc>
        <w:tc>
          <w:tcPr>
            <w:tcW w:w="990" w:type="pct"/>
            <w:shd w:val="clear" w:color="auto" w:fill="FFFFFF"/>
            <w:tcMar>
              <w:left w:w="57" w:type="dxa"/>
              <w:right w:w="57" w:type="dxa"/>
            </w:tcMar>
            <w:vAlign w:val="center"/>
          </w:tcPr>
          <w:p w:rsidR="003050D9" w:rsidRDefault="003050D9" w:rsidP="00896757">
            <w:pPr>
              <w:widowControl w:val="0"/>
              <w:spacing w:line="336" w:lineRule="auto"/>
              <w:ind w:leftChars="30" w:left="60"/>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姓名或者名称</w:t>
            </w:r>
          </w:p>
        </w:tc>
        <w:tc>
          <w:tcPr>
            <w:tcW w:w="1260"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139" w:type="pct"/>
            <w:shd w:val="clear" w:color="auto" w:fill="FFFFFF"/>
            <w:tcMar>
              <w:left w:w="57" w:type="dxa"/>
              <w:right w:w="57" w:type="dxa"/>
            </w:tcMar>
            <w:vAlign w:val="center"/>
          </w:tcPr>
          <w:p w:rsidR="003050D9" w:rsidRDefault="003050D9" w:rsidP="00896757">
            <w:pPr>
              <w:widowControl w:val="0"/>
              <w:spacing w:line="336" w:lineRule="auto"/>
              <w:ind w:leftChars="-1" w:left="-1" w:hanging="1"/>
              <w:jc w:val="center"/>
              <w:rPr>
                <w:rStyle w:val="MSGENFONTSTYLENAMETEMPLATEROLENUMBERMSGENFONTSTYLENAMEBYROLETEXT2"/>
                <w:rFonts w:ascii="仿宋_GB2312" w:eastAsia="仿宋_GB2312" w:hAnsi="宋体"/>
                <w:color w:val="auto"/>
                <w:spacing w:val="6"/>
                <w:sz w:val="21"/>
                <w:szCs w:val="21"/>
              </w:rPr>
            </w:pPr>
            <w:r>
              <w:rPr>
                <w:rStyle w:val="MSGENFONTSTYLENAMETEMPLATEROLENUMBERMSGENFONTSTYLENAMEBYROLETEXT2"/>
                <w:rFonts w:ascii="仿宋_GB2312" w:eastAsia="仿宋_GB2312" w:hAnsi="宋体" w:hint="eastAsia"/>
                <w:color w:val="auto"/>
                <w:spacing w:val="6"/>
                <w:sz w:val="21"/>
                <w:szCs w:val="21"/>
              </w:rPr>
              <w:t>法定代表人</w:t>
            </w:r>
          </w:p>
          <w:p w:rsidR="003050D9" w:rsidRDefault="003050D9" w:rsidP="00896757">
            <w:pPr>
              <w:widowControl w:val="0"/>
              <w:spacing w:line="336" w:lineRule="auto"/>
              <w:ind w:leftChars="-1" w:left="-1" w:hanging="1"/>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(负责人）</w:t>
            </w:r>
          </w:p>
        </w:tc>
        <w:tc>
          <w:tcPr>
            <w:tcW w:w="1299"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513"/>
          <w:jc w:val="center"/>
        </w:trPr>
        <w:tc>
          <w:tcPr>
            <w:tcW w:w="311" w:type="pct"/>
            <w:vMerge/>
            <w:shd w:val="clear" w:color="auto" w:fill="FFFFFF"/>
            <w:tcMar>
              <w:left w:w="57" w:type="dxa"/>
              <w:right w:w="57" w:type="dxa"/>
            </w:tcMar>
            <w:vAlign w:val="center"/>
          </w:tcPr>
          <w:p w:rsidR="003050D9" w:rsidRDefault="003050D9" w:rsidP="00896757">
            <w:pPr>
              <w:widowControl w:val="0"/>
              <w:spacing w:line="336" w:lineRule="auto"/>
              <w:ind w:left="1"/>
              <w:jc w:val="center"/>
              <w:rPr>
                <w:rFonts w:ascii="仿宋_GB2312" w:eastAsia="仿宋_GB2312" w:hAnsi="宋体"/>
                <w:spacing w:val="6"/>
                <w:sz w:val="21"/>
                <w:szCs w:val="21"/>
              </w:rPr>
            </w:pPr>
          </w:p>
        </w:tc>
        <w:tc>
          <w:tcPr>
            <w:tcW w:w="990" w:type="pct"/>
            <w:shd w:val="clear" w:color="auto" w:fill="FFFFFF"/>
            <w:tcMar>
              <w:left w:w="57" w:type="dxa"/>
              <w:right w:w="57" w:type="dxa"/>
            </w:tcMar>
            <w:vAlign w:val="center"/>
          </w:tcPr>
          <w:p w:rsidR="003050D9" w:rsidRDefault="003050D9" w:rsidP="00896757">
            <w:pPr>
              <w:widowControl w:val="0"/>
              <w:spacing w:line="336" w:lineRule="auto"/>
              <w:ind w:left="72"/>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住所</w:t>
            </w:r>
          </w:p>
        </w:tc>
        <w:tc>
          <w:tcPr>
            <w:tcW w:w="3698" w:type="pct"/>
            <w:gridSpan w:val="3"/>
            <w:shd w:val="clear" w:color="auto" w:fill="FFFFFF"/>
            <w:tcMar>
              <w:left w:w="57" w:type="dxa"/>
              <w:right w:w="57" w:type="dxa"/>
            </w:tcMar>
            <w:vAlign w:val="center"/>
          </w:tcPr>
          <w:p w:rsidR="003050D9" w:rsidRDefault="003050D9" w:rsidP="00896757">
            <w:pPr>
              <w:widowControl w:val="0"/>
              <w:spacing w:line="336" w:lineRule="auto"/>
              <w:ind w:leftChars="-146" w:left="141" w:hangingChars="195" w:hanging="433"/>
              <w:jc w:val="center"/>
              <w:rPr>
                <w:rFonts w:ascii="仿宋_GB2312" w:eastAsia="仿宋_GB2312" w:hAnsi="宋体"/>
                <w:spacing w:val="6"/>
                <w:sz w:val="21"/>
                <w:szCs w:val="21"/>
              </w:rPr>
            </w:pPr>
          </w:p>
        </w:tc>
      </w:tr>
      <w:tr w:rsidR="003050D9" w:rsidTr="00896757">
        <w:trPr>
          <w:trHeight w:hRule="exact" w:val="519"/>
          <w:jc w:val="center"/>
        </w:trPr>
        <w:tc>
          <w:tcPr>
            <w:tcW w:w="311" w:type="pct"/>
            <w:vMerge/>
            <w:shd w:val="clear" w:color="auto" w:fill="FFFFFF"/>
            <w:tcMar>
              <w:left w:w="57" w:type="dxa"/>
              <w:right w:w="57" w:type="dxa"/>
            </w:tcMar>
            <w:vAlign w:val="center"/>
          </w:tcPr>
          <w:p w:rsidR="003050D9" w:rsidRDefault="003050D9" w:rsidP="00896757">
            <w:pPr>
              <w:widowControl w:val="0"/>
              <w:spacing w:line="336" w:lineRule="auto"/>
              <w:ind w:left="1"/>
              <w:jc w:val="center"/>
              <w:rPr>
                <w:rFonts w:ascii="仿宋_GB2312" w:eastAsia="仿宋_GB2312" w:hAnsi="宋体"/>
                <w:spacing w:val="6"/>
                <w:sz w:val="21"/>
                <w:szCs w:val="21"/>
              </w:rPr>
            </w:pPr>
          </w:p>
        </w:tc>
        <w:tc>
          <w:tcPr>
            <w:tcW w:w="990" w:type="pct"/>
            <w:shd w:val="clear" w:color="auto" w:fill="FFFFFF"/>
            <w:tcMar>
              <w:left w:w="57" w:type="dxa"/>
              <w:right w:w="57" w:type="dxa"/>
            </w:tcMar>
            <w:vAlign w:val="center"/>
          </w:tcPr>
          <w:p w:rsidR="003050D9" w:rsidRDefault="003050D9" w:rsidP="00896757">
            <w:pPr>
              <w:widowControl w:val="0"/>
              <w:spacing w:line="336" w:lineRule="auto"/>
              <w:ind w:left="72"/>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邮政编码</w:t>
            </w:r>
          </w:p>
        </w:tc>
        <w:tc>
          <w:tcPr>
            <w:tcW w:w="1260"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139" w:type="pct"/>
            <w:shd w:val="clear" w:color="auto" w:fill="FFFFFF"/>
            <w:tcMar>
              <w:left w:w="57" w:type="dxa"/>
              <w:right w:w="57" w:type="dxa"/>
            </w:tcMar>
            <w:vAlign w:val="center"/>
          </w:tcPr>
          <w:p w:rsidR="003050D9" w:rsidRDefault="003050D9" w:rsidP="00896757">
            <w:pPr>
              <w:widowControl w:val="0"/>
              <w:spacing w:line="336" w:lineRule="auto"/>
              <w:ind w:leftChars="-1" w:left="-1" w:hanging="1"/>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电话</w:t>
            </w:r>
          </w:p>
        </w:tc>
        <w:tc>
          <w:tcPr>
            <w:tcW w:w="1299"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513"/>
          <w:jc w:val="center"/>
        </w:trPr>
        <w:tc>
          <w:tcPr>
            <w:tcW w:w="311" w:type="pct"/>
            <w:vMerge/>
            <w:shd w:val="clear" w:color="auto" w:fill="FFFFFF"/>
            <w:tcMar>
              <w:left w:w="57" w:type="dxa"/>
              <w:right w:w="57" w:type="dxa"/>
            </w:tcMar>
            <w:vAlign w:val="center"/>
          </w:tcPr>
          <w:p w:rsidR="003050D9" w:rsidRDefault="003050D9" w:rsidP="00896757">
            <w:pPr>
              <w:widowControl w:val="0"/>
              <w:spacing w:line="336" w:lineRule="auto"/>
              <w:ind w:left="1"/>
              <w:jc w:val="center"/>
              <w:rPr>
                <w:rFonts w:ascii="仿宋_GB2312" w:eastAsia="仿宋_GB2312" w:hAnsi="宋体"/>
                <w:spacing w:val="6"/>
                <w:sz w:val="21"/>
                <w:szCs w:val="21"/>
              </w:rPr>
            </w:pPr>
          </w:p>
        </w:tc>
        <w:tc>
          <w:tcPr>
            <w:tcW w:w="990" w:type="pct"/>
            <w:shd w:val="clear" w:color="auto" w:fill="FFFFFF"/>
            <w:tcMar>
              <w:left w:w="57" w:type="dxa"/>
              <w:right w:w="57" w:type="dxa"/>
            </w:tcMar>
            <w:vAlign w:val="center"/>
          </w:tcPr>
          <w:p w:rsidR="003050D9" w:rsidRDefault="003050D9" w:rsidP="00896757">
            <w:pPr>
              <w:widowControl w:val="0"/>
              <w:spacing w:line="336" w:lineRule="auto"/>
              <w:ind w:left="72"/>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代理人姓名</w:t>
            </w:r>
          </w:p>
        </w:tc>
        <w:tc>
          <w:tcPr>
            <w:tcW w:w="1260"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139" w:type="pct"/>
            <w:shd w:val="clear" w:color="auto" w:fill="FFFFFF"/>
            <w:tcMar>
              <w:left w:w="57" w:type="dxa"/>
              <w:right w:w="57" w:type="dxa"/>
            </w:tcMar>
            <w:vAlign w:val="center"/>
          </w:tcPr>
          <w:p w:rsidR="003050D9" w:rsidRDefault="003050D9" w:rsidP="00896757">
            <w:pPr>
              <w:widowControl w:val="0"/>
              <w:spacing w:line="336" w:lineRule="auto"/>
              <w:ind w:leftChars="-1" w:left="-1" w:hanging="1"/>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机构名称</w:t>
            </w:r>
          </w:p>
        </w:tc>
        <w:tc>
          <w:tcPr>
            <w:tcW w:w="1299"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513"/>
          <w:jc w:val="center"/>
        </w:trPr>
        <w:tc>
          <w:tcPr>
            <w:tcW w:w="311" w:type="pct"/>
            <w:vMerge/>
            <w:shd w:val="clear" w:color="auto" w:fill="FFFFFF"/>
            <w:tcMar>
              <w:left w:w="57" w:type="dxa"/>
              <w:right w:w="57" w:type="dxa"/>
            </w:tcMar>
            <w:vAlign w:val="center"/>
          </w:tcPr>
          <w:p w:rsidR="003050D9" w:rsidRDefault="003050D9" w:rsidP="00896757">
            <w:pPr>
              <w:widowControl w:val="0"/>
              <w:spacing w:line="336" w:lineRule="auto"/>
              <w:ind w:left="1"/>
              <w:jc w:val="center"/>
              <w:rPr>
                <w:rFonts w:ascii="仿宋_GB2312" w:eastAsia="仿宋_GB2312" w:hAnsi="宋体"/>
                <w:spacing w:val="6"/>
                <w:sz w:val="21"/>
                <w:szCs w:val="21"/>
              </w:rPr>
            </w:pPr>
          </w:p>
        </w:tc>
        <w:tc>
          <w:tcPr>
            <w:tcW w:w="990" w:type="pct"/>
            <w:shd w:val="clear" w:color="auto" w:fill="FFFFFF"/>
            <w:tcMar>
              <w:left w:w="57" w:type="dxa"/>
              <w:right w:w="57" w:type="dxa"/>
            </w:tcMar>
            <w:vAlign w:val="center"/>
          </w:tcPr>
          <w:p w:rsidR="003050D9" w:rsidRDefault="003050D9" w:rsidP="00896757">
            <w:pPr>
              <w:widowControl w:val="0"/>
              <w:spacing w:line="336" w:lineRule="auto"/>
              <w:ind w:left="72"/>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住所</w:t>
            </w:r>
          </w:p>
        </w:tc>
        <w:tc>
          <w:tcPr>
            <w:tcW w:w="3698" w:type="pct"/>
            <w:gridSpan w:val="3"/>
            <w:shd w:val="clear" w:color="auto" w:fill="FFFFFF"/>
            <w:tcMar>
              <w:left w:w="57" w:type="dxa"/>
              <w:right w:w="57" w:type="dxa"/>
            </w:tcMar>
            <w:vAlign w:val="center"/>
          </w:tcPr>
          <w:p w:rsidR="003050D9" w:rsidRDefault="003050D9" w:rsidP="00896757">
            <w:pPr>
              <w:widowControl w:val="0"/>
              <w:spacing w:line="336" w:lineRule="auto"/>
              <w:ind w:leftChars="-146" w:left="141" w:hangingChars="195" w:hanging="433"/>
              <w:jc w:val="center"/>
              <w:rPr>
                <w:rFonts w:ascii="仿宋_GB2312" w:eastAsia="仿宋_GB2312" w:hAnsi="宋体"/>
                <w:spacing w:val="6"/>
                <w:sz w:val="21"/>
                <w:szCs w:val="21"/>
              </w:rPr>
            </w:pPr>
          </w:p>
        </w:tc>
      </w:tr>
      <w:tr w:rsidR="003050D9" w:rsidTr="00896757">
        <w:trPr>
          <w:trHeight w:hRule="exact" w:val="519"/>
          <w:jc w:val="center"/>
        </w:trPr>
        <w:tc>
          <w:tcPr>
            <w:tcW w:w="311" w:type="pct"/>
            <w:vMerge/>
            <w:shd w:val="clear" w:color="auto" w:fill="FFFFFF"/>
            <w:tcMar>
              <w:left w:w="57" w:type="dxa"/>
              <w:right w:w="57" w:type="dxa"/>
            </w:tcMar>
            <w:vAlign w:val="center"/>
          </w:tcPr>
          <w:p w:rsidR="003050D9" w:rsidRDefault="003050D9" w:rsidP="00896757">
            <w:pPr>
              <w:widowControl w:val="0"/>
              <w:spacing w:line="336" w:lineRule="auto"/>
              <w:ind w:left="1"/>
              <w:jc w:val="center"/>
              <w:rPr>
                <w:rFonts w:ascii="仿宋_GB2312" w:eastAsia="仿宋_GB2312" w:hAnsi="宋体"/>
                <w:spacing w:val="6"/>
                <w:sz w:val="21"/>
                <w:szCs w:val="21"/>
              </w:rPr>
            </w:pPr>
          </w:p>
        </w:tc>
        <w:tc>
          <w:tcPr>
            <w:tcW w:w="990" w:type="pct"/>
            <w:shd w:val="clear" w:color="auto" w:fill="FFFFFF"/>
            <w:tcMar>
              <w:left w:w="57" w:type="dxa"/>
              <w:right w:w="57" w:type="dxa"/>
            </w:tcMar>
            <w:vAlign w:val="center"/>
          </w:tcPr>
          <w:p w:rsidR="003050D9" w:rsidRDefault="003050D9" w:rsidP="00896757">
            <w:pPr>
              <w:widowControl w:val="0"/>
              <w:spacing w:line="336" w:lineRule="auto"/>
              <w:ind w:left="72"/>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邮政编码</w:t>
            </w:r>
          </w:p>
        </w:tc>
        <w:tc>
          <w:tcPr>
            <w:tcW w:w="1260"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139" w:type="pct"/>
            <w:shd w:val="clear" w:color="auto" w:fill="FFFFFF"/>
            <w:tcMar>
              <w:left w:w="57" w:type="dxa"/>
              <w:right w:w="57" w:type="dxa"/>
            </w:tcMar>
            <w:vAlign w:val="center"/>
          </w:tcPr>
          <w:p w:rsidR="003050D9" w:rsidRDefault="003050D9" w:rsidP="00896757">
            <w:pPr>
              <w:widowControl w:val="0"/>
              <w:spacing w:line="336" w:lineRule="auto"/>
              <w:ind w:leftChars="-1" w:left="-1" w:hanging="1"/>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电话</w:t>
            </w:r>
          </w:p>
        </w:tc>
        <w:tc>
          <w:tcPr>
            <w:tcW w:w="1299"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513"/>
          <w:jc w:val="center"/>
        </w:trPr>
        <w:tc>
          <w:tcPr>
            <w:tcW w:w="311" w:type="pct"/>
            <w:vMerge/>
            <w:shd w:val="clear" w:color="auto" w:fill="FFFFFF"/>
            <w:tcMar>
              <w:left w:w="57" w:type="dxa"/>
              <w:right w:w="57" w:type="dxa"/>
            </w:tcMar>
            <w:vAlign w:val="center"/>
          </w:tcPr>
          <w:p w:rsidR="003050D9" w:rsidRDefault="003050D9" w:rsidP="00896757">
            <w:pPr>
              <w:widowControl w:val="0"/>
              <w:spacing w:line="336" w:lineRule="auto"/>
              <w:ind w:left="1"/>
              <w:jc w:val="center"/>
              <w:rPr>
                <w:rFonts w:ascii="仿宋_GB2312" w:eastAsia="仿宋_GB2312" w:hAnsi="宋体"/>
                <w:spacing w:val="6"/>
                <w:sz w:val="21"/>
                <w:szCs w:val="21"/>
              </w:rPr>
            </w:pPr>
          </w:p>
        </w:tc>
        <w:tc>
          <w:tcPr>
            <w:tcW w:w="990" w:type="pct"/>
            <w:shd w:val="clear" w:color="auto" w:fill="FFFFFF"/>
            <w:tcMar>
              <w:left w:w="57" w:type="dxa"/>
              <w:right w:w="57" w:type="dxa"/>
            </w:tcMar>
            <w:vAlign w:val="center"/>
          </w:tcPr>
          <w:p w:rsidR="003050D9" w:rsidRDefault="003050D9" w:rsidP="00896757">
            <w:pPr>
              <w:widowControl w:val="0"/>
              <w:spacing w:line="336" w:lineRule="auto"/>
              <w:ind w:left="72"/>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代理人姓名</w:t>
            </w:r>
          </w:p>
        </w:tc>
        <w:tc>
          <w:tcPr>
            <w:tcW w:w="1260"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139" w:type="pct"/>
            <w:shd w:val="clear" w:color="auto" w:fill="FFFFFF"/>
            <w:tcMar>
              <w:left w:w="57" w:type="dxa"/>
              <w:right w:w="57" w:type="dxa"/>
            </w:tcMar>
            <w:vAlign w:val="center"/>
          </w:tcPr>
          <w:p w:rsidR="003050D9" w:rsidRDefault="003050D9" w:rsidP="00896757">
            <w:pPr>
              <w:widowControl w:val="0"/>
              <w:spacing w:line="336" w:lineRule="auto"/>
              <w:ind w:leftChars="-1" w:left="-1" w:hanging="1"/>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机构名称</w:t>
            </w:r>
          </w:p>
        </w:tc>
        <w:tc>
          <w:tcPr>
            <w:tcW w:w="1299"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513"/>
          <w:jc w:val="center"/>
        </w:trPr>
        <w:tc>
          <w:tcPr>
            <w:tcW w:w="311" w:type="pct"/>
            <w:vMerge/>
            <w:shd w:val="clear" w:color="auto" w:fill="FFFFFF"/>
            <w:tcMar>
              <w:left w:w="57" w:type="dxa"/>
              <w:right w:w="57" w:type="dxa"/>
            </w:tcMar>
            <w:vAlign w:val="center"/>
          </w:tcPr>
          <w:p w:rsidR="003050D9" w:rsidRDefault="003050D9" w:rsidP="00896757">
            <w:pPr>
              <w:widowControl w:val="0"/>
              <w:spacing w:line="336" w:lineRule="auto"/>
              <w:ind w:left="1"/>
              <w:jc w:val="center"/>
              <w:rPr>
                <w:rFonts w:ascii="仿宋_GB2312" w:eastAsia="仿宋_GB2312" w:hAnsi="宋体"/>
                <w:spacing w:val="6"/>
                <w:sz w:val="21"/>
                <w:szCs w:val="21"/>
              </w:rPr>
            </w:pPr>
          </w:p>
        </w:tc>
        <w:tc>
          <w:tcPr>
            <w:tcW w:w="990" w:type="pct"/>
            <w:shd w:val="clear" w:color="auto" w:fill="FFFFFF"/>
            <w:tcMar>
              <w:left w:w="57" w:type="dxa"/>
              <w:right w:w="57" w:type="dxa"/>
            </w:tcMar>
            <w:vAlign w:val="center"/>
          </w:tcPr>
          <w:p w:rsidR="003050D9" w:rsidRDefault="003050D9" w:rsidP="00896757">
            <w:pPr>
              <w:widowControl w:val="0"/>
              <w:spacing w:line="336" w:lineRule="auto"/>
              <w:ind w:left="72"/>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住所</w:t>
            </w:r>
          </w:p>
        </w:tc>
        <w:tc>
          <w:tcPr>
            <w:tcW w:w="3698" w:type="pct"/>
            <w:gridSpan w:val="3"/>
            <w:shd w:val="clear" w:color="auto" w:fill="FFFFFF"/>
            <w:tcMar>
              <w:left w:w="57" w:type="dxa"/>
              <w:right w:w="57" w:type="dxa"/>
            </w:tcMar>
            <w:vAlign w:val="center"/>
          </w:tcPr>
          <w:p w:rsidR="003050D9" w:rsidRDefault="003050D9" w:rsidP="00896757">
            <w:pPr>
              <w:widowControl w:val="0"/>
              <w:spacing w:line="336" w:lineRule="auto"/>
              <w:ind w:leftChars="-146" w:left="141" w:hangingChars="195" w:hanging="433"/>
              <w:jc w:val="center"/>
              <w:rPr>
                <w:rFonts w:ascii="仿宋_GB2312" w:eastAsia="仿宋_GB2312" w:hAnsi="宋体"/>
                <w:spacing w:val="6"/>
                <w:sz w:val="21"/>
                <w:szCs w:val="21"/>
              </w:rPr>
            </w:pPr>
          </w:p>
        </w:tc>
      </w:tr>
      <w:tr w:rsidR="003050D9" w:rsidTr="00896757">
        <w:trPr>
          <w:trHeight w:hRule="exact" w:val="519"/>
          <w:jc w:val="center"/>
        </w:trPr>
        <w:tc>
          <w:tcPr>
            <w:tcW w:w="311" w:type="pct"/>
            <w:vMerge/>
            <w:shd w:val="clear" w:color="auto" w:fill="FFFFFF"/>
            <w:tcMar>
              <w:left w:w="57" w:type="dxa"/>
              <w:right w:w="57" w:type="dxa"/>
            </w:tcMar>
            <w:vAlign w:val="center"/>
          </w:tcPr>
          <w:p w:rsidR="003050D9" w:rsidRDefault="003050D9" w:rsidP="00896757">
            <w:pPr>
              <w:widowControl w:val="0"/>
              <w:spacing w:line="336" w:lineRule="auto"/>
              <w:ind w:left="1"/>
              <w:jc w:val="center"/>
              <w:rPr>
                <w:rFonts w:ascii="仿宋_GB2312" w:eastAsia="仿宋_GB2312" w:hAnsi="宋体"/>
                <w:spacing w:val="6"/>
                <w:sz w:val="21"/>
                <w:szCs w:val="21"/>
              </w:rPr>
            </w:pPr>
          </w:p>
        </w:tc>
        <w:tc>
          <w:tcPr>
            <w:tcW w:w="990" w:type="pct"/>
            <w:shd w:val="clear" w:color="auto" w:fill="FFFFFF"/>
            <w:tcMar>
              <w:left w:w="57" w:type="dxa"/>
              <w:right w:w="57" w:type="dxa"/>
            </w:tcMar>
            <w:vAlign w:val="center"/>
          </w:tcPr>
          <w:p w:rsidR="003050D9" w:rsidRDefault="003050D9" w:rsidP="00896757">
            <w:pPr>
              <w:widowControl w:val="0"/>
              <w:spacing w:line="336" w:lineRule="auto"/>
              <w:ind w:left="72"/>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邮政编码</w:t>
            </w:r>
          </w:p>
        </w:tc>
        <w:tc>
          <w:tcPr>
            <w:tcW w:w="1260"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139" w:type="pct"/>
            <w:shd w:val="clear" w:color="auto" w:fill="FFFFFF"/>
            <w:tcMar>
              <w:left w:w="57" w:type="dxa"/>
              <w:right w:w="57" w:type="dxa"/>
            </w:tcMar>
            <w:vAlign w:val="center"/>
          </w:tcPr>
          <w:p w:rsidR="003050D9" w:rsidRDefault="003050D9" w:rsidP="00896757">
            <w:pPr>
              <w:widowControl w:val="0"/>
              <w:spacing w:line="336" w:lineRule="auto"/>
              <w:ind w:leftChars="-1" w:left="-1" w:hanging="1"/>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电话</w:t>
            </w:r>
          </w:p>
        </w:tc>
        <w:tc>
          <w:tcPr>
            <w:tcW w:w="1299"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hRule="exact" w:val="1025"/>
          <w:jc w:val="center"/>
        </w:trPr>
        <w:tc>
          <w:tcPr>
            <w:tcW w:w="311" w:type="pct"/>
            <w:vMerge w:val="restart"/>
            <w:shd w:val="clear" w:color="auto" w:fill="FFFFFF"/>
            <w:tcMar>
              <w:left w:w="57" w:type="dxa"/>
              <w:right w:w="57" w:type="dxa"/>
            </w:tcMar>
            <w:vAlign w:val="center"/>
          </w:tcPr>
          <w:p w:rsidR="003050D9" w:rsidRDefault="003050D9" w:rsidP="00896757">
            <w:pPr>
              <w:widowControl w:val="0"/>
              <w:spacing w:line="336" w:lineRule="auto"/>
              <w:ind w:left="1"/>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被</w:t>
            </w:r>
          </w:p>
          <w:p w:rsidR="003050D9" w:rsidRDefault="003050D9" w:rsidP="00896757">
            <w:pPr>
              <w:widowControl w:val="0"/>
              <w:spacing w:line="336" w:lineRule="auto"/>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申</w:t>
            </w:r>
          </w:p>
          <w:p w:rsidR="003050D9" w:rsidRDefault="003050D9" w:rsidP="00896757">
            <w:pPr>
              <w:widowControl w:val="0"/>
              <w:spacing w:line="336" w:lineRule="auto"/>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请</w:t>
            </w:r>
          </w:p>
          <w:p w:rsidR="003050D9" w:rsidRDefault="003050D9" w:rsidP="00896757">
            <w:pPr>
              <w:widowControl w:val="0"/>
              <w:spacing w:line="336" w:lineRule="auto"/>
              <w:ind w:left="1"/>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人</w:t>
            </w:r>
          </w:p>
        </w:tc>
        <w:tc>
          <w:tcPr>
            <w:tcW w:w="990" w:type="pct"/>
            <w:shd w:val="clear" w:color="auto" w:fill="FFFFFF"/>
            <w:tcMar>
              <w:left w:w="57" w:type="dxa"/>
              <w:right w:w="57" w:type="dxa"/>
            </w:tcMar>
            <w:vAlign w:val="center"/>
          </w:tcPr>
          <w:p w:rsidR="003050D9" w:rsidRDefault="003050D9" w:rsidP="00896757">
            <w:pPr>
              <w:widowControl w:val="0"/>
              <w:spacing w:line="336" w:lineRule="auto"/>
              <w:ind w:left="72"/>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名称</w:t>
            </w:r>
          </w:p>
        </w:tc>
        <w:tc>
          <w:tcPr>
            <w:tcW w:w="1260"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139" w:type="pct"/>
            <w:shd w:val="clear" w:color="auto" w:fill="FFFFFF"/>
            <w:tcMar>
              <w:left w:w="57" w:type="dxa"/>
              <w:right w:w="57" w:type="dxa"/>
            </w:tcMar>
            <w:vAlign w:val="center"/>
          </w:tcPr>
          <w:p w:rsidR="003050D9" w:rsidRDefault="003050D9" w:rsidP="00896757">
            <w:pPr>
              <w:widowControl w:val="0"/>
              <w:spacing w:line="336" w:lineRule="auto"/>
              <w:ind w:leftChars="-1" w:left="-1" w:hanging="1"/>
              <w:jc w:val="center"/>
              <w:rPr>
                <w:rStyle w:val="MSGENFONTSTYLENAMETEMPLATEROLENUMBERMSGENFONTSTYLENAMEBYROLETEXT2"/>
                <w:rFonts w:ascii="仿宋_GB2312" w:eastAsia="仿宋_GB2312" w:hAnsi="宋体"/>
                <w:color w:val="auto"/>
                <w:spacing w:val="6"/>
                <w:sz w:val="21"/>
                <w:szCs w:val="21"/>
              </w:rPr>
            </w:pPr>
            <w:r>
              <w:rPr>
                <w:rStyle w:val="MSGENFONTSTYLENAMETEMPLATEROLENUMBERMSGENFONTSTYLENAMEBYROLETEXT2"/>
                <w:rFonts w:ascii="仿宋_GB2312" w:eastAsia="仿宋_GB2312" w:hAnsi="宋体" w:hint="eastAsia"/>
                <w:color w:val="auto"/>
                <w:spacing w:val="6"/>
                <w:sz w:val="21"/>
                <w:szCs w:val="21"/>
              </w:rPr>
              <w:t>法定代表人</w:t>
            </w:r>
          </w:p>
          <w:p w:rsidR="003050D9" w:rsidRDefault="003050D9" w:rsidP="00896757">
            <w:pPr>
              <w:widowControl w:val="0"/>
              <w:spacing w:line="336" w:lineRule="auto"/>
              <w:ind w:leftChars="-1" w:left="-1" w:hanging="1"/>
              <w:jc w:val="center"/>
              <w:rPr>
                <w:rFonts w:ascii="仿宋_GB2312" w:eastAsia="仿宋_GB2312" w:hAnsi="宋体"/>
                <w:spacing w:val="6"/>
                <w:sz w:val="21"/>
                <w:szCs w:val="21"/>
                <w:lang w:eastAsia="zh-CN"/>
              </w:rPr>
            </w:pPr>
            <w:r>
              <w:rPr>
                <w:rStyle w:val="MSGENFONTSTYLENAMETEMPLATEROLENUMBERMSGENFONTSTYLENAMEBYROLETEXT2"/>
                <w:rFonts w:ascii="仿宋_GB2312" w:eastAsia="仿宋_GB2312" w:hAnsi="宋体" w:hint="eastAsia"/>
                <w:color w:val="auto"/>
                <w:spacing w:val="6"/>
                <w:sz w:val="21"/>
                <w:szCs w:val="21"/>
              </w:rPr>
              <w:t>（</w:t>
            </w:r>
            <w:r>
              <w:rPr>
                <w:rFonts w:ascii="仿宋_GB2312" w:eastAsia="仿宋_GB2312" w:hAnsi="宋体" w:hint="eastAsia"/>
                <w:spacing w:val="6"/>
                <w:sz w:val="21"/>
                <w:szCs w:val="21"/>
                <w:lang w:eastAsia="zh-CN"/>
              </w:rPr>
              <w:t>负责人</w:t>
            </w:r>
            <w:r>
              <w:rPr>
                <w:rStyle w:val="MSGENFONTSTYLENAMETEMPLATEROLENUMBERMSGENFONTSTYLENAMEBYROLETEXT2"/>
                <w:rFonts w:ascii="仿宋_GB2312" w:eastAsia="仿宋_GB2312" w:hAnsi="宋体" w:hint="eastAsia"/>
                <w:color w:val="auto"/>
                <w:spacing w:val="6"/>
                <w:sz w:val="21"/>
                <w:szCs w:val="21"/>
              </w:rPr>
              <w:t>）</w:t>
            </w:r>
          </w:p>
        </w:tc>
        <w:tc>
          <w:tcPr>
            <w:tcW w:w="1299"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lang w:eastAsia="zh-CN"/>
              </w:rPr>
            </w:pPr>
          </w:p>
        </w:tc>
      </w:tr>
      <w:tr w:rsidR="003050D9" w:rsidTr="00896757">
        <w:trPr>
          <w:trHeight w:hRule="exact" w:val="519"/>
          <w:jc w:val="center"/>
        </w:trPr>
        <w:tc>
          <w:tcPr>
            <w:tcW w:w="311" w:type="pct"/>
            <w:vMerge/>
            <w:shd w:val="clear" w:color="auto" w:fill="FFFFFF"/>
            <w:tcMar>
              <w:left w:w="57" w:type="dxa"/>
              <w:right w:w="57" w:type="dxa"/>
            </w:tcMar>
            <w:vAlign w:val="center"/>
          </w:tcPr>
          <w:p w:rsidR="003050D9" w:rsidRDefault="003050D9" w:rsidP="00896757">
            <w:pPr>
              <w:widowControl w:val="0"/>
              <w:spacing w:line="336" w:lineRule="auto"/>
              <w:ind w:left="1"/>
              <w:jc w:val="center"/>
              <w:rPr>
                <w:rFonts w:ascii="仿宋_GB2312" w:eastAsia="仿宋_GB2312" w:hAnsi="宋体"/>
                <w:spacing w:val="6"/>
                <w:sz w:val="21"/>
                <w:szCs w:val="21"/>
                <w:lang w:eastAsia="zh-CN"/>
              </w:rPr>
            </w:pPr>
          </w:p>
        </w:tc>
        <w:tc>
          <w:tcPr>
            <w:tcW w:w="990" w:type="pct"/>
            <w:shd w:val="clear" w:color="auto" w:fill="FFFFFF"/>
            <w:tcMar>
              <w:left w:w="57" w:type="dxa"/>
              <w:right w:w="57" w:type="dxa"/>
            </w:tcMar>
            <w:vAlign w:val="center"/>
          </w:tcPr>
          <w:p w:rsidR="003050D9" w:rsidRDefault="003050D9" w:rsidP="00896757">
            <w:pPr>
              <w:widowControl w:val="0"/>
              <w:spacing w:line="336" w:lineRule="auto"/>
              <w:ind w:leftChars="-1" w:left="-2"/>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住所</w:t>
            </w:r>
          </w:p>
        </w:tc>
        <w:tc>
          <w:tcPr>
            <w:tcW w:w="3698" w:type="pct"/>
            <w:gridSpan w:val="3"/>
            <w:shd w:val="clear" w:color="auto" w:fill="FFFFFF"/>
            <w:tcMar>
              <w:left w:w="57" w:type="dxa"/>
              <w:right w:w="57" w:type="dxa"/>
            </w:tcMar>
            <w:vAlign w:val="center"/>
          </w:tcPr>
          <w:p w:rsidR="003050D9" w:rsidRDefault="003050D9" w:rsidP="00896757">
            <w:pPr>
              <w:widowControl w:val="0"/>
              <w:spacing w:line="336" w:lineRule="auto"/>
              <w:ind w:leftChars="-146" w:left="141" w:hangingChars="195" w:hanging="433"/>
              <w:jc w:val="center"/>
              <w:rPr>
                <w:rFonts w:ascii="仿宋_GB2312" w:eastAsia="仿宋_GB2312" w:hAnsi="宋体"/>
                <w:spacing w:val="6"/>
                <w:sz w:val="21"/>
                <w:szCs w:val="21"/>
              </w:rPr>
            </w:pPr>
          </w:p>
        </w:tc>
      </w:tr>
      <w:tr w:rsidR="003050D9" w:rsidTr="00896757">
        <w:trPr>
          <w:trHeight w:hRule="exact" w:val="519"/>
          <w:jc w:val="center"/>
        </w:trPr>
        <w:tc>
          <w:tcPr>
            <w:tcW w:w="311" w:type="pct"/>
            <w:vMerge/>
            <w:shd w:val="clear" w:color="auto" w:fill="FFFFFF"/>
            <w:tcMar>
              <w:left w:w="57" w:type="dxa"/>
              <w:right w:w="57" w:type="dxa"/>
            </w:tcMar>
            <w:vAlign w:val="center"/>
          </w:tcPr>
          <w:p w:rsidR="003050D9" w:rsidRDefault="003050D9" w:rsidP="00896757">
            <w:pPr>
              <w:widowControl w:val="0"/>
              <w:spacing w:line="336" w:lineRule="auto"/>
              <w:ind w:left="1"/>
              <w:jc w:val="center"/>
              <w:rPr>
                <w:rFonts w:ascii="仿宋_GB2312" w:eastAsia="仿宋_GB2312" w:hAnsi="宋体"/>
                <w:spacing w:val="6"/>
                <w:sz w:val="21"/>
                <w:szCs w:val="21"/>
              </w:rPr>
            </w:pPr>
          </w:p>
        </w:tc>
        <w:tc>
          <w:tcPr>
            <w:tcW w:w="990" w:type="pct"/>
            <w:shd w:val="clear" w:color="auto" w:fill="FFFFFF"/>
            <w:tcMar>
              <w:left w:w="57" w:type="dxa"/>
              <w:right w:w="57" w:type="dxa"/>
            </w:tcMar>
            <w:vAlign w:val="center"/>
          </w:tcPr>
          <w:p w:rsidR="003050D9" w:rsidRDefault="003050D9" w:rsidP="00896757">
            <w:pPr>
              <w:widowControl w:val="0"/>
              <w:spacing w:line="336" w:lineRule="auto"/>
              <w:ind w:left="72"/>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邮政编码</w:t>
            </w:r>
          </w:p>
        </w:tc>
        <w:tc>
          <w:tcPr>
            <w:tcW w:w="1260"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139" w:type="pct"/>
            <w:shd w:val="clear" w:color="auto" w:fill="FFFFFF"/>
            <w:tcMar>
              <w:left w:w="57" w:type="dxa"/>
              <w:right w:w="57" w:type="dxa"/>
            </w:tcMar>
            <w:vAlign w:val="center"/>
          </w:tcPr>
          <w:p w:rsidR="003050D9" w:rsidRDefault="003050D9" w:rsidP="00896757">
            <w:pPr>
              <w:widowControl w:val="0"/>
              <w:spacing w:line="336" w:lineRule="auto"/>
              <w:ind w:leftChars="-146" w:left="141" w:hangingChars="195" w:hanging="433"/>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电话</w:t>
            </w:r>
          </w:p>
        </w:tc>
        <w:tc>
          <w:tcPr>
            <w:tcW w:w="1299" w:type="pct"/>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2705"/>
          <w:jc w:val="center"/>
        </w:trPr>
        <w:tc>
          <w:tcPr>
            <w:tcW w:w="5000" w:type="pct"/>
            <w:gridSpan w:val="5"/>
            <w:shd w:val="clear" w:color="auto" w:fill="FFFFFF"/>
            <w:tcMar>
              <w:left w:w="57" w:type="dxa"/>
              <w:right w:w="57" w:type="dxa"/>
            </w:tcMar>
          </w:tcPr>
          <w:p w:rsidR="003050D9" w:rsidRDefault="003050D9"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r>
              <w:rPr>
                <w:rFonts w:ascii="仿宋_GB2312" w:eastAsia="仿宋_GB2312" w:hAnsi="宋体" w:cs="PMingLiU" w:hint="eastAsia"/>
                <w:spacing w:val="6"/>
                <w:sz w:val="21"/>
                <w:szCs w:val="21"/>
                <w:lang w:val="en-US" w:eastAsia="zh-CN"/>
              </w:rPr>
              <w:t>申请专利执法行政复议事项：</w:t>
            </w:r>
          </w:p>
          <w:p w:rsidR="003050D9" w:rsidRDefault="003050D9" w:rsidP="00896757">
            <w:pPr>
              <w:widowControl w:val="0"/>
              <w:spacing w:line="336" w:lineRule="auto"/>
              <w:rPr>
                <w:rFonts w:ascii="仿宋_GB2312" w:eastAsia="仿宋_GB2312" w:hAnsi="宋体"/>
                <w:spacing w:val="6"/>
                <w:sz w:val="21"/>
                <w:szCs w:val="21"/>
                <w:lang w:eastAsia="zh-CN"/>
              </w:rPr>
            </w:pPr>
          </w:p>
          <w:p w:rsidR="003050D9" w:rsidRDefault="003050D9"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jc w:val="both"/>
              <w:rPr>
                <w:rFonts w:ascii="仿宋_GB2312" w:eastAsia="仿宋_GB2312" w:hAnsi="宋体" w:cs="PMingLiU"/>
                <w:spacing w:val="6"/>
                <w:sz w:val="21"/>
                <w:szCs w:val="21"/>
                <w:lang w:val="en-US" w:eastAsia="zh-CN"/>
              </w:rPr>
            </w:pPr>
          </w:p>
        </w:tc>
      </w:tr>
    </w:tbl>
    <w:p w:rsidR="003050D9" w:rsidRPr="005C7F67" w:rsidRDefault="003050D9" w:rsidP="003050D9">
      <w:pPr>
        <w:wordWrap w:val="0"/>
        <w:jc w:val="right"/>
        <w:rPr>
          <w:sz w:val="18"/>
          <w:szCs w:val="18"/>
          <w:lang w:eastAsia="zh-CN"/>
        </w:rPr>
      </w:pPr>
      <w:r>
        <w:rPr>
          <w:lang w:eastAsia="zh-CN"/>
        </w:rPr>
        <w:br w:type="page"/>
      </w:r>
      <w:r w:rsidRPr="005C7F67">
        <w:rPr>
          <w:rFonts w:hint="eastAsia"/>
          <w:sz w:val="18"/>
          <w:szCs w:val="18"/>
          <w:lang w:eastAsia="zh-CN"/>
        </w:rPr>
        <w:t>续表</w:t>
      </w:r>
      <w:r>
        <w:rPr>
          <w:rFonts w:hint="eastAsia"/>
          <w:sz w:val="18"/>
          <w:szCs w:val="18"/>
          <w:lang w:eastAsia="zh-CN"/>
        </w:rPr>
        <w:t xml:space="preserve"> </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9526"/>
      </w:tblGrid>
      <w:tr w:rsidR="003050D9" w:rsidTr="00896757">
        <w:trPr>
          <w:trHeight w:val="20"/>
          <w:jc w:val="center"/>
        </w:trPr>
        <w:tc>
          <w:tcPr>
            <w:tcW w:w="5000" w:type="pct"/>
            <w:shd w:val="clear" w:color="auto" w:fill="FFFFFF"/>
            <w:tcMar>
              <w:left w:w="57" w:type="dxa"/>
              <w:right w:w="57" w:type="dxa"/>
            </w:tcMar>
          </w:tcPr>
          <w:p w:rsidR="003050D9" w:rsidRDefault="003050D9" w:rsidP="00DA5D7B">
            <w:pPr>
              <w:pStyle w:val="MSGENFONTSTYLENAMETEMPLATEROLEMSGENFONTSTYLENAMEBYROLETABLECAPTION0"/>
              <w:shd w:val="clear" w:color="auto" w:fill="auto"/>
              <w:spacing w:beforeLines="50" w:line="336" w:lineRule="auto"/>
              <w:ind w:firstLineChars="50" w:firstLine="111"/>
              <w:jc w:val="both"/>
              <w:rPr>
                <w:rFonts w:ascii="仿宋_GB2312" w:eastAsia="仿宋_GB2312" w:hAnsi="宋体" w:cs="PMingLiU"/>
                <w:spacing w:val="6"/>
                <w:sz w:val="21"/>
                <w:szCs w:val="21"/>
                <w:lang w:val="en-US" w:eastAsia="zh-CN"/>
              </w:rPr>
            </w:pPr>
            <w:r>
              <w:rPr>
                <w:rFonts w:ascii="仿宋_GB2312" w:eastAsia="仿宋_GB2312" w:hAnsi="宋体" w:cs="PMingLiU" w:hint="eastAsia"/>
                <w:spacing w:val="6"/>
                <w:sz w:val="21"/>
                <w:szCs w:val="21"/>
                <w:lang w:val="en-US" w:eastAsia="zh-CN"/>
              </w:rPr>
              <w:t>专利执法行政复议请求：</w:t>
            </w:r>
          </w:p>
          <w:p w:rsidR="002256CB" w:rsidRDefault="002256CB" w:rsidP="00DA5D7B">
            <w:pPr>
              <w:pStyle w:val="MSGENFONTSTYLENAMETEMPLATEROLEMSGENFONTSTYLENAMEBYROLETABLECAPTION0"/>
              <w:shd w:val="clear" w:color="auto" w:fill="auto"/>
              <w:spacing w:beforeLines="50" w:line="336" w:lineRule="auto"/>
              <w:ind w:firstLineChars="50" w:firstLine="111"/>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ind w:firstLineChars="50" w:firstLine="111"/>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ind w:firstLineChars="50" w:firstLine="111"/>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ind w:firstLineChars="50" w:firstLine="111"/>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ind w:firstLineChars="50" w:firstLine="111"/>
              <w:jc w:val="both"/>
              <w:rPr>
                <w:rFonts w:ascii="仿宋_GB2312" w:eastAsia="仿宋_GB2312" w:hAnsi="宋体" w:cs="PMingLiU"/>
                <w:spacing w:val="6"/>
                <w:sz w:val="21"/>
                <w:szCs w:val="21"/>
                <w:lang w:val="en-US" w:eastAsia="zh-CN"/>
              </w:rPr>
            </w:pPr>
          </w:p>
        </w:tc>
      </w:tr>
      <w:tr w:rsidR="003050D9" w:rsidTr="00896757">
        <w:trPr>
          <w:trHeight w:val="20"/>
          <w:jc w:val="center"/>
        </w:trPr>
        <w:tc>
          <w:tcPr>
            <w:tcW w:w="5000" w:type="pct"/>
            <w:shd w:val="clear" w:color="auto" w:fill="FFFFFF"/>
            <w:tcMar>
              <w:left w:w="57" w:type="dxa"/>
              <w:right w:w="57" w:type="dxa"/>
            </w:tcMar>
          </w:tcPr>
          <w:p w:rsidR="003050D9" w:rsidRDefault="003050D9" w:rsidP="00DA5D7B">
            <w:pPr>
              <w:pStyle w:val="MSGENFONTSTYLENAMETEMPLATEROLEMSGENFONTSTYLENAMEBYROLETABLECAPTION0"/>
              <w:shd w:val="clear" w:color="auto" w:fill="auto"/>
              <w:spacing w:beforeLines="50" w:line="336" w:lineRule="auto"/>
              <w:ind w:firstLineChars="50" w:firstLine="111"/>
              <w:jc w:val="both"/>
              <w:rPr>
                <w:rFonts w:ascii="仿宋_GB2312" w:eastAsia="仿宋_GB2312" w:hAnsi="宋体" w:cs="PMingLiU"/>
                <w:spacing w:val="6"/>
                <w:sz w:val="21"/>
                <w:szCs w:val="21"/>
                <w:lang w:val="en-US" w:eastAsia="zh-CN"/>
              </w:rPr>
            </w:pPr>
            <w:r>
              <w:rPr>
                <w:rFonts w:ascii="仿宋_GB2312" w:eastAsia="仿宋_GB2312" w:hAnsi="宋体" w:cs="PMingLiU" w:hint="eastAsia"/>
                <w:spacing w:val="6"/>
                <w:sz w:val="21"/>
                <w:szCs w:val="21"/>
                <w:lang w:val="en-US" w:eastAsia="zh-CN"/>
              </w:rPr>
              <w:t>事实和理由：</w:t>
            </w:r>
          </w:p>
          <w:p w:rsidR="002256CB" w:rsidRDefault="002256CB" w:rsidP="00DA5D7B">
            <w:pPr>
              <w:pStyle w:val="MSGENFONTSTYLENAMETEMPLATEROLEMSGENFONTSTYLENAMEBYROLETABLECAPTION0"/>
              <w:shd w:val="clear" w:color="auto" w:fill="auto"/>
              <w:spacing w:beforeLines="50" w:line="336" w:lineRule="auto"/>
              <w:ind w:firstLineChars="50" w:firstLine="111"/>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ind w:firstLineChars="50" w:firstLine="111"/>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ind w:firstLineChars="50" w:firstLine="111"/>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ind w:firstLineChars="50" w:firstLine="111"/>
              <w:jc w:val="both"/>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ind w:firstLineChars="50" w:firstLine="111"/>
              <w:jc w:val="both"/>
              <w:rPr>
                <w:rFonts w:ascii="仿宋_GB2312" w:eastAsia="仿宋_GB2312" w:hAnsi="宋体" w:cs="PMingLiU"/>
                <w:spacing w:val="6"/>
                <w:sz w:val="21"/>
                <w:szCs w:val="21"/>
                <w:lang w:val="en-US" w:eastAsia="zh-CN"/>
              </w:rPr>
            </w:pPr>
          </w:p>
        </w:tc>
      </w:tr>
      <w:tr w:rsidR="003050D9" w:rsidTr="00896757">
        <w:trPr>
          <w:trHeight w:val="20"/>
          <w:jc w:val="center"/>
        </w:trPr>
        <w:tc>
          <w:tcPr>
            <w:tcW w:w="5000" w:type="pct"/>
            <w:shd w:val="clear" w:color="auto" w:fill="FFFFFF"/>
            <w:tcMar>
              <w:left w:w="57" w:type="dxa"/>
              <w:right w:w="57" w:type="dxa"/>
            </w:tcMar>
          </w:tcPr>
          <w:p w:rsidR="003050D9" w:rsidRDefault="003050D9" w:rsidP="00DA5D7B">
            <w:pPr>
              <w:pStyle w:val="MSGENFONTSTYLENAMETEMPLATEROLEMSGENFONTSTYLENAMEBYROLETABLECAPTION0"/>
              <w:shd w:val="clear" w:color="auto" w:fill="auto"/>
              <w:spacing w:beforeLines="50" w:line="336" w:lineRule="auto"/>
              <w:ind w:firstLineChars="50" w:firstLine="111"/>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ind w:firstLineChars="50" w:firstLine="111"/>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ind w:firstLineChars="50" w:firstLine="111"/>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ind w:firstLineChars="50" w:firstLine="111"/>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ind w:firstLineChars="50" w:firstLine="111"/>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ind w:firstLineChars="50" w:firstLine="111"/>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ind w:firstLineChars="50" w:firstLine="111"/>
              <w:rPr>
                <w:rFonts w:ascii="仿宋_GB2312" w:eastAsia="仿宋_GB2312" w:hAnsi="宋体" w:cs="PMingLiU"/>
                <w:spacing w:val="6"/>
                <w:sz w:val="21"/>
                <w:szCs w:val="21"/>
                <w:lang w:val="en-US" w:eastAsia="zh-CN"/>
              </w:rPr>
            </w:pPr>
          </w:p>
          <w:p w:rsidR="002256CB" w:rsidRDefault="002256CB" w:rsidP="00DA5D7B">
            <w:pPr>
              <w:pStyle w:val="MSGENFONTSTYLENAMETEMPLATEROLEMSGENFONTSTYLENAMEBYROLETABLECAPTION0"/>
              <w:shd w:val="clear" w:color="auto" w:fill="auto"/>
              <w:spacing w:beforeLines="50" w:line="336" w:lineRule="auto"/>
              <w:ind w:firstLineChars="50" w:firstLine="111"/>
              <w:rPr>
                <w:rFonts w:ascii="仿宋_GB2312" w:eastAsia="仿宋_GB2312" w:hAnsi="宋体" w:cs="PMingLiU"/>
                <w:spacing w:val="6"/>
                <w:sz w:val="21"/>
                <w:szCs w:val="21"/>
                <w:lang w:val="en-US" w:eastAsia="zh-CN"/>
              </w:rPr>
            </w:pPr>
          </w:p>
          <w:p w:rsidR="003050D9" w:rsidRDefault="003050D9" w:rsidP="00896757">
            <w:pPr>
              <w:pStyle w:val="MSGENFONTSTYLENAMETEMPLATEROLEMSGENFONTSTYLENAMEBYROLETABLECAPTION0"/>
              <w:shd w:val="clear" w:color="auto" w:fill="auto"/>
              <w:spacing w:line="336" w:lineRule="auto"/>
              <w:ind w:leftChars="2730" w:left="5460" w:firstLineChars="500" w:firstLine="1110"/>
              <w:rPr>
                <w:rFonts w:ascii="仿宋_GB2312" w:eastAsia="仿宋_GB2312" w:hAnsi="宋体" w:cs="PMingLiU"/>
                <w:spacing w:val="6"/>
                <w:sz w:val="21"/>
                <w:szCs w:val="21"/>
                <w:lang w:val="en-US" w:eastAsia="zh-CN"/>
              </w:rPr>
            </w:pPr>
            <w:r>
              <w:rPr>
                <w:rFonts w:ascii="仿宋_GB2312" w:eastAsia="仿宋_GB2312" w:hAnsi="宋体" w:cs="PMingLiU" w:hint="eastAsia"/>
                <w:spacing w:val="6"/>
                <w:sz w:val="21"/>
                <w:szCs w:val="21"/>
                <w:lang w:val="en-US" w:eastAsia="zh-CN"/>
              </w:rPr>
              <w:t>申请人签章：</w:t>
            </w:r>
            <w:r>
              <w:rPr>
                <w:rFonts w:ascii="仿宋_GB2312" w:eastAsia="仿宋_GB2312" w:hAnsi="宋体" w:cs="PMingLiU" w:hint="eastAsia"/>
                <w:spacing w:val="6"/>
                <w:sz w:val="21"/>
                <w:szCs w:val="21"/>
                <w:u w:val="single"/>
                <w:lang w:val="en-US" w:eastAsia="zh-CN" w:bidi="en-US"/>
              </w:rPr>
              <w:t xml:space="preserve">            </w:t>
            </w:r>
          </w:p>
          <w:p w:rsidR="003050D9" w:rsidRDefault="003050D9" w:rsidP="00896757">
            <w:pPr>
              <w:pStyle w:val="MSGENFONTSTYLENAMETEMPLATEROLEMSGENFONTSTYLENAMEBYROLETABLECAPTION0"/>
              <w:shd w:val="clear" w:color="auto" w:fill="auto"/>
              <w:spacing w:line="336" w:lineRule="auto"/>
              <w:ind w:firstLineChars="3100" w:firstLine="6882"/>
              <w:jc w:val="both"/>
              <w:rPr>
                <w:rFonts w:ascii="仿宋_GB2312" w:eastAsia="仿宋_GB2312" w:hAnsi="宋体" w:cs="PMingLiU"/>
                <w:spacing w:val="6"/>
                <w:sz w:val="21"/>
                <w:szCs w:val="21"/>
                <w:lang w:val="en-US" w:eastAsia="zh-CN"/>
              </w:rPr>
            </w:pPr>
            <w:r>
              <w:rPr>
                <w:rFonts w:ascii="仿宋_GB2312" w:eastAsia="仿宋_GB2312" w:hAnsi="宋体" w:cs="PMingLiU" w:hint="eastAsia"/>
                <w:spacing w:val="6"/>
                <w:sz w:val="21"/>
                <w:szCs w:val="21"/>
                <w:u w:val="single"/>
                <w:lang w:val="en-US" w:eastAsia="zh-CN"/>
              </w:rPr>
              <w:t xml:space="preserve">       </w:t>
            </w:r>
            <w:r>
              <w:rPr>
                <w:rFonts w:ascii="仿宋_GB2312" w:eastAsia="仿宋_GB2312" w:hAnsi="宋体" w:cs="PMingLiU" w:hint="eastAsia"/>
                <w:spacing w:val="6"/>
                <w:sz w:val="21"/>
                <w:szCs w:val="21"/>
                <w:lang w:val="en-US" w:eastAsia="zh-CN"/>
              </w:rPr>
              <w:t>年</w:t>
            </w:r>
            <w:r>
              <w:rPr>
                <w:rFonts w:ascii="仿宋_GB2312" w:eastAsia="仿宋_GB2312" w:hAnsi="宋体" w:cs="PMingLiU" w:hint="eastAsia"/>
                <w:spacing w:val="6"/>
                <w:sz w:val="21"/>
                <w:szCs w:val="21"/>
                <w:u w:val="single"/>
                <w:lang w:val="en-US" w:eastAsia="zh-CN"/>
              </w:rPr>
              <w:t xml:space="preserve">    </w:t>
            </w:r>
            <w:r>
              <w:rPr>
                <w:rFonts w:ascii="仿宋_GB2312" w:eastAsia="仿宋_GB2312" w:hAnsi="宋体" w:cs="PMingLiU" w:hint="eastAsia"/>
                <w:spacing w:val="6"/>
                <w:sz w:val="21"/>
                <w:szCs w:val="21"/>
                <w:lang w:val="en-US" w:eastAsia="zh-CN"/>
              </w:rPr>
              <w:t>月</w:t>
            </w:r>
            <w:r>
              <w:rPr>
                <w:rFonts w:ascii="仿宋_GB2312" w:eastAsia="仿宋_GB2312" w:hAnsi="宋体" w:cs="PMingLiU" w:hint="eastAsia"/>
                <w:spacing w:val="6"/>
                <w:sz w:val="21"/>
                <w:szCs w:val="21"/>
                <w:u w:val="single"/>
                <w:lang w:val="en-US" w:eastAsia="zh-CN"/>
              </w:rPr>
              <w:t xml:space="preserve">    </w:t>
            </w:r>
            <w:r>
              <w:rPr>
                <w:rFonts w:ascii="仿宋_GB2312" w:eastAsia="仿宋_GB2312" w:hAnsi="宋体" w:cs="PMingLiU" w:hint="eastAsia"/>
                <w:spacing w:val="6"/>
                <w:sz w:val="21"/>
                <w:szCs w:val="21"/>
                <w:lang w:val="en-US" w:eastAsia="zh-CN"/>
              </w:rPr>
              <w:t>日</w:t>
            </w:r>
          </w:p>
        </w:tc>
      </w:tr>
    </w:tbl>
    <w:p w:rsidR="003050D9" w:rsidRDefault="003050D9" w:rsidP="003050D9">
      <w:pPr>
        <w:pStyle w:val="6"/>
        <w:spacing w:before="312" w:after="624"/>
        <w:rPr>
          <w:lang w:eastAsia="zh-CN"/>
        </w:rPr>
      </w:pPr>
      <w:bookmarkStart w:id="804" w:name="_Toc43397617"/>
      <w:bookmarkStart w:id="805" w:name="_Toc43462231"/>
      <w:r>
        <w:rPr>
          <w:rFonts w:hint="eastAsia"/>
          <w:lang w:eastAsia="zh-CN"/>
        </w:rPr>
        <w:t>专利执法行政复议案件递交文件</w:t>
      </w:r>
      <w:r>
        <w:rPr>
          <w:rFonts w:hint="eastAsia"/>
          <w:lang w:eastAsia="zh-CN"/>
        </w:rPr>
        <w:t>/</w:t>
      </w:r>
      <w:r>
        <w:rPr>
          <w:rFonts w:hint="eastAsia"/>
          <w:lang w:eastAsia="zh-CN"/>
        </w:rPr>
        <w:t>证据清单</w:t>
      </w:r>
      <w:bookmarkEnd w:id="804"/>
      <w:bookmarkEnd w:id="805"/>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案号：×知法复字〔</w:t>
      </w:r>
      <w:r>
        <w:rPr>
          <w:rFonts w:ascii="仿宋_GB2312" w:eastAsia="仿宋_GB2312" w:hint="eastAsia"/>
          <w:spacing w:val="6"/>
          <w:sz w:val="21"/>
          <w:szCs w:val="21"/>
          <w:lang w:eastAsia="zh-CN"/>
        </w:rPr>
        <w:t>20</w:t>
      </w:r>
      <w:r>
        <w:rPr>
          <w:rFonts w:ascii="仿宋_GB2312" w:eastAsia="仿宋_GB2312" w:hAnsi="宋体" w:hint="eastAsia"/>
          <w:spacing w:val="6"/>
          <w:sz w:val="21"/>
          <w:szCs w:val="21"/>
          <w:lang w:eastAsia="zh-CN"/>
        </w:rPr>
        <w:t>××〕××号</w:t>
      </w:r>
    </w:p>
    <w:p w:rsidR="003050D9" w:rsidRDefault="003050D9" w:rsidP="003050D9">
      <w:pPr>
        <w:widowControl w:val="0"/>
        <w:tabs>
          <w:tab w:val="left" w:pos="5198"/>
        </w:tabs>
        <w:spacing w:line="336" w:lineRule="auto"/>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□申请人 □被申请人                       递交人（签章</w:t>
      </w:r>
      <w:r>
        <w:rPr>
          <w:rFonts w:ascii="仿宋_GB2312" w:eastAsia="仿宋_GB2312" w:hAnsi="宋体" w:hint="eastAsia"/>
          <w:spacing w:val="6"/>
          <w:sz w:val="21"/>
          <w:szCs w:val="21"/>
          <w:lang w:eastAsia="zh-CN" w:bidi="en-US"/>
        </w:rPr>
        <w:t>）：</w:t>
      </w:r>
    </w:p>
    <w:tbl>
      <w:tblPr>
        <w:tblOverlap w:val="never"/>
        <w:tblW w:w="5000" w:type="pct"/>
        <w:jc w:val="center"/>
        <w:tblCellMar>
          <w:left w:w="10" w:type="dxa"/>
          <w:right w:w="10" w:type="dxa"/>
        </w:tblCellMar>
        <w:tblLook w:val="0000"/>
      </w:tblPr>
      <w:tblGrid>
        <w:gridCol w:w="675"/>
        <w:gridCol w:w="1981"/>
        <w:gridCol w:w="3511"/>
        <w:gridCol w:w="1290"/>
        <w:gridCol w:w="2069"/>
      </w:tblGrid>
      <w:tr w:rsidR="003050D9" w:rsidTr="00896757">
        <w:trPr>
          <w:trHeight w:val="510"/>
          <w:jc w:val="center"/>
        </w:trPr>
        <w:tc>
          <w:tcPr>
            <w:tcW w:w="354"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序号</w:t>
            </w:r>
          </w:p>
        </w:tc>
        <w:tc>
          <w:tcPr>
            <w:tcW w:w="1040"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文件/证据名称</w:t>
            </w:r>
          </w:p>
        </w:tc>
        <w:tc>
          <w:tcPr>
            <w:tcW w:w="1843"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证据所要说明的事实</w:t>
            </w:r>
          </w:p>
        </w:tc>
        <w:tc>
          <w:tcPr>
            <w:tcW w:w="677" w:type="pct"/>
            <w:tcBorders>
              <w:top w:val="single" w:sz="4" w:space="0" w:color="auto"/>
              <w:lef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页数</w:t>
            </w:r>
          </w:p>
        </w:tc>
        <w:tc>
          <w:tcPr>
            <w:tcW w:w="1086" w:type="pct"/>
            <w:tcBorders>
              <w:top w:val="single" w:sz="4" w:space="0" w:color="auto"/>
              <w:left w:val="single" w:sz="4" w:space="0" w:color="auto"/>
              <w:right w:val="single" w:sz="4" w:space="0" w:color="auto"/>
            </w:tcBorders>
            <w:shd w:val="clear" w:color="auto" w:fill="FFFFFF"/>
            <w:tcMar>
              <w:left w:w="57" w:type="dxa"/>
              <w:right w:w="57" w:type="dxa"/>
            </w:tcMar>
            <w:vAlign w:val="center"/>
          </w:tcPr>
          <w:p w:rsidR="003050D9" w:rsidRDefault="003050D9" w:rsidP="00896757">
            <w:pPr>
              <w:widowControl w:val="0"/>
              <w:spacing w:line="336" w:lineRule="auto"/>
              <w:jc w:val="center"/>
              <w:rPr>
                <w:rFonts w:ascii="仿宋_GB2312" w:eastAsia="仿宋_GB2312" w:hAnsi="宋体"/>
                <w:spacing w:val="6"/>
                <w:sz w:val="21"/>
                <w:szCs w:val="21"/>
              </w:rPr>
            </w:pPr>
            <w:r>
              <w:rPr>
                <w:rStyle w:val="MSGENFONTSTYLENAMETEMPLATEROLENUMBERMSGENFONTSTYLENAMEBYROLETEXT2"/>
                <w:rFonts w:ascii="仿宋_GB2312" w:eastAsia="仿宋_GB2312" w:hAnsi="宋体" w:hint="eastAsia"/>
                <w:color w:val="auto"/>
                <w:spacing w:val="6"/>
                <w:sz w:val="21"/>
                <w:szCs w:val="21"/>
              </w:rPr>
              <w:t>备注</w:t>
            </w:r>
          </w:p>
        </w:tc>
      </w:tr>
      <w:tr w:rsidR="003050D9" w:rsidTr="00896757">
        <w:trPr>
          <w:trHeight w:val="510"/>
          <w:jc w:val="center"/>
        </w:trPr>
        <w:tc>
          <w:tcPr>
            <w:tcW w:w="354"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40"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843"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677"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86"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510"/>
          <w:jc w:val="center"/>
        </w:trPr>
        <w:tc>
          <w:tcPr>
            <w:tcW w:w="354"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40"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843"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677"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86"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510"/>
          <w:jc w:val="center"/>
        </w:trPr>
        <w:tc>
          <w:tcPr>
            <w:tcW w:w="354"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40"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843"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677"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86"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510"/>
          <w:jc w:val="center"/>
        </w:trPr>
        <w:tc>
          <w:tcPr>
            <w:tcW w:w="354"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40"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843"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677"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86"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510"/>
          <w:jc w:val="center"/>
        </w:trPr>
        <w:tc>
          <w:tcPr>
            <w:tcW w:w="354"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40"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843"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677"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86"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510"/>
          <w:jc w:val="center"/>
        </w:trPr>
        <w:tc>
          <w:tcPr>
            <w:tcW w:w="354"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40"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843"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677"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86"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510"/>
          <w:jc w:val="center"/>
        </w:trPr>
        <w:tc>
          <w:tcPr>
            <w:tcW w:w="354"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40"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843"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677"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86"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510"/>
          <w:jc w:val="center"/>
        </w:trPr>
        <w:tc>
          <w:tcPr>
            <w:tcW w:w="354"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40"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843"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677"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86"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510"/>
          <w:jc w:val="center"/>
        </w:trPr>
        <w:tc>
          <w:tcPr>
            <w:tcW w:w="354"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40"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843"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677"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86"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510"/>
          <w:jc w:val="center"/>
        </w:trPr>
        <w:tc>
          <w:tcPr>
            <w:tcW w:w="354"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40"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843"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677"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86"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510"/>
          <w:jc w:val="center"/>
        </w:trPr>
        <w:tc>
          <w:tcPr>
            <w:tcW w:w="354"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40"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843"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677"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86"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510"/>
          <w:jc w:val="center"/>
        </w:trPr>
        <w:tc>
          <w:tcPr>
            <w:tcW w:w="354"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40"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843"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677"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86"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510"/>
          <w:jc w:val="center"/>
        </w:trPr>
        <w:tc>
          <w:tcPr>
            <w:tcW w:w="354"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40"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843"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677" w:type="pct"/>
            <w:tcBorders>
              <w:top w:val="single" w:sz="4" w:space="0" w:color="auto"/>
              <w:lef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86" w:type="pct"/>
            <w:tcBorders>
              <w:top w:val="single" w:sz="4" w:space="0" w:color="auto"/>
              <w:left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r w:rsidR="003050D9" w:rsidTr="00896757">
        <w:trPr>
          <w:trHeight w:val="510"/>
          <w:jc w:val="center"/>
        </w:trPr>
        <w:tc>
          <w:tcPr>
            <w:tcW w:w="354" w:type="pct"/>
            <w:tcBorders>
              <w:top w:val="single" w:sz="4" w:space="0" w:color="auto"/>
              <w:left w:val="single" w:sz="4" w:space="0" w:color="auto"/>
              <w:bottom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40" w:type="pct"/>
            <w:tcBorders>
              <w:top w:val="single" w:sz="4" w:space="0" w:color="auto"/>
              <w:left w:val="single" w:sz="4" w:space="0" w:color="auto"/>
              <w:bottom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843" w:type="pct"/>
            <w:tcBorders>
              <w:top w:val="single" w:sz="4" w:space="0" w:color="auto"/>
              <w:left w:val="single" w:sz="4" w:space="0" w:color="auto"/>
              <w:bottom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677" w:type="pct"/>
            <w:tcBorders>
              <w:top w:val="single" w:sz="4" w:space="0" w:color="auto"/>
              <w:left w:val="single" w:sz="4" w:space="0" w:color="auto"/>
              <w:bottom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c>
          <w:tcPr>
            <w:tcW w:w="108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3050D9" w:rsidRDefault="003050D9" w:rsidP="00896757">
            <w:pPr>
              <w:widowControl w:val="0"/>
              <w:spacing w:line="336" w:lineRule="auto"/>
              <w:rPr>
                <w:rFonts w:ascii="仿宋_GB2312" w:eastAsia="仿宋_GB2312" w:hAnsi="宋体"/>
                <w:spacing w:val="6"/>
                <w:sz w:val="21"/>
                <w:szCs w:val="21"/>
              </w:rPr>
            </w:pPr>
          </w:p>
        </w:tc>
      </w:tr>
    </w:tbl>
    <w:p w:rsidR="003050D9" w:rsidRDefault="003050D9" w:rsidP="003050D9">
      <w:pPr>
        <w:widowControl w:val="0"/>
        <w:spacing w:line="336" w:lineRule="auto"/>
        <w:ind w:firstLineChars="2800" w:firstLine="6216"/>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接收人（签章）：</w:t>
      </w:r>
      <w:r>
        <w:rPr>
          <w:rFonts w:ascii="仿宋_GB2312" w:eastAsia="仿宋_GB2312" w:hAnsi="宋体" w:hint="eastAsia"/>
          <w:spacing w:val="6"/>
          <w:sz w:val="21"/>
          <w:szCs w:val="21"/>
          <w:u w:val="single"/>
          <w:lang w:eastAsia="zh-CN"/>
        </w:rPr>
        <w:t xml:space="preserve">             </w:t>
      </w:r>
    </w:p>
    <w:p w:rsidR="003050D9" w:rsidRDefault="003050D9" w:rsidP="003050D9">
      <w:pPr>
        <w:widowControl w:val="0"/>
        <w:spacing w:line="336" w:lineRule="auto"/>
        <w:jc w:val="right"/>
        <w:rPr>
          <w:rFonts w:ascii="仿宋_GB2312" w:eastAsia="仿宋_GB2312" w:hAnsi="宋体"/>
          <w:spacing w:val="6"/>
          <w:sz w:val="21"/>
          <w:szCs w:val="21"/>
          <w:lang w:eastAsia="zh-CN"/>
        </w:rPr>
      </w:pPr>
      <w:r>
        <w:rPr>
          <w:rFonts w:ascii="仿宋_GB2312" w:eastAsia="仿宋_GB2312" w:hAnsi="宋体" w:hint="eastAsia"/>
          <w:spacing w:val="6"/>
          <w:sz w:val="21"/>
          <w:szCs w:val="21"/>
          <w:lang w:eastAsia="zh-CN"/>
        </w:rPr>
        <w:t>接收日期：</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年</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月</w:t>
      </w:r>
      <w:r>
        <w:rPr>
          <w:rFonts w:ascii="仿宋_GB2312" w:eastAsia="仿宋_GB2312" w:hAnsi="宋体" w:hint="eastAsia"/>
          <w:spacing w:val="6"/>
          <w:sz w:val="21"/>
          <w:szCs w:val="21"/>
          <w:u w:val="single"/>
          <w:lang w:eastAsia="zh-CN"/>
        </w:rPr>
        <w:t xml:space="preserve">    </w:t>
      </w:r>
      <w:r>
        <w:rPr>
          <w:rFonts w:ascii="仿宋_GB2312" w:eastAsia="仿宋_GB2312" w:hAnsi="宋体" w:hint="eastAsia"/>
          <w:spacing w:val="6"/>
          <w:sz w:val="21"/>
          <w:szCs w:val="21"/>
          <w:lang w:eastAsia="zh-CN"/>
        </w:rPr>
        <w:t>日</w:t>
      </w:r>
    </w:p>
    <w:p w:rsidR="003050D9" w:rsidRDefault="003050D9" w:rsidP="003050D9">
      <w:pPr>
        <w:widowControl w:val="0"/>
        <w:tabs>
          <w:tab w:val="left" w:leader="underscore" w:pos="6718"/>
          <w:tab w:val="left" w:leader="underscore" w:pos="7362"/>
          <w:tab w:val="left" w:leader="underscore" w:pos="8005"/>
        </w:tabs>
        <w:spacing w:line="336" w:lineRule="auto"/>
        <w:rPr>
          <w:rFonts w:ascii="仿宋_GB2312" w:eastAsia="仿宋_GB2312" w:hAnsi="宋体"/>
          <w:spacing w:val="6"/>
          <w:sz w:val="21"/>
          <w:szCs w:val="21"/>
          <w:lang w:eastAsia="zh-CN"/>
        </w:rPr>
      </w:pPr>
    </w:p>
    <w:p w:rsidR="003050D9" w:rsidRDefault="003050D9" w:rsidP="003050D9">
      <w:pPr>
        <w:widowControl w:val="0"/>
        <w:tabs>
          <w:tab w:val="left" w:leader="underscore" w:pos="6718"/>
          <w:tab w:val="left" w:leader="underscore" w:pos="7362"/>
          <w:tab w:val="left" w:leader="underscore" w:pos="8005"/>
        </w:tabs>
        <w:spacing w:line="336" w:lineRule="auto"/>
        <w:rPr>
          <w:rFonts w:ascii="仿宋_GB2312" w:eastAsia="仿宋_GB2312" w:hAnsi="宋体"/>
          <w:spacing w:val="6"/>
          <w:sz w:val="21"/>
          <w:szCs w:val="21"/>
          <w:lang w:eastAsia="zh-CN"/>
        </w:rPr>
      </w:pPr>
    </w:p>
    <w:p w:rsidR="003050D9" w:rsidRDefault="003050D9" w:rsidP="003050D9">
      <w:pPr>
        <w:widowControl w:val="0"/>
        <w:tabs>
          <w:tab w:val="left" w:leader="underscore" w:pos="6718"/>
          <w:tab w:val="left" w:leader="underscore" w:pos="7362"/>
          <w:tab w:val="left" w:leader="underscore" w:pos="8005"/>
        </w:tabs>
        <w:spacing w:line="336" w:lineRule="auto"/>
        <w:rPr>
          <w:rFonts w:ascii="仿宋_GB2312" w:eastAsia="仿宋_GB2312" w:hAnsi="宋体"/>
          <w:spacing w:val="6"/>
          <w:sz w:val="21"/>
          <w:szCs w:val="21"/>
          <w:lang w:eastAsia="zh-CN"/>
        </w:rPr>
      </w:pPr>
    </w:p>
    <w:p w:rsidR="003050D9" w:rsidRDefault="003050D9" w:rsidP="003050D9">
      <w:pPr>
        <w:widowControl w:val="0"/>
        <w:tabs>
          <w:tab w:val="left" w:leader="underscore" w:pos="6718"/>
          <w:tab w:val="left" w:leader="underscore" w:pos="7362"/>
          <w:tab w:val="left" w:leader="underscore" w:pos="8005"/>
        </w:tabs>
        <w:spacing w:line="336" w:lineRule="auto"/>
        <w:rPr>
          <w:rFonts w:ascii="仿宋_GB2312" w:eastAsia="仿宋_GB2312" w:hAnsi="宋体"/>
          <w:spacing w:val="6"/>
          <w:sz w:val="21"/>
          <w:szCs w:val="21"/>
          <w:lang w:eastAsia="zh-CN"/>
        </w:rPr>
      </w:pPr>
    </w:p>
    <w:p w:rsidR="003050D9" w:rsidRDefault="003050D9" w:rsidP="003050D9">
      <w:pPr>
        <w:widowControl w:val="0"/>
        <w:tabs>
          <w:tab w:val="left" w:leader="underscore" w:pos="6718"/>
          <w:tab w:val="left" w:leader="underscore" w:pos="7362"/>
          <w:tab w:val="left" w:leader="underscore" w:pos="8005"/>
        </w:tabs>
        <w:spacing w:line="336" w:lineRule="auto"/>
        <w:rPr>
          <w:rFonts w:ascii="仿宋_GB2312" w:eastAsia="仿宋_GB2312" w:hAnsi="宋体"/>
          <w:spacing w:val="6"/>
          <w:sz w:val="21"/>
          <w:szCs w:val="21"/>
          <w:lang w:eastAsia="zh-CN"/>
        </w:rPr>
      </w:pPr>
    </w:p>
    <w:p w:rsidR="003050D9" w:rsidRPr="005C7F67" w:rsidRDefault="003050D9" w:rsidP="003050D9">
      <w:pPr>
        <w:widowControl w:val="0"/>
        <w:tabs>
          <w:tab w:val="left" w:leader="underscore" w:pos="6718"/>
          <w:tab w:val="left" w:leader="underscore" w:pos="7362"/>
          <w:tab w:val="left" w:leader="underscore" w:pos="8005"/>
        </w:tabs>
        <w:spacing w:line="336" w:lineRule="auto"/>
        <w:ind w:firstLineChars="200" w:firstLine="384"/>
        <w:rPr>
          <w:rFonts w:ascii="仿宋_GB2312" w:eastAsia="仿宋_GB2312" w:hAnsi="宋体"/>
          <w:spacing w:val="6"/>
          <w:sz w:val="18"/>
          <w:szCs w:val="18"/>
          <w:lang w:eastAsia="zh-CN"/>
        </w:rPr>
      </w:pPr>
      <w:r w:rsidRPr="005C7F67">
        <w:rPr>
          <w:rFonts w:ascii="仿宋_GB2312" w:eastAsia="仿宋_GB2312" w:hAnsi="宋体" w:hint="eastAsia"/>
          <w:spacing w:val="6"/>
          <w:sz w:val="18"/>
          <w:szCs w:val="18"/>
          <w:lang w:eastAsia="zh-CN"/>
        </w:rPr>
        <w:t>注：本清单一式两份，一份递交复议机关，一份由递交人留存。</w:t>
      </w:r>
    </w:p>
    <w:p w:rsidR="003050D9" w:rsidRDefault="003050D9" w:rsidP="003050D9">
      <w:pPr>
        <w:pStyle w:val="6"/>
        <w:spacing w:before="312" w:after="624"/>
        <w:rPr>
          <w:lang w:eastAsia="zh-CN"/>
        </w:rPr>
      </w:pPr>
      <w:bookmarkStart w:id="806" w:name="_Toc43397618"/>
      <w:bookmarkStart w:id="807" w:name="_Toc43462232"/>
      <w:r>
        <w:rPr>
          <w:rFonts w:hint="eastAsia"/>
          <w:lang w:eastAsia="zh-CN"/>
        </w:rPr>
        <w:t>专利执法行政复议案件授权委托书</w:t>
      </w:r>
      <w:bookmarkEnd w:id="806"/>
      <w:bookmarkEnd w:id="807"/>
    </w:p>
    <w:p w:rsidR="003050D9" w:rsidRPr="00973220" w:rsidRDefault="003050D9" w:rsidP="003050D9">
      <w:pPr>
        <w:widowControl w:val="0"/>
        <w:spacing w:line="288" w:lineRule="auto"/>
        <w:ind w:firstLineChars="200" w:firstLine="444"/>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委托人（单位或个人</w:t>
      </w:r>
      <w:r w:rsidRPr="00973220">
        <w:rPr>
          <w:rFonts w:ascii="仿宋" w:eastAsia="仿宋" w:hAnsi="仿宋" w:hint="eastAsia"/>
          <w:spacing w:val="6"/>
          <w:sz w:val="21"/>
          <w:szCs w:val="21"/>
          <w:lang w:eastAsia="zh-CN" w:bidi="en-US"/>
        </w:rPr>
        <w:t>）：</w:t>
      </w:r>
    </w:p>
    <w:p w:rsidR="003050D9" w:rsidRPr="00973220" w:rsidRDefault="003050D9" w:rsidP="003050D9">
      <w:pPr>
        <w:widowControl w:val="0"/>
        <w:spacing w:line="288" w:lineRule="auto"/>
        <w:ind w:firstLineChars="200" w:firstLine="444"/>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法定代表人</w:t>
      </w:r>
      <w:r w:rsidRPr="00973220">
        <w:rPr>
          <w:rFonts w:ascii="仿宋" w:eastAsia="仿宋" w:hAnsi="仿宋" w:hint="eastAsia"/>
          <w:spacing w:val="6"/>
          <w:sz w:val="21"/>
          <w:szCs w:val="21"/>
          <w:lang w:eastAsia="zh-CN" w:bidi="en-US"/>
        </w:rPr>
        <w:t>（</w:t>
      </w:r>
      <w:r w:rsidRPr="00973220">
        <w:rPr>
          <w:rFonts w:ascii="仿宋" w:eastAsia="仿宋" w:hAnsi="仿宋" w:hint="eastAsia"/>
          <w:spacing w:val="6"/>
          <w:sz w:val="21"/>
          <w:szCs w:val="21"/>
          <w:lang w:eastAsia="zh-CN"/>
        </w:rPr>
        <w:t>负责人</w:t>
      </w:r>
      <w:r w:rsidRPr="00973220">
        <w:rPr>
          <w:rFonts w:ascii="仿宋" w:eastAsia="仿宋" w:hAnsi="仿宋" w:hint="eastAsia"/>
          <w:spacing w:val="6"/>
          <w:sz w:val="21"/>
          <w:szCs w:val="21"/>
          <w:lang w:eastAsia="zh-CN" w:bidi="en-US"/>
        </w:rPr>
        <w:t>）：</w:t>
      </w:r>
    </w:p>
    <w:p w:rsidR="003050D9" w:rsidRPr="00973220" w:rsidRDefault="003050D9" w:rsidP="00DA5D7B">
      <w:pPr>
        <w:widowControl w:val="0"/>
        <w:spacing w:afterLines="50" w:line="288" w:lineRule="auto"/>
        <w:ind w:firstLineChars="200" w:firstLine="444"/>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 xml:space="preserve">职    </w:t>
      </w:r>
      <w:proofErr w:type="gramStart"/>
      <w:r w:rsidRPr="00973220">
        <w:rPr>
          <w:rFonts w:ascii="仿宋" w:eastAsia="仿宋" w:hAnsi="仿宋" w:hint="eastAsia"/>
          <w:spacing w:val="6"/>
          <w:sz w:val="21"/>
          <w:szCs w:val="21"/>
          <w:lang w:eastAsia="zh-CN"/>
        </w:rPr>
        <w:t>务</w:t>
      </w:r>
      <w:proofErr w:type="gramEnd"/>
      <w:r w:rsidRPr="00973220">
        <w:rPr>
          <w:rFonts w:ascii="仿宋" w:eastAsia="仿宋" w:hAnsi="仿宋" w:hint="eastAsia"/>
          <w:spacing w:val="6"/>
          <w:sz w:val="21"/>
          <w:szCs w:val="21"/>
          <w:lang w:eastAsia="zh-CN"/>
        </w:rPr>
        <w:t>：</w:t>
      </w:r>
    </w:p>
    <w:p w:rsidR="003050D9" w:rsidRPr="00973220" w:rsidRDefault="003050D9" w:rsidP="003050D9">
      <w:pPr>
        <w:widowControl w:val="0"/>
        <w:spacing w:line="288" w:lineRule="auto"/>
        <w:ind w:firstLineChars="200" w:firstLine="444"/>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受委托人姓名</w:t>
      </w:r>
      <w:r w:rsidRPr="00973220">
        <w:rPr>
          <w:rFonts w:ascii="仿宋" w:eastAsia="仿宋" w:hAnsi="仿宋" w:hint="eastAsia"/>
          <w:spacing w:val="6"/>
          <w:sz w:val="21"/>
          <w:szCs w:val="21"/>
          <w:lang w:eastAsia="zh-CN" w:bidi="en-US"/>
        </w:rPr>
        <w:t>：</w:t>
      </w:r>
    </w:p>
    <w:p w:rsidR="003050D9" w:rsidRPr="00973220" w:rsidRDefault="003050D9" w:rsidP="003050D9">
      <w:pPr>
        <w:widowControl w:val="0"/>
        <w:spacing w:line="288" w:lineRule="auto"/>
        <w:ind w:firstLineChars="200" w:firstLine="444"/>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工作单位：</w:t>
      </w:r>
    </w:p>
    <w:p w:rsidR="003050D9" w:rsidRPr="00973220" w:rsidRDefault="003050D9" w:rsidP="00DA5D7B">
      <w:pPr>
        <w:widowControl w:val="0"/>
        <w:spacing w:afterLines="50" w:line="288" w:lineRule="auto"/>
        <w:ind w:firstLineChars="200" w:firstLine="444"/>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 xml:space="preserve">职    </w:t>
      </w:r>
      <w:proofErr w:type="gramStart"/>
      <w:r w:rsidRPr="00973220">
        <w:rPr>
          <w:rFonts w:ascii="仿宋" w:eastAsia="仿宋" w:hAnsi="仿宋" w:hint="eastAsia"/>
          <w:spacing w:val="6"/>
          <w:sz w:val="21"/>
          <w:szCs w:val="21"/>
          <w:lang w:eastAsia="zh-CN"/>
        </w:rPr>
        <w:t>务</w:t>
      </w:r>
      <w:proofErr w:type="gramEnd"/>
      <w:r w:rsidRPr="00973220">
        <w:rPr>
          <w:rFonts w:ascii="仿宋" w:eastAsia="仿宋" w:hAnsi="仿宋" w:hint="eastAsia"/>
          <w:spacing w:val="6"/>
          <w:sz w:val="21"/>
          <w:szCs w:val="21"/>
          <w:lang w:eastAsia="zh-CN"/>
        </w:rPr>
        <w:t>：</w:t>
      </w:r>
    </w:p>
    <w:p w:rsidR="003050D9" w:rsidRPr="00973220" w:rsidRDefault="003050D9" w:rsidP="003050D9">
      <w:pPr>
        <w:widowControl w:val="0"/>
        <w:spacing w:line="288" w:lineRule="auto"/>
        <w:ind w:firstLineChars="200" w:firstLine="444"/>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受委托人姓名</w:t>
      </w:r>
      <w:r w:rsidRPr="00973220">
        <w:rPr>
          <w:rFonts w:ascii="仿宋" w:eastAsia="仿宋" w:hAnsi="仿宋" w:hint="eastAsia"/>
          <w:spacing w:val="6"/>
          <w:sz w:val="21"/>
          <w:szCs w:val="21"/>
          <w:lang w:eastAsia="zh-CN" w:bidi="en-US"/>
        </w:rPr>
        <w:t>：</w:t>
      </w:r>
    </w:p>
    <w:p w:rsidR="003050D9" w:rsidRPr="00973220" w:rsidRDefault="003050D9" w:rsidP="003050D9">
      <w:pPr>
        <w:widowControl w:val="0"/>
        <w:spacing w:line="288" w:lineRule="auto"/>
        <w:ind w:firstLineChars="200" w:firstLine="444"/>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工作单位：</w:t>
      </w:r>
    </w:p>
    <w:p w:rsidR="003050D9" w:rsidRPr="00973220" w:rsidRDefault="003050D9" w:rsidP="003050D9">
      <w:pPr>
        <w:widowControl w:val="0"/>
        <w:spacing w:line="288" w:lineRule="auto"/>
        <w:ind w:firstLineChars="200" w:firstLine="444"/>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 xml:space="preserve">职    </w:t>
      </w:r>
      <w:proofErr w:type="gramStart"/>
      <w:r w:rsidRPr="00973220">
        <w:rPr>
          <w:rFonts w:ascii="仿宋" w:eastAsia="仿宋" w:hAnsi="仿宋" w:hint="eastAsia"/>
          <w:spacing w:val="6"/>
          <w:sz w:val="21"/>
          <w:szCs w:val="21"/>
          <w:lang w:eastAsia="zh-CN"/>
        </w:rPr>
        <w:t>务</w:t>
      </w:r>
      <w:proofErr w:type="gramEnd"/>
      <w:r w:rsidRPr="00973220">
        <w:rPr>
          <w:rFonts w:ascii="仿宋" w:eastAsia="仿宋" w:hAnsi="仿宋" w:hint="eastAsia"/>
          <w:spacing w:val="6"/>
          <w:sz w:val="21"/>
          <w:szCs w:val="21"/>
          <w:lang w:eastAsia="zh-CN"/>
        </w:rPr>
        <w:t>：</w:t>
      </w:r>
    </w:p>
    <w:p w:rsidR="003050D9" w:rsidRPr="00973220" w:rsidRDefault="003050D9" w:rsidP="003050D9">
      <w:pPr>
        <w:widowControl w:val="0"/>
        <w:spacing w:line="288" w:lineRule="auto"/>
        <w:ind w:firstLineChars="200" w:firstLine="444"/>
        <w:rPr>
          <w:rFonts w:ascii="仿宋" w:eastAsia="仿宋" w:hAnsi="仿宋"/>
          <w:spacing w:val="6"/>
          <w:sz w:val="21"/>
          <w:szCs w:val="21"/>
          <w:lang w:eastAsia="zh-CN"/>
        </w:rPr>
      </w:pPr>
    </w:p>
    <w:p w:rsidR="003050D9" w:rsidRPr="00973220" w:rsidRDefault="003050D9" w:rsidP="003050D9">
      <w:pPr>
        <w:widowControl w:val="0"/>
        <w:spacing w:line="288" w:lineRule="auto"/>
        <w:ind w:firstLineChars="200" w:firstLine="444"/>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现委托上列受委托人在</w:t>
      </w:r>
      <w:r w:rsidRPr="00973220">
        <w:rPr>
          <w:rFonts w:ascii="仿宋" w:eastAsia="仿宋" w:hAnsi="仿宋" w:hint="eastAsia"/>
          <w:spacing w:val="6"/>
          <w:sz w:val="21"/>
          <w:szCs w:val="21"/>
          <w:u w:val="single"/>
          <w:lang w:eastAsia="zh-CN"/>
        </w:rPr>
        <w:t xml:space="preserve">                                              </w:t>
      </w:r>
      <w:r w:rsidRPr="00973220">
        <w:rPr>
          <w:rFonts w:ascii="仿宋" w:eastAsia="仿宋" w:hAnsi="仿宋" w:hint="eastAsia"/>
          <w:spacing w:val="6"/>
          <w:sz w:val="21"/>
          <w:szCs w:val="21"/>
          <w:lang w:eastAsia="zh-CN"/>
        </w:rPr>
        <w:t>一案中，作为我方委托代理人。</w:t>
      </w:r>
    </w:p>
    <w:p w:rsidR="003050D9" w:rsidRPr="00973220" w:rsidRDefault="003050D9" w:rsidP="003050D9">
      <w:pPr>
        <w:widowControl w:val="0"/>
        <w:tabs>
          <w:tab w:val="left" w:leader="underscore" w:pos="1457"/>
        </w:tabs>
        <w:spacing w:line="288" w:lineRule="auto"/>
        <w:ind w:firstLineChars="200" w:firstLine="444"/>
        <w:jc w:val="both"/>
        <w:rPr>
          <w:rFonts w:ascii="仿宋" w:eastAsia="仿宋" w:hAnsi="仿宋"/>
          <w:spacing w:val="6"/>
          <w:sz w:val="21"/>
          <w:szCs w:val="21"/>
          <w:lang w:eastAsia="zh-CN" w:bidi="en-US"/>
        </w:rPr>
      </w:pPr>
      <w:r w:rsidRPr="00973220">
        <w:rPr>
          <w:rFonts w:ascii="仿宋" w:eastAsia="仿宋" w:hAnsi="仿宋" w:hint="eastAsia"/>
          <w:spacing w:val="6"/>
          <w:sz w:val="21"/>
          <w:szCs w:val="21"/>
          <w:lang w:eastAsia="zh-CN"/>
        </w:rPr>
        <w:t>委托代理人</w:t>
      </w:r>
      <w:r w:rsidRPr="00973220">
        <w:rPr>
          <w:rFonts w:ascii="仿宋" w:eastAsia="仿宋" w:hAnsi="仿宋" w:hint="eastAsia"/>
          <w:spacing w:val="6"/>
          <w:sz w:val="21"/>
          <w:szCs w:val="21"/>
          <w:u w:val="single"/>
          <w:lang w:eastAsia="zh-CN"/>
        </w:rPr>
        <w:t xml:space="preserve">             </w:t>
      </w:r>
      <w:r w:rsidRPr="00973220">
        <w:rPr>
          <w:rFonts w:ascii="仿宋" w:eastAsia="仿宋" w:hAnsi="仿宋" w:hint="eastAsia"/>
          <w:spacing w:val="6"/>
          <w:sz w:val="21"/>
          <w:szCs w:val="21"/>
          <w:lang w:eastAsia="zh-CN"/>
        </w:rPr>
        <w:t>的代理权限为</w:t>
      </w:r>
      <w:r w:rsidRPr="00973220">
        <w:rPr>
          <w:rFonts w:ascii="仿宋" w:eastAsia="仿宋" w:hAnsi="仿宋" w:hint="eastAsia"/>
          <w:spacing w:val="6"/>
          <w:sz w:val="21"/>
          <w:szCs w:val="21"/>
          <w:lang w:eastAsia="zh-CN" w:bidi="en-US"/>
        </w:rPr>
        <w:t>：</w:t>
      </w:r>
    </w:p>
    <w:p w:rsidR="003050D9" w:rsidRPr="00973220" w:rsidRDefault="003050D9" w:rsidP="003050D9">
      <w:pPr>
        <w:widowControl w:val="0"/>
        <w:tabs>
          <w:tab w:val="left" w:leader="underscore" w:pos="1457"/>
        </w:tabs>
        <w:spacing w:line="288" w:lineRule="auto"/>
        <w:ind w:firstLineChars="200" w:firstLine="444"/>
        <w:jc w:val="both"/>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□递交、接收法律文书</w:t>
      </w:r>
    </w:p>
    <w:p w:rsidR="003050D9" w:rsidRPr="00973220" w:rsidRDefault="003050D9" w:rsidP="003050D9">
      <w:pPr>
        <w:widowControl w:val="0"/>
        <w:spacing w:line="288" w:lineRule="auto"/>
        <w:ind w:right="21" w:firstLineChars="200" w:firstLine="444"/>
        <w:jc w:val="both"/>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□代为陈述、申辩意见</w:t>
      </w:r>
    </w:p>
    <w:p w:rsidR="003050D9" w:rsidRPr="00973220" w:rsidRDefault="003050D9" w:rsidP="003050D9">
      <w:pPr>
        <w:widowControl w:val="0"/>
        <w:spacing w:line="288" w:lineRule="auto"/>
        <w:ind w:right="21" w:firstLineChars="200" w:firstLine="444"/>
        <w:jc w:val="both"/>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□代为提出、变更、放弃复议请求</w:t>
      </w:r>
    </w:p>
    <w:p w:rsidR="003050D9" w:rsidRPr="00973220" w:rsidRDefault="003050D9" w:rsidP="003050D9">
      <w:pPr>
        <w:widowControl w:val="0"/>
        <w:spacing w:line="288" w:lineRule="auto"/>
        <w:ind w:right="21" w:firstLineChars="200" w:firstLine="444"/>
        <w:jc w:val="both"/>
        <w:rPr>
          <w:rFonts w:ascii="仿宋" w:eastAsia="仿宋" w:hAnsi="仿宋"/>
          <w:spacing w:val="6"/>
          <w:sz w:val="21"/>
          <w:szCs w:val="21"/>
          <w:lang w:eastAsia="zh-CN"/>
        </w:rPr>
      </w:pPr>
      <w:r w:rsidRPr="00973220">
        <w:rPr>
          <w:rFonts w:ascii="仿宋" w:eastAsia="仿宋" w:hAnsi="仿宋" w:hint="eastAsia"/>
          <w:spacing w:val="6"/>
          <w:sz w:val="21"/>
          <w:szCs w:val="21"/>
          <w:lang w:eastAsia="zh-CN" w:bidi="en-US"/>
        </w:rPr>
        <w:t>□</w:t>
      </w:r>
      <w:r w:rsidRPr="00973220">
        <w:rPr>
          <w:rFonts w:ascii="仿宋" w:eastAsia="仿宋" w:hAnsi="仿宋" w:hint="eastAsia"/>
          <w:spacing w:val="6"/>
          <w:sz w:val="21"/>
          <w:szCs w:val="21"/>
          <w:u w:val="single"/>
          <w:lang w:eastAsia="zh-CN"/>
        </w:rPr>
        <w:t xml:space="preserve">                          </w:t>
      </w:r>
    </w:p>
    <w:p w:rsidR="003050D9" w:rsidRPr="00973220" w:rsidRDefault="003050D9" w:rsidP="003050D9">
      <w:pPr>
        <w:widowControl w:val="0"/>
        <w:tabs>
          <w:tab w:val="left" w:leader="underscore" w:pos="1457"/>
        </w:tabs>
        <w:spacing w:line="288" w:lineRule="auto"/>
        <w:ind w:firstLineChars="200" w:firstLine="444"/>
        <w:jc w:val="both"/>
        <w:rPr>
          <w:rFonts w:ascii="仿宋" w:eastAsia="仿宋" w:hAnsi="仿宋"/>
          <w:spacing w:val="6"/>
          <w:sz w:val="21"/>
          <w:szCs w:val="21"/>
          <w:lang w:eastAsia="zh-CN" w:bidi="en-US"/>
        </w:rPr>
      </w:pPr>
      <w:r w:rsidRPr="00973220">
        <w:rPr>
          <w:rFonts w:ascii="仿宋" w:eastAsia="仿宋" w:hAnsi="仿宋" w:hint="eastAsia"/>
          <w:spacing w:val="6"/>
          <w:sz w:val="21"/>
          <w:szCs w:val="21"/>
          <w:lang w:eastAsia="zh-CN"/>
        </w:rPr>
        <w:t>委托代理人</w:t>
      </w:r>
      <w:r w:rsidRPr="00973220">
        <w:rPr>
          <w:rFonts w:ascii="仿宋" w:eastAsia="仿宋" w:hAnsi="仿宋" w:hint="eastAsia"/>
          <w:spacing w:val="6"/>
          <w:sz w:val="21"/>
          <w:szCs w:val="21"/>
          <w:u w:val="single"/>
          <w:lang w:eastAsia="zh-CN"/>
        </w:rPr>
        <w:t xml:space="preserve">             </w:t>
      </w:r>
      <w:r w:rsidRPr="00973220">
        <w:rPr>
          <w:rFonts w:ascii="仿宋" w:eastAsia="仿宋" w:hAnsi="仿宋" w:hint="eastAsia"/>
          <w:spacing w:val="6"/>
          <w:sz w:val="21"/>
          <w:szCs w:val="21"/>
          <w:lang w:eastAsia="zh-CN"/>
        </w:rPr>
        <w:t>的代理权限为</w:t>
      </w:r>
      <w:r w:rsidRPr="00973220">
        <w:rPr>
          <w:rFonts w:ascii="仿宋" w:eastAsia="仿宋" w:hAnsi="仿宋" w:hint="eastAsia"/>
          <w:spacing w:val="6"/>
          <w:sz w:val="21"/>
          <w:szCs w:val="21"/>
          <w:lang w:eastAsia="zh-CN" w:bidi="en-US"/>
        </w:rPr>
        <w:t>：</w:t>
      </w:r>
    </w:p>
    <w:p w:rsidR="003050D9" w:rsidRPr="00973220" w:rsidRDefault="003050D9" w:rsidP="003050D9">
      <w:pPr>
        <w:widowControl w:val="0"/>
        <w:tabs>
          <w:tab w:val="left" w:leader="underscore" w:pos="1457"/>
        </w:tabs>
        <w:spacing w:line="288" w:lineRule="auto"/>
        <w:ind w:firstLineChars="200" w:firstLine="444"/>
        <w:jc w:val="both"/>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□递交、接收法律文书</w:t>
      </w:r>
    </w:p>
    <w:p w:rsidR="003050D9" w:rsidRPr="00973220" w:rsidRDefault="003050D9" w:rsidP="003050D9">
      <w:pPr>
        <w:widowControl w:val="0"/>
        <w:spacing w:line="288" w:lineRule="auto"/>
        <w:ind w:right="21" w:firstLineChars="200" w:firstLine="444"/>
        <w:jc w:val="both"/>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□代为陈述、申辩意见</w:t>
      </w:r>
    </w:p>
    <w:p w:rsidR="003050D9" w:rsidRPr="00973220" w:rsidRDefault="003050D9" w:rsidP="003050D9">
      <w:pPr>
        <w:widowControl w:val="0"/>
        <w:spacing w:line="288" w:lineRule="auto"/>
        <w:ind w:right="21" w:firstLineChars="200" w:firstLine="444"/>
        <w:jc w:val="both"/>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□代为提出、变更、放弃复议请求</w:t>
      </w:r>
    </w:p>
    <w:p w:rsidR="003050D9" w:rsidRPr="00973220" w:rsidRDefault="003050D9" w:rsidP="003050D9">
      <w:pPr>
        <w:widowControl w:val="0"/>
        <w:spacing w:line="288" w:lineRule="auto"/>
        <w:ind w:right="21" w:firstLineChars="200" w:firstLine="444"/>
        <w:jc w:val="both"/>
        <w:rPr>
          <w:rFonts w:ascii="仿宋" w:eastAsia="仿宋" w:hAnsi="仿宋"/>
          <w:spacing w:val="6"/>
          <w:sz w:val="21"/>
          <w:szCs w:val="21"/>
          <w:u w:val="single"/>
          <w:lang w:eastAsia="zh-CN"/>
        </w:rPr>
      </w:pPr>
      <w:r w:rsidRPr="00973220">
        <w:rPr>
          <w:rFonts w:ascii="仿宋" w:eastAsia="仿宋" w:hAnsi="仿宋" w:hint="eastAsia"/>
          <w:spacing w:val="6"/>
          <w:sz w:val="21"/>
          <w:szCs w:val="21"/>
          <w:lang w:eastAsia="zh-CN" w:bidi="en-US"/>
        </w:rPr>
        <w:t>□</w:t>
      </w:r>
      <w:r w:rsidRPr="00973220">
        <w:rPr>
          <w:rFonts w:ascii="仿宋" w:eastAsia="仿宋" w:hAnsi="仿宋" w:hint="eastAsia"/>
          <w:spacing w:val="6"/>
          <w:sz w:val="21"/>
          <w:szCs w:val="21"/>
          <w:u w:val="single"/>
          <w:lang w:eastAsia="zh-CN"/>
        </w:rPr>
        <w:t xml:space="preserve">                          </w:t>
      </w:r>
    </w:p>
    <w:p w:rsidR="003050D9" w:rsidRPr="00973220" w:rsidRDefault="003050D9" w:rsidP="003050D9">
      <w:pPr>
        <w:widowControl w:val="0"/>
        <w:spacing w:line="288" w:lineRule="auto"/>
        <w:ind w:right="21" w:firstLineChars="200" w:firstLine="444"/>
        <w:jc w:val="both"/>
        <w:rPr>
          <w:rFonts w:ascii="仿宋" w:eastAsia="仿宋" w:hAnsi="仿宋"/>
          <w:spacing w:val="6"/>
          <w:sz w:val="21"/>
          <w:szCs w:val="21"/>
          <w:u w:val="single"/>
          <w:lang w:eastAsia="zh-CN"/>
        </w:rPr>
      </w:pPr>
    </w:p>
    <w:p w:rsidR="003050D9" w:rsidRPr="00973220" w:rsidRDefault="003050D9" w:rsidP="003050D9">
      <w:pPr>
        <w:widowControl w:val="0"/>
        <w:tabs>
          <w:tab w:val="left" w:leader="underscore" w:pos="1457"/>
        </w:tabs>
        <w:spacing w:line="288" w:lineRule="auto"/>
        <w:ind w:firstLineChars="2700" w:firstLine="5994"/>
        <w:jc w:val="both"/>
        <w:rPr>
          <w:rFonts w:ascii="仿宋" w:eastAsia="仿宋" w:hAnsi="仿宋"/>
          <w:spacing w:val="6"/>
          <w:sz w:val="21"/>
          <w:szCs w:val="21"/>
          <w:u w:val="single"/>
          <w:lang w:eastAsia="zh-CN"/>
        </w:rPr>
      </w:pPr>
      <w:r w:rsidRPr="00973220">
        <w:rPr>
          <w:rFonts w:ascii="仿宋" w:eastAsia="仿宋" w:hAnsi="仿宋" w:hint="eastAsia"/>
          <w:spacing w:val="6"/>
          <w:sz w:val="21"/>
          <w:szCs w:val="21"/>
          <w:lang w:eastAsia="zh-CN"/>
        </w:rPr>
        <w:t>委托人（签章）：</w:t>
      </w:r>
      <w:r w:rsidRPr="00973220">
        <w:rPr>
          <w:rFonts w:ascii="仿宋" w:eastAsia="仿宋" w:hAnsi="仿宋" w:hint="eastAsia"/>
          <w:spacing w:val="6"/>
          <w:sz w:val="21"/>
          <w:szCs w:val="21"/>
          <w:u w:val="single"/>
          <w:lang w:eastAsia="zh-CN"/>
        </w:rPr>
        <w:t xml:space="preserve">             </w:t>
      </w:r>
    </w:p>
    <w:p w:rsidR="003050D9" w:rsidRPr="00973220" w:rsidRDefault="003050D9" w:rsidP="003050D9">
      <w:pPr>
        <w:widowControl w:val="0"/>
        <w:tabs>
          <w:tab w:val="left" w:leader="underscore" w:pos="1457"/>
        </w:tabs>
        <w:spacing w:line="288" w:lineRule="auto"/>
        <w:ind w:firstLineChars="2050" w:firstLine="4551"/>
        <w:jc w:val="both"/>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法定代表人（负责人）(签章）：</w:t>
      </w:r>
      <w:r w:rsidRPr="00973220">
        <w:rPr>
          <w:rFonts w:ascii="仿宋" w:eastAsia="仿宋" w:hAnsi="仿宋" w:hint="eastAsia"/>
          <w:spacing w:val="6"/>
          <w:sz w:val="21"/>
          <w:szCs w:val="21"/>
          <w:u w:val="single"/>
          <w:lang w:eastAsia="zh-CN"/>
        </w:rPr>
        <w:t xml:space="preserve">             </w:t>
      </w:r>
    </w:p>
    <w:p w:rsidR="003050D9" w:rsidRPr="00973220" w:rsidRDefault="003050D9" w:rsidP="00DA5D7B">
      <w:pPr>
        <w:widowControl w:val="0"/>
        <w:tabs>
          <w:tab w:val="left" w:leader="underscore" w:pos="1457"/>
        </w:tabs>
        <w:spacing w:afterLines="50" w:line="288" w:lineRule="auto"/>
        <w:ind w:firstLineChars="850" w:firstLine="1887"/>
        <w:jc w:val="right"/>
        <w:rPr>
          <w:rFonts w:ascii="仿宋" w:eastAsia="仿宋" w:hAnsi="仿宋"/>
          <w:spacing w:val="6"/>
          <w:sz w:val="21"/>
          <w:szCs w:val="21"/>
          <w:lang w:eastAsia="zh-CN"/>
        </w:rPr>
      </w:pPr>
      <w:r w:rsidRPr="00973220">
        <w:rPr>
          <w:rFonts w:ascii="仿宋" w:eastAsia="仿宋" w:hAnsi="仿宋" w:hint="eastAsia"/>
          <w:spacing w:val="6"/>
          <w:sz w:val="21"/>
          <w:szCs w:val="21"/>
          <w:u w:val="single"/>
          <w:lang w:eastAsia="zh-CN"/>
        </w:rPr>
        <w:t xml:space="preserve">       </w:t>
      </w:r>
      <w:r w:rsidRPr="00973220">
        <w:rPr>
          <w:rFonts w:ascii="仿宋" w:eastAsia="仿宋" w:hAnsi="仿宋" w:hint="eastAsia"/>
          <w:spacing w:val="6"/>
          <w:sz w:val="21"/>
          <w:szCs w:val="21"/>
          <w:lang w:eastAsia="zh-CN"/>
        </w:rPr>
        <w:t>年</w:t>
      </w:r>
      <w:r w:rsidRPr="00973220">
        <w:rPr>
          <w:rFonts w:ascii="仿宋" w:eastAsia="仿宋" w:hAnsi="仿宋" w:hint="eastAsia"/>
          <w:spacing w:val="6"/>
          <w:sz w:val="21"/>
          <w:szCs w:val="21"/>
          <w:u w:val="single"/>
          <w:lang w:eastAsia="zh-CN"/>
        </w:rPr>
        <w:t xml:space="preserve">    </w:t>
      </w:r>
      <w:r w:rsidRPr="00973220">
        <w:rPr>
          <w:rFonts w:ascii="仿宋" w:eastAsia="仿宋" w:hAnsi="仿宋" w:hint="eastAsia"/>
          <w:spacing w:val="6"/>
          <w:sz w:val="21"/>
          <w:szCs w:val="21"/>
          <w:lang w:eastAsia="zh-CN"/>
        </w:rPr>
        <w:t>月</w:t>
      </w:r>
      <w:r w:rsidRPr="00973220">
        <w:rPr>
          <w:rFonts w:ascii="仿宋" w:eastAsia="仿宋" w:hAnsi="仿宋" w:hint="eastAsia"/>
          <w:spacing w:val="6"/>
          <w:sz w:val="21"/>
          <w:szCs w:val="21"/>
          <w:u w:val="single"/>
          <w:lang w:eastAsia="zh-CN"/>
        </w:rPr>
        <w:t xml:space="preserve">    </w:t>
      </w:r>
      <w:r w:rsidRPr="00973220">
        <w:rPr>
          <w:rFonts w:ascii="仿宋" w:eastAsia="仿宋" w:hAnsi="仿宋" w:hint="eastAsia"/>
          <w:spacing w:val="6"/>
          <w:sz w:val="21"/>
          <w:szCs w:val="21"/>
          <w:lang w:eastAsia="zh-CN"/>
        </w:rPr>
        <w:t>日</w:t>
      </w:r>
    </w:p>
    <w:p w:rsidR="003050D9" w:rsidRPr="00973220" w:rsidRDefault="003050D9" w:rsidP="003050D9">
      <w:pPr>
        <w:widowControl w:val="0"/>
        <w:tabs>
          <w:tab w:val="left" w:leader="underscore" w:pos="1457"/>
        </w:tabs>
        <w:spacing w:line="288" w:lineRule="auto"/>
        <w:ind w:firstLineChars="2600" w:firstLine="5772"/>
        <w:jc w:val="both"/>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受委托人（签章）：</w:t>
      </w:r>
      <w:r w:rsidRPr="00973220">
        <w:rPr>
          <w:rFonts w:ascii="仿宋" w:eastAsia="仿宋" w:hAnsi="仿宋" w:hint="eastAsia"/>
          <w:spacing w:val="6"/>
          <w:sz w:val="21"/>
          <w:szCs w:val="21"/>
          <w:u w:val="single"/>
          <w:lang w:eastAsia="zh-CN"/>
        </w:rPr>
        <w:t xml:space="preserve">             </w:t>
      </w:r>
    </w:p>
    <w:p w:rsidR="003050D9" w:rsidRPr="00973220" w:rsidRDefault="003050D9" w:rsidP="00DA5D7B">
      <w:pPr>
        <w:widowControl w:val="0"/>
        <w:tabs>
          <w:tab w:val="left" w:leader="underscore" w:pos="1457"/>
        </w:tabs>
        <w:spacing w:afterLines="50" w:line="288" w:lineRule="auto"/>
        <w:ind w:firstLineChars="850" w:firstLine="1887"/>
        <w:jc w:val="right"/>
        <w:rPr>
          <w:rFonts w:ascii="仿宋" w:eastAsia="仿宋" w:hAnsi="仿宋"/>
          <w:spacing w:val="6"/>
          <w:sz w:val="21"/>
          <w:szCs w:val="21"/>
          <w:lang w:eastAsia="zh-CN"/>
        </w:rPr>
      </w:pPr>
      <w:r w:rsidRPr="00973220">
        <w:rPr>
          <w:rFonts w:ascii="仿宋" w:eastAsia="仿宋" w:hAnsi="仿宋" w:hint="eastAsia"/>
          <w:spacing w:val="6"/>
          <w:sz w:val="21"/>
          <w:szCs w:val="21"/>
          <w:u w:val="single"/>
          <w:lang w:eastAsia="zh-CN"/>
        </w:rPr>
        <w:t xml:space="preserve">       </w:t>
      </w:r>
      <w:r w:rsidRPr="00973220">
        <w:rPr>
          <w:rFonts w:ascii="仿宋" w:eastAsia="仿宋" w:hAnsi="仿宋" w:hint="eastAsia"/>
          <w:spacing w:val="6"/>
          <w:sz w:val="21"/>
          <w:szCs w:val="21"/>
          <w:lang w:eastAsia="zh-CN"/>
        </w:rPr>
        <w:t>年</w:t>
      </w:r>
      <w:r w:rsidRPr="00973220">
        <w:rPr>
          <w:rFonts w:ascii="仿宋" w:eastAsia="仿宋" w:hAnsi="仿宋" w:hint="eastAsia"/>
          <w:spacing w:val="6"/>
          <w:sz w:val="21"/>
          <w:szCs w:val="21"/>
          <w:u w:val="single"/>
          <w:lang w:eastAsia="zh-CN"/>
        </w:rPr>
        <w:t xml:space="preserve">    </w:t>
      </w:r>
      <w:r w:rsidRPr="00973220">
        <w:rPr>
          <w:rFonts w:ascii="仿宋" w:eastAsia="仿宋" w:hAnsi="仿宋" w:hint="eastAsia"/>
          <w:spacing w:val="6"/>
          <w:sz w:val="21"/>
          <w:szCs w:val="21"/>
          <w:lang w:eastAsia="zh-CN"/>
        </w:rPr>
        <w:t>月</w:t>
      </w:r>
      <w:r w:rsidRPr="00973220">
        <w:rPr>
          <w:rFonts w:ascii="仿宋" w:eastAsia="仿宋" w:hAnsi="仿宋" w:hint="eastAsia"/>
          <w:spacing w:val="6"/>
          <w:sz w:val="21"/>
          <w:szCs w:val="21"/>
          <w:u w:val="single"/>
          <w:lang w:eastAsia="zh-CN"/>
        </w:rPr>
        <w:t xml:space="preserve">    </w:t>
      </w:r>
      <w:r w:rsidRPr="00973220">
        <w:rPr>
          <w:rFonts w:ascii="仿宋" w:eastAsia="仿宋" w:hAnsi="仿宋" w:hint="eastAsia"/>
          <w:spacing w:val="6"/>
          <w:sz w:val="21"/>
          <w:szCs w:val="21"/>
          <w:lang w:eastAsia="zh-CN"/>
        </w:rPr>
        <w:t>日</w:t>
      </w:r>
    </w:p>
    <w:p w:rsidR="003050D9" w:rsidRPr="00973220" w:rsidRDefault="003050D9" w:rsidP="003050D9">
      <w:pPr>
        <w:widowControl w:val="0"/>
        <w:tabs>
          <w:tab w:val="left" w:leader="underscore" w:pos="1457"/>
        </w:tabs>
        <w:spacing w:line="288" w:lineRule="auto"/>
        <w:ind w:firstLineChars="2600" w:firstLine="5772"/>
        <w:jc w:val="both"/>
        <w:rPr>
          <w:rFonts w:ascii="仿宋" w:eastAsia="仿宋" w:hAnsi="仿宋"/>
          <w:spacing w:val="6"/>
          <w:sz w:val="21"/>
          <w:szCs w:val="21"/>
          <w:lang w:eastAsia="zh-CN"/>
        </w:rPr>
      </w:pPr>
      <w:r w:rsidRPr="00973220">
        <w:rPr>
          <w:rFonts w:ascii="仿宋" w:eastAsia="仿宋" w:hAnsi="仿宋" w:hint="eastAsia"/>
          <w:spacing w:val="6"/>
          <w:sz w:val="21"/>
          <w:szCs w:val="21"/>
          <w:lang w:eastAsia="zh-CN"/>
        </w:rPr>
        <w:t>受委托人（签章）：</w:t>
      </w:r>
      <w:r w:rsidRPr="00973220">
        <w:rPr>
          <w:rFonts w:ascii="仿宋" w:eastAsia="仿宋" w:hAnsi="仿宋" w:hint="eastAsia"/>
          <w:spacing w:val="6"/>
          <w:sz w:val="21"/>
          <w:szCs w:val="21"/>
          <w:u w:val="single"/>
          <w:lang w:eastAsia="zh-CN"/>
        </w:rPr>
        <w:t xml:space="preserve">             </w:t>
      </w:r>
    </w:p>
    <w:p w:rsidR="003050D9" w:rsidRPr="00973220" w:rsidRDefault="003050D9" w:rsidP="003050D9">
      <w:pPr>
        <w:widowControl w:val="0"/>
        <w:tabs>
          <w:tab w:val="left" w:leader="underscore" w:pos="1457"/>
        </w:tabs>
        <w:spacing w:line="288" w:lineRule="auto"/>
        <w:ind w:firstLineChars="850" w:firstLine="1887"/>
        <w:jc w:val="right"/>
        <w:rPr>
          <w:rFonts w:ascii="仿宋" w:eastAsia="仿宋" w:hAnsi="仿宋"/>
          <w:spacing w:val="6"/>
          <w:sz w:val="21"/>
          <w:szCs w:val="21"/>
          <w:lang w:eastAsia="zh-CN"/>
        </w:rPr>
      </w:pPr>
      <w:r w:rsidRPr="00973220">
        <w:rPr>
          <w:rFonts w:ascii="仿宋" w:eastAsia="仿宋" w:hAnsi="仿宋" w:hint="eastAsia"/>
          <w:spacing w:val="6"/>
          <w:sz w:val="21"/>
          <w:szCs w:val="21"/>
          <w:u w:val="single"/>
          <w:lang w:eastAsia="zh-CN"/>
        </w:rPr>
        <w:t xml:space="preserve">       </w:t>
      </w:r>
      <w:r w:rsidRPr="00973220">
        <w:rPr>
          <w:rFonts w:ascii="仿宋" w:eastAsia="仿宋" w:hAnsi="仿宋" w:hint="eastAsia"/>
          <w:spacing w:val="6"/>
          <w:sz w:val="21"/>
          <w:szCs w:val="21"/>
          <w:lang w:eastAsia="zh-CN"/>
        </w:rPr>
        <w:t>年</w:t>
      </w:r>
      <w:r w:rsidRPr="00973220">
        <w:rPr>
          <w:rFonts w:ascii="仿宋" w:eastAsia="仿宋" w:hAnsi="仿宋" w:hint="eastAsia"/>
          <w:spacing w:val="6"/>
          <w:sz w:val="21"/>
          <w:szCs w:val="21"/>
          <w:u w:val="single"/>
          <w:lang w:eastAsia="zh-CN"/>
        </w:rPr>
        <w:t xml:space="preserve">    </w:t>
      </w:r>
      <w:r w:rsidRPr="00973220">
        <w:rPr>
          <w:rFonts w:ascii="仿宋" w:eastAsia="仿宋" w:hAnsi="仿宋" w:hint="eastAsia"/>
          <w:spacing w:val="6"/>
          <w:sz w:val="21"/>
          <w:szCs w:val="21"/>
          <w:lang w:eastAsia="zh-CN"/>
        </w:rPr>
        <w:t>月</w:t>
      </w:r>
      <w:r w:rsidRPr="00973220">
        <w:rPr>
          <w:rFonts w:ascii="仿宋" w:eastAsia="仿宋" w:hAnsi="仿宋" w:hint="eastAsia"/>
          <w:spacing w:val="6"/>
          <w:sz w:val="21"/>
          <w:szCs w:val="21"/>
          <w:u w:val="single"/>
          <w:lang w:eastAsia="zh-CN"/>
        </w:rPr>
        <w:t xml:space="preserve">    </w:t>
      </w:r>
      <w:r w:rsidRPr="00973220">
        <w:rPr>
          <w:rFonts w:ascii="仿宋" w:eastAsia="仿宋" w:hAnsi="仿宋" w:hint="eastAsia"/>
          <w:spacing w:val="6"/>
          <w:sz w:val="21"/>
          <w:szCs w:val="21"/>
          <w:lang w:eastAsia="zh-CN"/>
        </w:rPr>
        <w:t>日</w:t>
      </w:r>
    </w:p>
    <w:p w:rsidR="003050D9" w:rsidRPr="00973220" w:rsidRDefault="003050D9" w:rsidP="003050D9">
      <w:pPr>
        <w:rPr>
          <w:rFonts w:ascii="仿宋" w:eastAsia="仿宋" w:hAnsi="仿宋"/>
          <w:spacing w:val="6"/>
          <w:sz w:val="21"/>
          <w:szCs w:val="21"/>
          <w:lang w:eastAsia="zh-CN"/>
        </w:rPr>
      </w:pPr>
      <w:r w:rsidRPr="00973220">
        <w:rPr>
          <w:rFonts w:ascii="仿宋" w:eastAsia="仿宋" w:hAnsi="仿宋"/>
          <w:spacing w:val="6"/>
          <w:sz w:val="21"/>
          <w:szCs w:val="21"/>
          <w:lang w:eastAsia="zh-CN"/>
        </w:rPr>
        <w:br w:type="page"/>
      </w:r>
    </w:p>
    <w:p w:rsidR="003050D9" w:rsidRPr="00973220" w:rsidRDefault="003050D9" w:rsidP="003050D9">
      <w:pPr>
        <w:widowControl w:val="0"/>
        <w:tabs>
          <w:tab w:val="left" w:leader="underscore" w:pos="1457"/>
        </w:tabs>
        <w:spacing w:line="288" w:lineRule="auto"/>
        <w:ind w:firstLineChars="850" w:firstLine="1887"/>
        <w:jc w:val="right"/>
        <w:rPr>
          <w:rFonts w:ascii="仿宋" w:eastAsia="仿宋" w:hAnsi="仿宋"/>
          <w:spacing w:val="6"/>
          <w:kern w:val="2"/>
          <w:sz w:val="21"/>
          <w:szCs w:val="21"/>
          <w:lang w:eastAsia="zh-CN"/>
        </w:rPr>
        <w:sectPr w:rsidR="003050D9" w:rsidRPr="00973220">
          <w:headerReference w:type="even" r:id="rId17"/>
          <w:headerReference w:type="default" r:id="rId18"/>
          <w:footerReference w:type="even" r:id="rId19"/>
          <w:footerReference w:type="default" r:id="rId20"/>
          <w:footerReference w:type="first" r:id="rId21"/>
          <w:pgSz w:w="12077" w:h="16840"/>
          <w:pgMar w:top="1701" w:right="1418" w:bottom="1134" w:left="1247" w:header="1134" w:footer="992" w:gutter="0"/>
          <w:cols w:space="720"/>
          <w:titlePg/>
          <w:docGrid w:type="lines" w:linePitch="312"/>
        </w:sectPr>
      </w:pPr>
    </w:p>
    <w:p w:rsidR="00F73304" w:rsidRDefault="00F73304" w:rsidP="00F73304">
      <w:pPr>
        <w:pStyle w:val="af2"/>
        <w:spacing w:line="336" w:lineRule="auto"/>
        <w:outlineLvl w:val="0"/>
        <w:rPr>
          <w:rFonts w:ascii="黑体" w:eastAsia="黑体" w:hAnsi="黑体" w:cs="黑体"/>
          <w:sz w:val="28"/>
          <w:szCs w:val="28"/>
        </w:rPr>
      </w:pPr>
    </w:p>
    <w:p w:rsidR="00F73304" w:rsidRDefault="00F73304" w:rsidP="00F73304">
      <w:pPr>
        <w:pStyle w:val="af2"/>
        <w:spacing w:line="336" w:lineRule="auto"/>
        <w:outlineLvl w:val="0"/>
        <w:rPr>
          <w:rFonts w:ascii="黑体" w:eastAsia="黑体" w:hAnsi="黑体" w:cs="黑体"/>
          <w:sz w:val="28"/>
          <w:szCs w:val="28"/>
        </w:rPr>
      </w:pPr>
    </w:p>
    <w:p w:rsidR="00F73304" w:rsidRDefault="00F73304" w:rsidP="00F73304">
      <w:pPr>
        <w:pStyle w:val="af2"/>
        <w:spacing w:line="336" w:lineRule="auto"/>
        <w:outlineLvl w:val="0"/>
        <w:rPr>
          <w:rFonts w:ascii="黑体" w:eastAsia="黑体" w:hAnsi="黑体" w:cs="黑体"/>
          <w:sz w:val="28"/>
          <w:szCs w:val="28"/>
        </w:rPr>
      </w:pPr>
    </w:p>
    <w:p w:rsidR="003C30A5" w:rsidRDefault="003C30A5" w:rsidP="00F73304">
      <w:pPr>
        <w:pStyle w:val="af2"/>
        <w:spacing w:line="336" w:lineRule="auto"/>
        <w:outlineLvl w:val="0"/>
        <w:rPr>
          <w:rFonts w:ascii="黑体" w:eastAsia="黑体" w:hAnsi="黑体" w:cs="黑体"/>
          <w:sz w:val="28"/>
          <w:szCs w:val="28"/>
        </w:rPr>
      </w:pPr>
    </w:p>
    <w:p w:rsidR="003C30A5" w:rsidRDefault="003C30A5" w:rsidP="00F73304">
      <w:pPr>
        <w:pStyle w:val="af2"/>
        <w:spacing w:line="336" w:lineRule="auto"/>
        <w:outlineLvl w:val="0"/>
        <w:rPr>
          <w:rFonts w:ascii="黑体" w:eastAsia="黑体" w:hAnsi="黑体" w:cs="黑体"/>
          <w:sz w:val="28"/>
          <w:szCs w:val="28"/>
        </w:rPr>
      </w:pPr>
    </w:p>
    <w:p w:rsidR="00F73304" w:rsidRDefault="00F73304" w:rsidP="00F73304">
      <w:pPr>
        <w:pStyle w:val="af2"/>
        <w:spacing w:line="336" w:lineRule="auto"/>
        <w:outlineLvl w:val="0"/>
        <w:rPr>
          <w:rFonts w:ascii="黑体" w:eastAsia="黑体" w:hAnsi="黑体" w:cs="黑体"/>
          <w:sz w:val="28"/>
          <w:szCs w:val="28"/>
        </w:rPr>
      </w:pPr>
    </w:p>
    <w:p w:rsidR="00F73304" w:rsidRDefault="003D0084" w:rsidP="00F73304">
      <w:pPr>
        <w:pStyle w:val="af4"/>
        <w:rPr>
          <w:lang w:eastAsia="zh-CN"/>
        </w:rPr>
      </w:pPr>
      <w:bookmarkStart w:id="808" w:name="_Toc39911892"/>
      <w:bookmarkStart w:id="809" w:name="_Toc39911992"/>
      <w:bookmarkStart w:id="810" w:name="_Toc39912247"/>
      <w:bookmarkStart w:id="811" w:name="_Toc39912545"/>
      <w:bookmarkStart w:id="812" w:name="_Toc43397620"/>
      <w:bookmarkStart w:id="813" w:name="_Toc43457969"/>
      <w:bookmarkStart w:id="814" w:name="_Toc43458218"/>
      <w:bookmarkStart w:id="815" w:name="_Toc43458399"/>
      <w:bookmarkStart w:id="816" w:name="_Toc43462233"/>
      <w:bookmarkStart w:id="817" w:name="_Toc43882123"/>
      <w:r>
        <w:rPr>
          <w:rFonts w:hint="eastAsia"/>
          <w:lang w:eastAsia="zh-CN"/>
        </w:rPr>
        <w:t>诉讼程序法律文书参考样式</w:t>
      </w:r>
      <w:bookmarkEnd w:id="808"/>
      <w:bookmarkEnd w:id="809"/>
      <w:bookmarkEnd w:id="810"/>
      <w:bookmarkEnd w:id="811"/>
      <w:bookmarkEnd w:id="812"/>
      <w:bookmarkEnd w:id="813"/>
      <w:bookmarkEnd w:id="814"/>
      <w:bookmarkEnd w:id="815"/>
      <w:bookmarkEnd w:id="816"/>
      <w:bookmarkEnd w:id="817"/>
    </w:p>
    <w:p w:rsidR="00481DDF" w:rsidRDefault="00F73304" w:rsidP="00F73304">
      <w:pPr>
        <w:rPr>
          <w:rFonts w:cs="Arial"/>
          <w:sz w:val="24"/>
          <w:szCs w:val="24"/>
          <w:lang w:eastAsia="zh-CN"/>
        </w:rPr>
        <w:sectPr w:rsidR="00481DDF" w:rsidSect="00250093">
          <w:footerReference w:type="first" r:id="rId22"/>
          <w:pgSz w:w="12077" w:h="16840"/>
          <w:pgMar w:top="1701" w:right="1418" w:bottom="1134" w:left="1247" w:header="1134" w:footer="992" w:gutter="0"/>
          <w:cols w:space="720"/>
          <w:titlePg/>
          <w:docGrid w:type="lines" w:linePitch="312"/>
        </w:sectPr>
      </w:pPr>
      <w:r>
        <w:rPr>
          <w:rFonts w:cs="Arial"/>
          <w:sz w:val="24"/>
          <w:szCs w:val="24"/>
          <w:lang w:eastAsia="zh-CN"/>
        </w:rPr>
        <w:br w:type="page"/>
      </w:r>
    </w:p>
    <w:p w:rsidR="00481DDF" w:rsidRPr="00481DDF" w:rsidRDefault="00481DDF" w:rsidP="00481DDF">
      <w:pPr>
        <w:jc w:val="center"/>
        <w:rPr>
          <w:rFonts w:cs="Arial"/>
          <w:b/>
          <w:kern w:val="2"/>
          <w:sz w:val="30"/>
          <w:szCs w:val="30"/>
          <w:lang w:val="en-US" w:eastAsia="zh-CN"/>
        </w:rPr>
      </w:pPr>
      <w:r w:rsidRPr="00481DDF">
        <w:rPr>
          <w:rFonts w:cs="Arial"/>
          <w:b/>
          <w:kern w:val="2"/>
          <w:sz w:val="30"/>
          <w:szCs w:val="30"/>
          <w:lang w:val="en-US" w:eastAsia="zh-CN"/>
        </w:rPr>
        <w:t>目</w:t>
      </w:r>
      <w:r w:rsidRPr="00481DDF">
        <w:rPr>
          <w:rFonts w:cs="Arial" w:hint="eastAsia"/>
          <w:b/>
          <w:kern w:val="2"/>
          <w:sz w:val="30"/>
          <w:szCs w:val="30"/>
          <w:lang w:val="en-US" w:eastAsia="zh-CN"/>
        </w:rPr>
        <w:t xml:space="preserve">  </w:t>
      </w:r>
      <w:r w:rsidRPr="00481DDF">
        <w:rPr>
          <w:rFonts w:cs="Arial"/>
          <w:b/>
          <w:kern w:val="2"/>
          <w:sz w:val="30"/>
          <w:szCs w:val="30"/>
          <w:lang w:val="en-US" w:eastAsia="zh-CN"/>
        </w:rPr>
        <w:t>录</w:t>
      </w:r>
    </w:p>
    <w:p w:rsidR="00481DDF" w:rsidRDefault="00481DDF" w:rsidP="00F73304">
      <w:pPr>
        <w:rPr>
          <w:rFonts w:cs="Arial"/>
          <w:kern w:val="2"/>
          <w:sz w:val="24"/>
          <w:szCs w:val="24"/>
          <w:lang w:val="en-US" w:eastAsia="zh-CN"/>
        </w:rPr>
      </w:pPr>
    </w:p>
    <w:p w:rsidR="00481DDF" w:rsidRPr="00496BA2" w:rsidRDefault="00DA5D7B" w:rsidP="00481DDF">
      <w:pPr>
        <w:pStyle w:val="60"/>
        <w:tabs>
          <w:tab w:val="right" w:leader="middleDot" w:pos="9356"/>
        </w:tabs>
        <w:ind w:firstLine="400"/>
        <w:rPr>
          <w:rFonts w:asciiTheme="minorHAnsi" w:eastAsiaTheme="minorEastAsia" w:hAnsiTheme="minorHAnsi" w:cstheme="minorBidi"/>
          <w:noProof/>
          <w:color w:val="000000" w:themeColor="text1"/>
          <w:kern w:val="2"/>
          <w:sz w:val="21"/>
          <w:szCs w:val="22"/>
          <w:lang w:val="en-US" w:eastAsia="zh-CN"/>
        </w:rPr>
      </w:pPr>
      <w:r>
        <w:fldChar w:fldCharType="begin"/>
      </w:r>
      <w:r>
        <w:rPr>
          <w:lang w:eastAsia="zh-CN"/>
        </w:rPr>
        <w:instrText>HYPERLINK \l "_Toc43462234"</w:instrText>
      </w:r>
      <w:r>
        <w:fldChar w:fldCharType="separate"/>
      </w:r>
      <w:r w:rsidR="00481DDF" w:rsidRPr="00496BA2">
        <w:rPr>
          <w:rStyle w:val="a6"/>
          <w:rFonts w:hint="eastAsia"/>
          <w:noProof/>
          <w:color w:val="000000" w:themeColor="text1"/>
          <w:u w:val="none"/>
          <w:lang w:eastAsia="zh-CN"/>
        </w:rPr>
        <w:t>专利执法行政诉讼一审</w:t>
      </w:r>
      <w:r w:rsidR="00481DDF" w:rsidRPr="00496BA2">
        <w:rPr>
          <w:rStyle w:val="a6"/>
          <w:noProof/>
          <w:color w:val="000000" w:themeColor="text1"/>
          <w:u w:val="none"/>
          <w:lang w:eastAsia="zh-CN"/>
        </w:rPr>
        <w:t>/</w:t>
      </w:r>
      <w:r w:rsidR="00481DDF" w:rsidRPr="00496BA2">
        <w:rPr>
          <w:rStyle w:val="a6"/>
          <w:rFonts w:hint="eastAsia"/>
          <w:noProof/>
          <w:color w:val="000000" w:themeColor="text1"/>
          <w:u w:val="none"/>
          <w:lang w:eastAsia="zh-CN"/>
        </w:rPr>
        <w:t>二审案件登记表</w:t>
      </w:r>
      <w:r w:rsidR="00481DDF" w:rsidRPr="00496BA2">
        <w:rPr>
          <w:noProof/>
          <w:webHidden/>
          <w:color w:val="000000" w:themeColor="text1"/>
          <w:lang w:eastAsia="zh-CN"/>
        </w:rPr>
        <w:tab/>
      </w:r>
      <w:r w:rsidRPr="00496BA2">
        <w:rPr>
          <w:noProof/>
          <w:webHidden/>
          <w:color w:val="000000" w:themeColor="text1"/>
        </w:rPr>
        <w:fldChar w:fldCharType="begin"/>
      </w:r>
      <w:r w:rsidR="00481DDF" w:rsidRPr="00496BA2">
        <w:rPr>
          <w:noProof/>
          <w:webHidden/>
          <w:color w:val="000000" w:themeColor="text1"/>
          <w:lang w:eastAsia="zh-CN"/>
        </w:rPr>
        <w:instrText xml:space="preserve"> PAGEREF _Toc43462234 \h </w:instrText>
      </w:r>
      <w:r w:rsidRPr="00496BA2">
        <w:rPr>
          <w:noProof/>
          <w:webHidden/>
          <w:color w:val="000000" w:themeColor="text1"/>
        </w:rPr>
      </w:r>
      <w:r w:rsidRPr="00496BA2">
        <w:rPr>
          <w:noProof/>
          <w:webHidden/>
          <w:color w:val="000000" w:themeColor="text1"/>
        </w:rPr>
        <w:fldChar w:fldCharType="separate"/>
      </w:r>
      <w:r w:rsidR="00B029A3">
        <w:rPr>
          <w:noProof/>
          <w:webHidden/>
          <w:color w:val="000000" w:themeColor="text1"/>
          <w:lang w:eastAsia="zh-CN"/>
        </w:rPr>
        <w:t>86</w:t>
      </w:r>
      <w:r w:rsidRPr="00496BA2">
        <w:rPr>
          <w:noProof/>
          <w:webHidden/>
          <w:color w:val="000000" w:themeColor="text1"/>
        </w:rPr>
        <w:fldChar w:fldCharType="end"/>
      </w:r>
      <w:r>
        <w:fldChar w:fldCharType="end"/>
      </w:r>
    </w:p>
    <w:p w:rsidR="00481DDF" w:rsidRPr="00496BA2" w:rsidRDefault="00DA5D7B" w:rsidP="00481DDF">
      <w:pPr>
        <w:pStyle w:val="60"/>
        <w:tabs>
          <w:tab w:val="right" w:leader="middleDot" w:pos="9356"/>
        </w:tabs>
        <w:ind w:firstLine="400"/>
        <w:rPr>
          <w:rFonts w:asciiTheme="minorHAnsi" w:eastAsiaTheme="minorEastAsia" w:hAnsiTheme="minorHAnsi" w:cstheme="minorBidi"/>
          <w:noProof/>
          <w:color w:val="000000" w:themeColor="text1"/>
          <w:kern w:val="2"/>
          <w:sz w:val="21"/>
          <w:szCs w:val="22"/>
          <w:lang w:val="en-US" w:eastAsia="zh-CN"/>
        </w:rPr>
      </w:pPr>
      <w:r>
        <w:fldChar w:fldCharType="begin"/>
      </w:r>
      <w:r>
        <w:rPr>
          <w:lang w:eastAsia="zh-CN"/>
        </w:rPr>
        <w:instrText>HYPERLINK \l "_Toc43462235"</w:instrText>
      </w:r>
      <w:r>
        <w:fldChar w:fldCharType="separate"/>
      </w:r>
      <w:r w:rsidR="00481DDF" w:rsidRPr="00496BA2">
        <w:rPr>
          <w:rStyle w:val="a6"/>
          <w:rFonts w:hint="eastAsia"/>
          <w:noProof/>
          <w:color w:val="000000" w:themeColor="text1"/>
          <w:u w:val="none"/>
          <w:lang w:eastAsia="zh-CN"/>
        </w:rPr>
        <w:t>专利执法行政诉讼再审案件登记表</w:t>
      </w:r>
      <w:r w:rsidR="00481DDF" w:rsidRPr="00496BA2">
        <w:rPr>
          <w:noProof/>
          <w:webHidden/>
          <w:color w:val="000000" w:themeColor="text1"/>
          <w:lang w:eastAsia="zh-CN"/>
        </w:rPr>
        <w:tab/>
      </w:r>
      <w:r w:rsidRPr="00496BA2">
        <w:rPr>
          <w:noProof/>
          <w:webHidden/>
          <w:color w:val="000000" w:themeColor="text1"/>
        </w:rPr>
        <w:fldChar w:fldCharType="begin"/>
      </w:r>
      <w:r w:rsidR="00481DDF" w:rsidRPr="00496BA2">
        <w:rPr>
          <w:noProof/>
          <w:webHidden/>
          <w:color w:val="000000" w:themeColor="text1"/>
          <w:lang w:eastAsia="zh-CN"/>
        </w:rPr>
        <w:instrText xml:space="preserve"> PAGEREF _Toc43462235 \h </w:instrText>
      </w:r>
      <w:r w:rsidRPr="00496BA2">
        <w:rPr>
          <w:noProof/>
          <w:webHidden/>
          <w:color w:val="000000" w:themeColor="text1"/>
        </w:rPr>
      </w:r>
      <w:r w:rsidRPr="00496BA2">
        <w:rPr>
          <w:noProof/>
          <w:webHidden/>
          <w:color w:val="000000" w:themeColor="text1"/>
        </w:rPr>
        <w:fldChar w:fldCharType="separate"/>
      </w:r>
      <w:r w:rsidR="00B029A3">
        <w:rPr>
          <w:noProof/>
          <w:webHidden/>
          <w:color w:val="000000" w:themeColor="text1"/>
          <w:lang w:eastAsia="zh-CN"/>
        </w:rPr>
        <w:t>87</w:t>
      </w:r>
      <w:r w:rsidRPr="00496BA2">
        <w:rPr>
          <w:noProof/>
          <w:webHidden/>
          <w:color w:val="000000" w:themeColor="text1"/>
        </w:rPr>
        <w:fldChar w:fldCharType="end"/>
      </w:r>
      <w:r>
        <w:fldChar w:fldCharType="end"/>
      </w:r>
    </w:p>
    <w:p w:rsidR="00481DDF" w:rsidRPr="00496BA2" w:rsidRDefault="00DA5D7B" w:rsidP="00481DDF">
      <w:pPr>
        <w:pStyle w:val="60"/>
        <w:tabs>
          <w:tab w:val="right" w:leader="middleDot" w:pos="9356"/>
        </w:tabs>
        <w:ind w:firstLine="400"/>
        <w:rPr>
          <w:rFonts w:asciiTheme="minorHAnsi" w:eastAsiaTheme="minorEastAsia" w:hAnsiTheme="minorHAnsi" w:cstheme="minorBidi"/>
          <w:noProof/>
          <w:color w:val="000000" w:themeColor="text1"/>
          <w:kern w:val="2"/>
          <w:sz w:val="21"/>
          <w:szCs w:val="22"/>
          <w:lang w:val="en-US" w:eastAsia="zh-CN"/>
        </w:rPr>
      </w:pPr>
      <w:r>
        <w:fldChar w:fldCharType="begin"/>
      </w:r>
      <w:r>
        <w:rPr>
          <w:lang w:eastAsia="zh-CN"/>
        </w:rPr>
        <w:instrText>HYPERLINK \l "_Toc43462236"</w:instrText>
      </w:r>
      <w:r>
        <w:fldChar w:fldCharType="separate"/>
      </w:r>
      <w:r w:rsidR="00481DDF" w:rsidRPr="00496BA2">
        <w:rPr>
          <w:rStyle w:val="a6"/>
          <w:rFonts w:hint="eastAsia"/>
          <w:noProof/>
          <w:color w:val="000000" w:themeColor="text1"/>
          <w:u w:val="none"/>
          <w:lang w:eastAsia="zh-CN"/>
        </w:rPr>
        <w:t>授权委托书</w:t>
      </w:r>
      <w:r w:rsidR="00481DDF" w:rsidRPr="00496BA2">
        <w:rPr>
          <w:noProof/>
          <w:webHidden/>
          <w:color w:val="000000" w:themeColor="text1"/>
          <w:lang w:eastAsia="zh-CN"/>
        </w:rPr>
        <w:tab/>
      </w:r>
      <w:r w:rsidRPr="00496BA2">
        <w:rPr>
          <w:noProof/>
          <w:webHidden/>
          <w:color w:val="000000" w:themeColor="text1"/>
        </w:rPr>
        <w:fldChar w:fldCharType="begin"/>
      </w:r>
      <w:r w:rsidR="00481DDF" w:rsidRPr="00496BA2">
        <w:rPr>
          <w:noProof/>
          <w:webHidden/>
          <w:color w:val="000000" w:themeColor="text1"/>
          <w:lang w:eastAsia="zh-CN"/>
        </w:rPr>
        <w:instrText xml:space="preserve"> PAGEREF _Toc43462236 \h </w:instrText>
      </w:r>
      <w:r w:rsidRPr="00496BA2">
        <w:rPr>
          <w:noProof/>
          <w:webHidden/>
          <w:color w:val="000000" w:themeColor="text1"/>
        </w:rPr>
      </w:r>
      <w:r w:rsidRPr="00496BA2">
        <w:rPr>
          <w:noProof/>
          <w:webHidden/>
          <w:color w:val="000000" w:themeColor="text1"/>
        </w:rPr>
        <w:fldChar w:fldCharType="separate"/>
      </w:r>
      <w:r w:rsidR="00B029A3">
        <w:rPr>
          <w:noProof/>
          <w:webHidden/>
          <w:color w:val="000000" w:themeColor="text1"/>
          <w:lang w:eastAsia="zh-CN"/>
        </w:rPr>
        <w:t>88</w:t>
      </w:r>
      <w:r w:rsidRPr="00496BA2">
        <w:rPr>
          <w:noProof/>
          <w:webHidden/>
          <w:color w:val="000000" w:themeColor="text1"/>
        </w:rPr>
        <w:fldChar w:fldCharType="end"/>
      </w:r>
      <w:r>
        <w:fldChar w:fldCharType="end"/>
      </w:r>
    </w:p>
    <w:p w:rsidR="00481DDF" w:rsidRPr="00496BA2" w:rsidRDefault="00DA5D7B" w:rsidP="00481DDF">
      <w:pPr>
        <w:pStyle w:val="60"/>
        <w:tabs>
          <w:tab w:val="right" w:leader="middleDot" w:pos="9356"/>
        </w:tabs>
        <w:ind w:firstLine="400"/>
        <w:rPr>
          <w:rFonts w:asciiTheme="minorHAnsi" w:eastAsiaTheme="minorEastAsia" w:hAnsiTheme="minorHAnsi" w:cstheme="minorBidi"/>
          <w:noProof/>
          <w:color w:val="000000" w:themeColor="text1"/>
          <w:kern w:val="2"/>
          <w:sz w:val="21"/>
          <w:szCs w:val="22"/>
          <w:lang w:val="en-US" w:eastAsia="zh-CN"/>
        </w:rPr>
      </w:pPr>
      <w:r>
        <w:fldChar w:fldCharType="begin"/>
      </w:r>
      <w:r>
        <w:rPr>
          <w:lang w:eastAsia="zh-CN"/>
        </w:rPr>
        <w:instrText>HYPERLINK \l "_Toc43462237"</w:instrText>
      </w:r>
      <w:r>
        <w:fldChar w:fldCharType="separate"/>
      </w:r>
      <w:r w:rsidR="00481DDF" w:rsidRPr="00496BA2">
        <w:rPr>
          <w:rStyle w:val="a6"/>
          <w:rFonts w:hint="eastAsia"/>
          <w:noProof/>
          <w:color w:val="000000" w:themeColor="text1"/>
          <w:u w:val="none"/>
          <w:lang w:eastAsia="zh-CN"/>
        </w:rPr>
        <w:t>行政答辩状</w:t>
      </w:r>
      <w:r w:rsidR="00481DDF" w:rsidRPr="00496BA2">
        <w:rPr>
          <w:noProof/>
          <w:webHidden/>
          <w:color w:val="000000" w:themeColor="text1"/>
          <w:lang w:eastAsia="zh-CN"/>
        </w:rPr>
        <w:tab/>
      </w:r>
      <w:r w:rsidRPr="00496BA2">
        <w:rPr>
          <w:noProof/>
          <w:webHidden/>
          <w:color w:val="000000" w:themeColor="text1"/>
        </w:rPr>
        <w:fldChar w:fldCharType="begin"/>
      </w:r>
      <w:r w:rsidR="00481DDF" w:rsidRPr="00496BA2">
        <w:rPr>
          <w:noProof/>
          <w:webHidden/>
          <w:color w:val="000000" w:themeColor="text1"/>
          <w:lang w:eastAsia="zh-CN"/>
        </w:rPr>
        <w:instrText xml:space="preserve"> PAGEREF _Toc43462237 \h </w:instrText>
      </w:r>
      <w:r w:rsidRPr="00496BA2">
        <w:rPr>
          <w:noProof/>
          <w:webHidden/>
          <w:color w:val="000000" w:themeColor="text1"/>
        </w:rPr>
      </w:r>
      <w:r w:rsidRPr="00496BA2">
        <w:rPr>
          <w:noProof/>
          <w:webHidden/>
          <w:color w:val="000000" w:themeColor="text1"/>
        </w:rPr>
        <w:fldChar w:fldCharType="separate"/>
      </w:r>
      <w:r w:rsidR="00B029A3">
        <w:rPr>
          <w:noProof/>
          <w:webHidden/>
          <w:color w:val="000000" w:themeColor="text1"/>
          <w:lang w:eastAsia="zh-CN"/>
        </w:rPr>
        <w:t>89</w:t>
      </w:r>
      <w:r w:rsidRPr="00496BA2">
        <w:rPr>
          <w:noProof/>
          <w:webHidden/>
          <w:color w:val="000000" w:themeColor="text1"/>
        </w:rPr>
        <w:fldChar w:fldCharType="end"/>
      </w:r>
      <w:r>
        <w:fldChar w:fldCharType="end"/>
      </w:r>
    </w:p>
    <w:p w:rsidR="00481DDF" w:rsidRPr="00496BA2" w:rsidRDefault="00DA5D7B" w:rsidP="00481DDF">
      <w:pPr>
        <w:pStyle w:val="60"/>
        <w:tabs>
          <w:tab w:val="right" w:leader="middleDot" w:pos="9356"/>
        </w:tabs>
        <w:ind w:firstLine="400"/>
        <w:rPr>
          <w:rFonts w:asciiTheme="minorHAnsi" w:eastAsiaTheme="minorEastAsia" w:hAnsiTheme="minorHAnsi" w:cstheme="minorBidi"/>
          <w:noProof/>
          <w:color w:val="000000" w:themeColor="text1"/>
          <w:kern w:val="2"/>
          <w:sz w:val="21"/>
          <w:szCs w:val="22"/>
          <w:lang w:val="en-US" w:eastAsia="zh-CN"/>
        </w:rPr>
      </w:pPr>
      <w:r>
        <w:fldChar w:fldCharType="begin"/>
      </w:r>
      <w:r>
        <w:rPr>
          <w:lang w:eastAsia="zh-CN"/>
        </w:rPr>
        <w:instrText>HYPERLINK \l "_Toc43462238"</w:instrText>
      </w:r>
      <w:r>
        <w:fldChar w:fldCharType="separate"/>
      </w:r>
      <w:r w:rsidR="00481DDF" w:rsidRPr="00496BA2">
        <w:rPr>
          <w:rStyle w:val="a6"/>
          <w:rFonts w:hint="eastAsia"/>
          <w:noProof/>
          <w:color w:val="000000" w:themeColor="text1"/>
          <w:u w:val="none"/>
          <w:lang w:eastAsia="zh-CN"/>
        </w:rPr>
        <w:t>证据清单</w:t>
      </w:r>
      <w:r w:rsidR="00481DDF" w:rsidRPr="00496BA2">
        <w:rPr>
          <w:noProof/>
          <w:webHidden/>
          <w:color w:val="000000" w:themeColor="text1"/>
          <w:lang w:eastAsia="zh-CN"/>
        </w:rPr>
        <w:tab/>
      </w:r>
      <w:r w:rsidRPr="00496BA2">
        <w:rPr>
          <w:noProof/>
          <w:webHidden/>
          <w:color w:val="000000" w:themeColor="text1"/>
        </w:rPr>
        <w:fldChar w:fldCharType="begin"/>
      </w:r>
      <w:r w:rsidR="00481DDF" w:rsidRPr="00496BA2">
        <w:rPr>
          <w:noProof/>
          <w:webHidden/>
          <w:color w:val="000000" w:themeColor="text1"/>
          <w:lang w:eastAsia="zh-CN"/>
        </w:rPr>
        <w:instrText xml:space="preserve"> PAGEREF _Toc43462238 \h </w:instrText>
      </w:r>
      <w:r w:rsidRPr="00496BA2">
        <w:rPr>
          <w:noProof/>
          <w:webHidden/>
          <w:color w:val="000000" w:themeColor="text1"/>
        </w:rPr>
      </w:r>
      <w:r w:rsidRPr="00496BA2">
        <w:rPr>
          <w:noProof/>
          <w:webHidden/>
          <w:color w:val="000000" w:themeColor="text1"/>
        </w:rPr>
        <w:fldChar w:fldCharType="separate"/>
      </w:r>
      <w:r w:rsidR="00B029A3">
        <w:rPr>
          <w:noProof/>
          <w:webHidden/>
          <w:color w:val="000000" w:themeColor="text1"/>
          <w:lang w:eastAsia="zh-CN"/>
        </w:rPr>
        <w:t>90</w:t>
      </w:r>
      <w:r w:rsidRPr="00496BA2">
        <w:rPr>
          <w:noProof/>
          <w:webHidden/>
          <w:color w:val="000000" w:themeColor="text1"/>
        </w:rPr>
        <w:fldChar w:fldCharType="end"/>
      </w:r>
      <w:r>
        <w:fldChar w:fldCharType="end"/>
      </w:r>
    </w:p>
    <w:p w:rsidR="00481DDF" w:rsidRPr="00496BA2" w:rsidRDefault="00DA5D7B" w:rsidP="00481DDF">
      <w:pPr>
        <w:pStyle w:val="60"/>
        <w:tabs>
          <w:tab w:val="right" w:leader="middleDot" w:pos="9356"/>
        </w:tabs>
        <w:ind w:firstLine="400"/>
        <w:rPr>
          <w:rFonts w:asciiTheme="minorHAnsi" w:eastAsiaTheme="minorEastAsia" w:hAnsiTheme="minorHAnsi" w:cstheme="minorBidi"/>
          <w:noProof/>
          <w:color w:val="000000" w:themeColor="text1"/>
          <w:kern w:val="2"/>
          <w:sz w:val="21"/>
          <w:szCs w:val="22"/>
          <w:lang w:val="en-US" w:eastAsia="zh-CN"/>
        </w:rPr>
      </w:pPr>
      <w:r>
        <w:fldChar w:fldCharType="begin"/>
      </w:r>
      <w:r>
        <w:rPr>
          <w:lang w:eastAsia="zh-CN"/>
        </w:rPr>
        <w:instrText>HYPERLINK \l "_Toc43462239"</w:instrText>
      </w:r>
      <w:r>
        <w:fldChar w:fldCharType="separate"/>
      </w:r>
      <w:r w:rsidR="00481DDF" w:rsidRPr="00496BA2">
        <w:rPr>
          <w:rStyle w:val="a6"/>
          <w:rFonts w:hint="eastAsia"/>
          <w:noProof/>
          <w:color w:val="000000" w:themeColor="text1"/>
          <w:u w:val="none"/>
          <w:lang w:eastAsia="zh-CN"/>
        </w:rPr>
        <w:t>行政诉讼案件分析表</w:t>
      </w:r>
      <w:r w:rsidR="00481DDF" w:rsidRPr="00496BA2">
        <w:rPr>
          <w:noProof/>
          <w:webHidden/>
          <w:color w:val="000000" w:themeColor="text1"/>
          <w:lang w:eastAsia="zh-CN"/>
        </w:rPr>
        <w:tab/>
      </w:r>
      <w:r w:rsidRPr="00496BA2">
        <w:rPr>
          <w:noProof/>
          <w:webHidden/>
          <w:color w:val="000000" w:themeColor="text1"/>
        </w:rPr>
        <w:fldChar w:fldCharType="begin"/>
      </w:r>
      <w:r w:rsidR="00481DDF" w:rsidRPr="00496BA2">
        <w:rPr>
          <w:noProof/>
          <w:webHidden/>
          <w:color w:val="000000" w:themeColor="text1"/>
          <w:lang w:eastAsia="zh-CN"/>
        </w:rPr>
        <w:instrText xml:space="preserve"> PAGEREF _Toc43462239 \h </w:instrText>
      </w:r>
      <w:r w:rsidRPr="00496BA2">
        <w:rPr>
          <w:noProof/>
          <w:webHidden/>
          <w:color w:val="000000" w:themeColor="text1"/>
        </w:rPr>
      </w:r>
      <w:r w:rsidRPr="00496BA2">
        <w:rPr>
          <w:noProof/>
          <w:webHidden/>
          <w:color w:val="000000" w:themeColor="text1"/>
        </w:rPr>
        <w:fldChar w:fldCharType="separate"/>
      </w:r>
      <w:r w:rsidR="00B029A3">
        <w:rPr>
          <w:noProof/>
          <w:webHidden/>
          <w:color w:val="000000" w:themeColor="text1"/>
          <w:lang w:eastAsia="zh-CN"/>
        </w:rPr>
        <w:t>91</w:t>
      </w:r>
      <w:r w:rsidRPr="00496BA2">
        <w:rPr>
          <w:noProof/>
          <w:webHidden/>
          <w:color w:val="000000" w:themeColor="text1"/>
        </w:rPr>
        <w:fldChar w:fldCharType="end"/>
      </w:r>
      <w:r>
        <w:fldChar w:fldCharType="end"/>
      </w:r>
    </w:p>
    <w:p w:rsidR="00481DDF" w:rsidRPr="00496BA2" w:rsidRDefault="00DA5D7B" w:rsidP="00481DDF">
      <w:pPr>
        <w:pStyle w:val="60"/>
        <w:tabs>
          <w:tab w:val="right" w:leader="middleDot" w:pos="9356"/>
        </w:tabs>
        <w:ind w:firstLine="400"/>
        <w:rPr>
          <w:rFonts w:asciiTheme="minorHAnsi" w:eastAsiaTheme="minorEastAsia" w:hAnsiTheme="minorHAnsi" w:cstheme="minorBidi"/>
          <w:noProof/>
          <w:color w:val="000000" w:themeColor="text1"/>
          <w:kern w:val="2"/>
          <w:sz w:val="21"/>
          <w:szCs w:val="22"/>
          <w:lang w:val="en-US" w:eastAsia="zh-CN"/>
        </w:rPr>
      </w:pPr>
      <w:r>
        <w:fldChar w:fldCharType="begin"/>
      </w:r>
      <w:r>
        <w:rPr>
          <w:lang w:eastAsia="zh-CN"/>
        </w:rPr>
        <w:instrText>HYPERLINK \l "_Toc43462240"</w:instrText>
      </w:r>
      <w:r>
        <w:fldChar w:fldCharType="separate"/>
      </w:r>
      <w:r w:rsidR="00481DDF" w:rsidRPr="00496BA2">
        <w:rPr>
          <w:rStyle w:val="a6"/>
          <w:rFonts w:hint="eastAsia"/>
          <w:noProof/>
          <w:color w:val="000000" w:themeColor="text1"/>
          <w:u w:val="none"/>
          <w:lang w:eastAsia="zh-CN"/>
        </w:rPr>
        <w:t>行政上诉状</w:t>
      </w:r>
      <w:r w:rsidR="00481DDF" w:rsidRPr="00496BA2">
        <w:rPr>
          <w:noProof/>
          <w:webHidden/>
          <w:color w:val="000000" w:themeColor="text1"/>
          <w:lang w:eastAsia="zh-CN"/>
        </w:rPr>
        <w:tab/>
      </w:r>
      <w:r w:rsidRPr="00496BA2">
        <w:rPr>
          <w:noProof/>
          <w:webHidden/>
          <w:color w:val="000000" w:themeColor="text1"/>
        </w:rPr>
        <w:fldChar w:fldCharType="begin"/>
      </w:r>
      <w:r w:rsidR="00481DDF" w:rsidRPr="00496BA2">
        <w:rPr>
          <w:noProof/>
          <w:webHidden/>
          <w:color w:val="000000" w:themeColor="text1"/>
          <w:lang w:eastAsia="zh-CN"/>
        </w:rPr>
        <w:instrText xml:space="preserve"> PAGEREF _Toc43462240 \h </w:instrText>
      </w:r>
      <w:r w:rsidRPr="00496BA2">
        <w:rPr>
          <w:noProof/>
          <w:webHidden/>
          <w:color w:val="000000" w:themeColor="text1"/>
        </w:rPr>
      </w:r>
      <w:r w:rsidRPr="00496BA2">
        <w:rPr>
          <w:noProof/>
          <w:webHidden/>
          <w:color w:val="000000" w:themeColor="text1"/>
        </w:rPr>
        <w:fldChar w:fldCharType="separate"/>
      </w:r>
      <w:r w:rsidR="00B029A3">
        <w:rPr>
          <w:noProof/>
          <w:webHidden/>
          <w:color w:val="000000" w:themeColor="text1"/>
          <w:lang w:eastAsia="zh-CN"/>
        </w:rPr>
        <w:t>92</w:t>
      </w:r>
      <w:r w:rsidRPr="00496BA2">
        <w:rPr>
          <w:noProof/>
          <w:webHidden/>
          <w:color w:val="000000" w:themeColor="text1"/>
        </w:rPr>
        <w:fldChar w:fldCharType="end"/>
      </w:r>
      <w:r>
        <w:fldChar w:fldCharType="end"/>
      </w:r>
    </w:p>
    <w:p w:rsidR="00481DDF" w:rsidRPr="00496BA2" w:rsidRDefault="00DA5D7B" w:rsidP="00481DDF">
      <w:pPr>
        <w:pStyle w:val="60"/>
        <w:tabs>
          <w:tab w:val="right" w:leader="middleDot" w:pos="9356"/>
        </w:tabs>
        <w:ind w:firstLine="400"/>
        <w:rPr>
          <w:b/>
          <w:bCs/>
          <w:color w:val="000000" w:themeColor="text1"/>
          <w:sz w:val="24"/>
          <w:szCs w:val="24"/>
          <w:lang w:val="en-US" w:eastAsia="zh-CN"/>
        </w:rPr>
        <w:sectPr w:rsidR="00481DDF" w:rsidRPr="00496BA2">
          <w:pgSz w:w="12077" w:h="16840"/>
          <w:pgMar w:top="1701" w:right="1418" w:bottom="1134" w:left="1247" w:header="1134" w:footer="992" w:gutter="0"/>
          <w:cols w:space="720"/>
          <w:titlePg/>
          <w:docGrid w:type="lines" w:linePitch="312"/>
        </w:sectPr>
      </w:pPr>
      <w:r>
        <w:fldChar w:fldCharType="begin"/>
      </w:r>
      <w:r>
        <w:rPr>
          <w:lang w:eastAsia="zh-CN"/>
        </w:rPr>
        <w:instrText>HYPERLINK \l "_Toc43462241"</w:instrText>
      </w:r>
      <w:r>
        <w:fldChar w:fldCharType="separate"/>
      </w:r>
      <w:r w:rsidR="00481DDF" w:rsidRPr="00496BA2">
        <w:rPr>
          <w:rStyle w:val="a6"/>
          <w:rFonts w:hint="eastAsia"/>
          <w:noProof/>
          <w:color w:val="000000" w:themeColor="text1"/>
          <w:u w:val="none"/>
          <w:lang w:eastAsia="zh-CN"/>
        </w:rPr>
        <w:t>行政再审申请书</w:t>
      </w:r>
      <w:r w:rsidR="00481DDF" w:rsidRPr="00496BA2">
        <w:rPr>
          <w:noProof/>
          <w:webHidden/>
          <w:color w:val="000000" w:themeColor="text1"/>
          <w:lang w:eastAsia="zh-CN"/>
        </w:rPr>
        <w:tab/>
      </w:r>
      <w:r w:rsidRPr="00496BA2">
        <w:rPr>
          <w:noProof/>
          <w:webHidden/>
          <w:color w:val="000000" w:themeColor="text1"/>
        </w:rPr>
        <w:fldChar w:fldCharType="begin"/>
      </w:r>
      <w:r w:rsidR="00481DDF" w:rsidRPr="00496BA2">
        <w:rPr>
          <w:noProof/>
          <w:webHidden/>
          <w:color w:val="000000" w:themeColor="text1"/>
          <w:lang w:eastAsia="zh-CN"/>
        </w:rPr>
        <w:instrText xml:space="preserve"> PAGEREF _Toc43462241 \h </w:instrText>
      </w:r>
      <w:r w:rsidRPr="00496BA2">
        <w:rPr>
          <w:noProof/>
          <w:webHidden/>
          <w:color w:val="000000" w:themeColor="text1"/>
        </w:rPr>
      </w:r>
      <w:r w:rsidRPr="00496BA2">
        <w:rPr>
          <w:noProof/>
          <w:webHidden/>
          <w:color w:val="000000" w:themeColor="text1"/>
        </w:rPr>
        <w:fldChar w:fldCharType="separate"/>
      </w:r>
      <w:r w:rsidR="00B029A3">
        <w:rPr>
          <w:noProof/>
          <w:webHidden/>
          <w:color w:val="000000" w:themeColor="text1"/>
          <w:lang w:eastAsia="zh-CN"/>
        </w:rPr>
        <w:t>93</w:t>
      </w:r>
      <w:r w:rsidRPr="00496BA2">
        <w:rPr>
          <w:noProof/>
          <w:webHidden/>
          <w:color w:val="000000" w:themeColor="text1"/>
        </w:rPr>
        <w:fldChar w:fldCharType="end"/>
      </w:r>
      <w:r>
        <w:fldChar w:fldCharType="end"/>
      </w:r>
    </w:p>
    <w:p w:rsidR="00F73304" w:rsidRDefault="00F73304" w:rsidP="00F73304">
      <w:pPr>
        <w:rPr>
          <w:rFonts w:cs="Arial"/>
          <w:kern w:val="2"/>
          <w:sz w:val="24"/>
          <w:szCs w:val="24"/>
          <w:lang w:val="en-US" w:eastAsia="zh-CN"/>
        </w:rPr>
      </w:pPr>
    </w:p>
    <w:p w:rsidR="00F73304" w:rsidRPr="00B34BB6" w:rsidRDefault="00F73304" w:rsidP="00F73304">
      <w:pPr>
        <w:pStyle w:val="6"/>
        <w:spacing w:before="312" w:after="624"/>
        <w:rPr>
          <w:lang w:eastAsia="zh-CN"/>
        </w:rPr>
      </w:pPr>
      <w:bookmarkStart w:id="818" w:name="_Toc43397621"/>
      <w:bookmarkStart w:id="819" w:name="_Toc43462234"/>
      <w:r w:rsidRPr="00B34BB6">
        <w:rPr>
          <w:rFonts w:hint="eastAsia"/>
          <w:lang w:eastAsia="zh-CN"/>
        </w:rPr>
        <w:t>专利执法行政诉讼一审</w:t>
      </w:r>
      <w:r w:rsidRPr="00B34BB6">
        <w:rPr>
          <w:rFonts w:hint="eastAsia"/>
          <w:lang w:eastAsia="zh-CN"/>
        </w:rPr>
        <w:t>/</w:t>
      </w:r>
      <w:r w:rsidRPr="00B34BB6">
        <w:rPr>
          <w:rFonts w:hint="eastAsia"/>
          <w:lang w:eastAsia="zh-CN"/>
        </w:rPr>
        <w:t>二审案件登记表</w:t>
      </w:r>
      <w:bookmarkEnd w:id="818"/>
      <w:bookmarkEnd w:id="81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84"/>
        <w:gridCol w:w="1417"/>
        <w:gridCol w:w="1435"/>
        <w:gridCol w:w="2024"/>
        <w:gridCol w:w="1363"/>
        <w:gridCol w:w="2005"/>
      </w:tblGrid>
      <w:tr w:rsidR="00F73304" w:rsidRPr="00B34BB6" w:rsidTr="00EA1548">
        <w:trPr>
          <w:trHeight w:val="680"/>
          <w:jc w:val="center"/>
        </w:trPr>
        <w:tc>
          <w:tcPr>
            <w:tcW w:w="719" w:type="pct"/>
            <w:vAlign w:val="center"/>
          </w:tcPr>
          <w:p w:rsidR="00F73304" w:rsidRPr="00B34BB6" w:rsidRDefault="00F73304" w:rsidP="00DA5D7B">
            <w:pPr>
              <w:snapToGrid w:val="0"/>
              <w:spacing w:beforeLines="20" w:afterLines="20"/>
              <w:jc w:val="center"/>
              <w:rPr>
                <w:rFonts w:ascii="仿宋" w:eastAsia="仿宋" w:hAnsi="仿宋" w:cs="宋体"/>
                <w:bCs/>
                <w:sz w:val="21"/>
                <w:szCs w:val="21"/>
              </w:rPr>
            </w:pPr>
            <w:r w:rsidRPr="00B34BB6">
              <w:rPr>
                <w:rFonts w:ascii="仿宋" w:eastAsia="仿宋" w:hAnsi="仿宋" w:cs="宋体" w:hint="eastAsia"/>
                <w:bCs/>
                <w:sz w:val="21"/>
                <w:szCs w:val="21"/>
              </w:rPr>
              <w:t>被诉决定号</w:t>
            </w:r>
          </w:p>
        </w:tc>
        <w:tc>
          <w:tcPr>
            <w:tcW w:w="1481" w:type="pct"/>
            <w:gridSpan w:val="2"/>
            <w:vAlign w:val="center"/>
          </w:tcPr>
          <w:p w:rsidR="002256CB" w:rsidRDefault="002256CB" w:rsidP="00DA5D7B">
            <w:pPr>
              <w:snapToGrid w:val="0"/>
              <w:spacing w:beforeLines="20" w:afterLines="20"/>
              <w:jc w:val="center"/>
              <w:rPr>
                <w:rFonts w:ascii="仿宋" w:eastAsia="仿宋" w:hAnsi="仿宋" w:cs="宋体"/>
                <w:bCs/>
                <w:sz w:val="21"/>
                <w:szCs w:val="21"/>
              </w:rPr>
            </w:pPr>
          </w:p>
        </w:tc>
        <w:tc>
          <w:tcPr>
            <w:tcW w:w="1051" w:type="pct"/>
            <w:vAlign w:val="center"/>
          </w:tcPr>
          <w:p w:rsidR="002256CB" w:rsidRDefault="00F73304" w:rsidP="00DA5D7B">
            <w:pPr>
              <w:snapToGrid w:val="0"/>
              <w:spacing w:beforeLines="20" w:afterLines="20"/>
              <w:jc w:val="center"/>
              <w:rPr>
                <w:rFonts w:ascii="仿宋" w:eastAsia="仿宋" w:hAnsi="仿宋" w:cs="宋体"/>
                <w:bCs/>
                <w:sz w:val="21"/>
                <w:szCs w:val="21"/>
              </w:rPr>
            </w:pPr>
            <w:r w:rsidRPr="00B34BB6">
              <w:rPr>
                <w:rFonts w:ascii="仿宋" w:eastAsia="仿宋" w:hAnsi="仿宋" w:cs="宋体" w:hint="eastAsia"/>
                <w:bCs/>
                <w:sz w:val="21"/>
                <w:szCs w:val="21"/>
              </w:rPr>
              <w:t>诉讼案件号</w:t>
            </w:r>
          </w:p>
        </w:tc>
        <w:tc>
          <w:tcPr>
            <w:tcW w:w="1749" w:type="pct"/>
            <w:gridSpan w:val="2"/>
            <w:vAlign w:val="center"/>
          </w:tcPr>
          <w:p w:rsidR="002256CB" w:rsidRDefault="002256CB" w:rsidP="00DA5D7B">
            <w:pPr>
              <w:snapToGrid w:val="0"/>
              <w:spacing w:beforeLines="20" w:afterLines="20"/>
              <w:jc w:val="center"/>
              <w:rPr>
                <w:rFonts w:ascii="仿宋" w:eastAsia="仿宋" w:hAnsi="仿宋" w:cs="宋体"/>
                <w:sz w:val="21"/>
                <w:szCs w:val="21"/>
              </w:rPr>
            </w:pPr>
          </w:p>
        </w:tc>
      </w:tr>
      <w:tr w:rsidR="00F73304" w:rsidRPr="00B34BB6" w:rsidTr="00EA1548">
        <w:trPr>
          <w:trHeight w:val="3438"/>
          <w:jc w:val="center"/>
        </w:trPr>
        <w:tc>
          <w:tcPr>
            <w:tcW w:w="719" w:type="pct"/>
            <w:vAlign w:val="center"/>
          </w:tcPr>
          <w:p w:rsidR="00F73304" w:rsidRPr="00B34BB6" w:rsidRDefault="00F73304" w:rsidP="00DA5D7B">
            <w:pPr>
              <w:snapToGrid w:val="0"/>
              <w:spacing w:beforeLines="20" w:afterLines="20"/>
              <w:jc w:val="center"/>
              <w:rPr>
                <w:rFonts w:ascii="仿宋" w:eastAsia="仿宋" w:hAnsi="仿宋" w:cs="宋体"/>
                <w:sz w:val="21"/>
                <w:szCs w:val="21"/>
                <w:lang w:eastAsia="zh-CN"/>
              </w:rPr>
            </w:pPr>
            <w:r w:rsidRPr="00B34BB6">
              <w:rPr>
                <w:rFonts w:ascii="仿宋" w:eastAsia="仿宋" w:hAnsi="仿宋" w:cs="宋体" w:hint="eastAsia"/>
                <w:sz w:val="21"/>
                <w:szCs w:val="21"/>
                <w:lang w:eastAsia="zh-CN"/>
              </w:rPr>
              <w:t>案情简介</w:t>
            </w:r>
          </w:p>
        </w:tc>
        <w:tc>
          <w:tcPr>
            <w:tcW w:w="4281" w:type="pct"/>
            <w:gridSpan w:val="5"/>
            <w:vAlign w:val="center"/>
          </w:tcPr>
          <w:p w:rsidR="002256CB" w:rsidRDefault="002256CB" w:rsidP="00DA5D7B">
            <w:pPr>
              <w:tabs>
                <w:tab w:val="left" w:pos="6263"/>
              </w:tabs>
              <w:snapToGrid w:val="0"/>
              <w:spacing w:beforeLines="20" w:afterLines="20"/>
              <w:rPr>
                <w:rFonts w:ascii="仿宋" w:eastAsia="仿宋" w:hAnsi="仿宋" w:cs="宋体"/>
                <w:sz w:val="21"/>
                <w:szCs w:val="21"/>
                <w:lang w:eastAsia="zh-CN"/>
              </w:rPr>
            </w:pPr>
          </w:p>
        </w:tc>
      </w:tr>
      <w:tr w:rsidR="00E90FC2" w:rsidRPr="00B34BB6" w:rsidTr="00E90FC2">
        <w:trPr>
          <w:trHeight w:val="680"/>
          <w:jc w:val="center"/>
        </w:trPr>
        <w:tc>
          <w:tcPr>
            <w:tcW w:w="719" w:type="pct"/>
            <w:vMerge w:val="restart"/>
            <w:vAlign w:val="center"/>
          </w:tcPr>
          <w:p w:rsidR="00E90FC2" w:rsidRPr="00B34BB6" w:rsidRDefault="00E90FC2" w:rsidP="00DA5D7B">
            <w:pPr>
              <w:snapToGrid w:val="0"/>
              <w:spacing w:beforeLines="20" w:afterLines="20"/>
              <w:jc w:val="center"/>
              <w:rPr>
                <w:rFonts w:ascii="仿宋" w:eastAsia="仿宋" w:hAnsi="仿宋" w:cs="宋体"/>
                <w:sz w:val="21"/>
                <w:szCs w:val="21"/>
                <w:lang w:val="en-US" w:eastAsia="zh-CN"/>
              </w:rPr>
            </w:pPr>
            <w:r w:rsidRPr="00B34BB6">
              <w:rPr>
                <w:rFonts w:ascii="仿宋" w:eastAsia="仿宋" w:hAnsi="仿宋" w:cs="宋体" w:hint="eastAsia"/>
                <w:sz w:val="21"/>
                <w:szCs w:val="21"/>
              </w:rPr>
              <w:t>一审</w:t>
            </w:r>
            <w:r w:rsidRPr="00B34BB6">
              <w:rPr>
                <w:rFonts w:ascii="仿宋" w:eastAsia="仿宋" w:hAnsi="仿宋" w:cs="宋体" w:hint="eastAsia"/>
                <w:sz w:val="21"/>
                <w:szCs w:val="21"/>
                <w:lang w:val="en-US" w:eastAsia="zh-CN"/>
              </w:rPr>
              <w:t>/二审</w:t>
            </w:r>
          </w:p>
        </w:tc>
        <w:tc>
          <w:tcPr>
            <w:tcW w:w="736" w:type="pct"/>
            <w:vMerge w:val="restart"/>
            <w:vAlign w:val="center"/>
          </w:tcPr>
          <w:p w:rsidR="002256CB" w:rsidRDefault="00E90FC2" w:rsidP="00DA5D7B">
            <w:pPr>
              <w:snapToGrid w:val="0"/>
              <w:spacing w:beforeLines="20" w:afterLines="20"/>
              <w:jc w:val="center"/>
              <w:rPr>
                <w:rFonts w:ascii="仿宋" w:eastAsia="仿宋" w:hAnsi="仿宋" w:cs="宋体"/>
                <w:sz w:val="21"/>
                <w:szCs w:val="21"/>
              </w:rPr>
            </w:pPr>
            <w:r w:rsidRPr="00B34BB6">
              <w:rPr>
                <w:rFonts w:ascii="仿宋" w:eastAsia="仿宋" w:hAnsi="仿宋" w:cs="宋体" w:hint="eastAsia"/>
                <w:sz w:val="21"/>
                <w:szCs w:val="21"/>
              </w:rPr>
              <w:t>当事人</w:t>
            </w:r>
          </w:p>
        </w:tc>
        <w:tc>
          <w:tcPr>
            <w:tcW w:w="745" w:type="pct"/>
            <w:vAlign w:val="center"/>
          </w:tcPr>
          <w:p w:rsidR="002256CB" w:rsidRDefault="00E90FC2" w:rsidP="00DA5D7B">
            <w:pPr>
              <w:snapToGrid w:val="0"/>
              <w:spacing w:beforeLines="20" w:afterLines="20"/>
              <w:jc w:val="center"/>
              <w:rPr>
                <w:rFonts w:ascii="仿宋" w:eastAsia="仿宋" w:hAnsi="仿宋" w:cs="宋体"/>
                <w:sz w:val="21"/>
                <w:szCs w:val="21"/>
                <w:lang w:val="en-US" w:eastAsia="zh-CN"/>
              </w:rPr>
            </w:pPr>
            <w:r w:rsidRPr="00B34BB6">
              <w:rPr>
                <w:rFonts w:ascii="仿宋" w:eastAsia="仿宋" w:hAnsi="仿宋" w:cs="宋体" w:hint="eastAsia"/>
                <w:sz w:val="21"/>
                <w:szCs w:val="21"/>
              </w:rPr>
              <w:t>原告</w:t>
            </w:r>
            <w:r w:rsidRPr="00B34BB6">
              <w:rPr>
                <w:rFonts w:ascii="仿宋" w:eastAsia="仿宋" w:hAnsi="仿宋" w:cs="宋体" w:hint="eastAsia"/>
                <w:sz w:val="21"/>
                <w:szCs w:val="21"/>
                <w:lang w:val="en-US" w:eastAsia="zh-CN"/>
              </w:rPr>
              <w:t>/</w:t>
            </w:r>
          </w:p>
          <w:p w:rsidR="002256CB" w:rsidRDefault="00E90FC2" w:rsidP="00DA5D7B">
            <w:pPr>
              <w:snapToGrid w:val="0"/>
              <w:spacing w:beforeLines="20" w:afterLines="20"/>
              <w:jc w:val="center"/>
              <w:rPr>
                <w:rFonts w:ascii="仿宋" w:eastAsia="仿宋" w:hAnsi="仿宋" w:cs="宋体"/>
                <w:sz w:val="21"/>
                <w:szCs w:val="21"/>
                <w:lang w:val="en-US" w:eastAsia="zh-CN"/>
              </w:rPr>
            </w:pPr>
            <w:r w:rsidRPr="00B34BB6">
              <w:rPr>
                <w:rFonts w:ascii="仿宋" w:eastAsia="仿宋" w:hAnsi="仿宋" w:cs="宋体" w:hint="eastAsia"/>
                <w:sz w:val="21"/>
                <w:szCs w:val="21"/>
                <w:lang w:val="en-US" w:eastAsia="zh-CN"/>
              </w:rPr>
              <w:t>上诉人</w:t>
            </w:r>
          </w:p>
        </w:tc>
        <w:tc>
          <w:tcPr>
            <w:tcW w:w="2800" w:type="pct"/>
            <w:gridSpan w:val="3"/>
            <w:vAlign w:val="center"/>
          </w:tcPr>
          <w:p w:rsidR="002256CB" w:rsidRDefault="002256CB" w:rsidP="00DA5D7B">
            <w:pPr>
              <w:snapToGrid w:val="0"/>
              <w:spacing w:beforeLines="20" w:afterLines="20"/>
              <w:jc w:val="center"/>
              <w:rPr>
                <w:rFonts w:ascii="仿宋" w:eastAsia="仿宋" w:hAnsi="仿宋" w:cs="宋体"/>
                <w:sz w:val="21"/>
                <w:szCs w:val="21"/>
              </w:rPr>
            </w:pPr>
          </w:p>
        </w:tc>
      </w:tr>
      <w:tr w:rsidR="00E90FC2" w:rsidRPr="00B34BB6" w:rsidTr="00896757">
        <w:trPr>
          <w:trHeight w:val="680"/>
          <w:jc w:val="center"/>
        </w:trPr>
        <w:tc>
          <w:tcPr>
            <w:tcW w:w="719" w:type="pct"/>
            <w:vMerge/>
            <w:vAlign w:val="center"/>
          </w:tcPr>
          <w:p w:rsidR="002256CB" w:rsidRDefault="002256CB" w:rsidP="00DA5D7B">
            <w:pPr>
              <w:snapToGrid w:val="0"/>
              <w:spacing w:beforeLines="20" w:afterLines="20"/>
              <w:jc w:val="center"/>
              <w:rPr>
                <w:rFonts w:ascii="仿宋" w:eastAsia="仿宋" w:hAnsi="仿宋" w:cs="宋体"/>
                <w:sz w:val="21"/>
                <w:szCs w:val="21"/>
              </w:rPr>
            </w:pPr>
          </w:p>
        </w:tc>
        <w:tc>
          <w:tcPr>
            <w:tcW w:w="736" w:type="pct"/>
            <w:vMerge/>
            <w:vAlign w:val="center"/>
          </w:tcPr>
          <w:p w:rsidR="002256CB" w:rsidRDefault="002256CB" w:rsidP="00DA5D7B">
            <w:pPr>
              <w:snapToGrid w:val="0"/>
              <w:spacing w:beforeLines="20" w:afterLines="20"/>
              <w:jc w:val="center"/>
              <w:rPr>
                <w:rFonts w:ascii="仿宋" w:eastAsia="仿宋" w:hAnsi="仿宋" w:cs="宋体"/>
                <w:sz w:val="21"/>
                <w:szCs w:val="21"/>
              </w:rPr>
            </w:pPr>
          </w:p>
        </w:tc>
        <w:tc>
          <w:tcPr>
            <w:tcW w:w="745" w:type="pct"/>
            <w:vAlign w:val="center"/>
          </w:tcPr>
          <w:p w:rsidR="002256CB" w:rsidRDefault="00E90FC2" w:rsidP="00DA5D7B">
            <w:pPr>
              <w:snapToGrid w:val="0"/>
              <w:spacing w:beforeLines="20" w:afterLines="20"/>
              <w:jc w:val="center"/>
              <w:rPr>
                <w:rFonts w:ascii="仿宋" w:eastAsia="仿宋" w:hAnsi="仿宋" w:cs="宋体"/>
                <w:sz w:val="21"/>
                <w:szCs w:val="21"/>
                <w:lang w:eastAsia="zh-CN"/>
              </w:rPr>
            </w:pPr>
            <w:r w:rsidRPr="00B34BB6">
              <w:rPr>
                <w:rFonts w:ascii="仿宋" w:eastAsia="仿宋" w:hAnsi="仿宋" w:cs="宋体" w:hint="eastAsia"/>
                <w:sz w:val="21"/>
                <w:szCs w:val="21"/>
                <w:lang w:eastAsia="zh-CN"/>
              </w:rPr>
              <w:t>被上诉人</w:t>
            </w:r>
          </w:p>
        </w:tc>
        <w:tc>
          <w:tcPr>
            <w:tcW w:w="1" w:type="pct"/>
            <w:gridSpan w:val="3"/>
            <w:vAlign w:val="center"/>
          </w:tcPr>
          <w:p w:rsidR="002256CB" w:rsidRDefault="002256CB" w:rsidP="00DA5D7B">
            <w:pPr>
              <w:snapToGrid w:val="0"/>
              <w:spacing w:beforeLines="20" w:afterLines="20"/>
              <w:jc w:val="center"/>
              <w:rPr>
                <w:rFonts w:ascii="仿宋" w:eastAsia="仿宋" w:hAnsi="仿宋" w:cs="宋体"/>
                <w:sz w:val="21"/>
                <w:szCs w:val="21"/>
              </w:rPr>
            </w:pPr>
          </w:p>
        </w:tc>
      </w:tr>
      <w:tr w:rsidR="00E90FC2" w:rsidRPr="00B34BB6" w:rsidTr="00896757">
        <w:trPr>
          <w:trHeight w:val="680"/>
          <w:jc w:val="center"/>
        </w:trPr>
        <w:tc>
          <w:tcPr>
            <w:tcW w:w="719" w:type="pct"/>
            <w:vMerge/>
            <w:vAlign w:val="center"/>
          </w:tcPr>
          <w:p w:rsidR="002256CB" w:rsidRDefault="002256CB" w:rsidP="00DA5D7B">
            <w:pPr>
              <w:snapToGrid w:val="0"/>
              <w:spacing w:beforeLines="20" w:afterLines="20"/>
              <w:jc w:val="center"/>
              <w:rPr>
                <w:rFonts w:ascii="仿宋" w:eastAsia="仿宋" w:hAnsi="仿宋" w:cs="宋体"/>
                <w:sz w:val="21"/>
                <w:szCs w:val="21"/>
              </w:rPr>
            </w:pPr>
          </w:p>
        </w:tc>
        <w:tc>
          <w:tcPr>
            <w:tcW w:w="736" w:type="pct"/>
            <w:vMerge/>
            <w:vAlign w:val="center"/>
          </w:tcPr>
          <w:p w:rsidR="002256CB" w:rsidRDefault="002256CB" w:rsidP="00DA5D7B">
            <w:pPr>
              <w:snapToGrid w:val="0"/>
              <w:spacing w:beforeLines="20" w:afterLines="20"/>
              <w:jc w:val="center"/>
              <w:rPr>
                <w:rFonts w:ascii="仿宋" w:eastAsia="仿宋" w:hAnsi="仿宋" w:cs="宋体"/>
                <w:sz w:val="21"/>
                <w:szCs w:val="21"/>
              </w:rPr>
            </w:pPr>
          </w:p>
        </w:tc>
        <w:tc>
          <w:tcPr>
            <w:tcW w:w="745" w:type="pct"/>
            <w:vAlign w:val="center"/>
          </w:tcPr>
          <w:p w:rsidR="002256CB" w:rsidRDefault="00E90FC2" w:rsidP="00DA5D7B">
            <w:pPr>
              <w:snapToGrid w:val="0"/>
              <w:spacing w:beforeLines="20" w:afterLines="20"/>
              <w:jc w:val="center"/>
              <w:rPr>
                <w:rFonts w:ascii="仿宋" w:eastAsia="仿宋" w:hAnsi="仿宋" w:cs="宋体"/>
                <w:sz w:val="21"/>
                <w:szCs w:val="21"/>
              </w:rPr>
            </w:pPr>
            <w:r w:rsidRPr="00B34BB6">
              <w:rPr>
                <w:rFonts w:ascii="仿宋" w:eastAsia="仿宋" w:hAnsi="仿宋" w:cs="宋体" w:hint="eastAsia"/>
                <w:sz w:val="21"/>
                <w:szCs w:val="21"/>
              </w:rPr>
              <w:t>第三人</w:t>
            </w:r>
          </w:p>
        </w:tc>
        <w:tc>
          <w:tcPr>
            <w:tcW w:w="1" w:type="pct"/>
            <w:gridSpan w:val="3"/>
            <w:vAlign w:val="center"/>
          </w:tcPr>
          <w:p w:rsidR="002256CB" w:rsidRDefault="002256CB" w:rsidP="00DA5D7B">
            <w:pPr>
              <w:snapToGrid w:val="0"/>
              <w:spacing w:beforeLines="20" w:afterLines="20"/>
              <w:jc w:val="center"/>
              <w:rPr>
                <w:rFonts w:ascii="仿宋" w:eastAsia="仿宋" w:hAnsi="仿宋" w:cs="宋体"/>
                <w:sz w:val="21"/>
                <w:szCs w:val="21"/>
              </w:rPr>
            </w:pPr>
          </w:p>
        </w:tc>
      </w:tr>
      <w:tr w:rsidR="00F73304" w:rsidRPr="00B34BB6" w:rsidTr="00EA1548">
        <w:trPr>
          <w:trHeight w:val="680"/>
          <w:jc w:val="center"/>
        </w:trPr>
        <w:tc>
          <w:tcPr>
            <w:tcW w:w="719" w:type="pct"/>
            <w:vMerge/>
            <w:vAlign w:val="center"/>
          </w:tcPr>
          <w:p w:rsidR="002256CB" w:rsidRDefault="002256CB" w:rsidP="00DA5D7B">
            <w:pPr>
              <w:snapToGrid w:val="0"/>
              <w:spacing w:beforeLines="20" w:afterLines="20"/>
              <w:jc w:val="center"/>
              <w:rPr>
                <w:rFonts w:ascii="仿宋" w:eastAsia="仿宋" w:hAnsi="仿宋" w:cs="宋体"/>
                <w:sz w:val="21"/>
                <w:szCs w:val="21"/>
              </w:rPr>
            </w:pPr>
          </w:p>
        </w:tc>
        <w:tc>
          <w:tcPr>
            <w:tcW w:w="736" w:type="pct"/>
            <w:vAlign w:val="center"/>
          </w:tcPr>
          <w:p w:rsidR="002256CB" w:rsidRDefault="00F73304" w:rsidP="00DA5D7B">
            <w:pPr>
              <w:snapToGrid w:val="0"/>
              <w:spacing w:beforeLines="20" w:afterLines="20"/>
              <w:jc w:val="center"/>
              <w:rPr>
                <w:rFonts w:ascii="仿宋" w:eastAsia="仿宋" w:hAnsi="仿宋" w:cs="宋体"/>
                <w:sz w:val="21"/>
                <w:szCs w:val="21"/>
              </w:rPr>
            </w:pPr>
            <w:r w:rsidRPr="00B34BB6">
              <w:rPr>
                <w:rFonts w:ascii="仿宋" w:eastAsia="仿宋" w:hAnsi="仿宋" w:cs="宋体" w:hint="eastAsia"/>
                <w:sz w:val="21"/>
                <w:szCs w:val="21"/>
              </w:rPr>
              <w:t>受理法院</w:t>
            </w:r>
          </w:p>
        </w:tc>
        <w:tc>
          <w:tcPr>
            <w:tcW w:w="1796" w:type="pct"/>
            <w:gridSpan w:val="2"/>
            <w:vAlign w:val="center"/>
          </w:tcPr>
          <w:p w:rsidR="002256CB" w:rsidRDefault="002256CB" w:rsidP="00DA5D7B">
            <w:pPr>
              <w:snapToGrid w:val="0"/>
              <w:spacing w:beforeLines="20" w:afterLines="20"/>
              <w:jc w:val="center"/>
              <w:rPr>
                <w:rFonts w:ascii="仿宋" w:eastAsia="仿宋" w:hAnsi="仿宋" w:cs="宋体"/>
                <w:sz w:val="21"/>
                <w:szCs w:val="21"/>
              </w:rPr>
            </w:pPr>
          </w:p>
        </w:tc>
        <w:tc>
          <w:tcPr>
            <w:tcW w:w="708" w:type="pct"/>
            <w:vAlign w:val="center"/>
          </w:tcPr>
          <w:p w:rsidR="002256CB" w:rsidRDefault="00F73304" w:rsidP="00DA5D7B">
            <w:pPr>
              <w:snapToGrid w:val="0"/>
              <w:spacing w:beforeLines="20" w:afterLines="20"/>
              <w:jc w:val="center"/>
              <w:rPr>
                <w:rFonts w:ascii="仿宋" w:eastAsia="仿宋" w:hAnsi="仿宋" w:cs="宋体"/>
                <w:sz w:val="21"/>
                <w:szCs w:val="21"/>
              </w:rPr>
            </w:pPr>
            <w:r w:rsidRPr="00B34BB6">
              <w:rPr>
                <w:rFonts w:ascii="仿宋" w:eastAsia="仿宋" w:hAnsi="仿宋" w:cs="宋体" w:hint="eastAsia"/>
                <w:sz w:val="21"/>
                <w:szCs w:val="21"/>
              </w:rPr>
              <w:t>法院联系人</w:t>
            </w:r>
          </w:p>
        </w:tc>
        <w:tc>
          <w:tcPr>
            <w:tcW w:w="1041" w:type="pct"/>
            <w:vAlign w:val="center"/>
          </w:tcPr>
          <w:p w:rsidR="002256CB" w:rsidRDefault="002256CB" w:rsidP="00DA5D7B">
            <w:pPr>
              <w:snapToGrid w:val="0"/>
              <w:spacing w:beforeLines="20" w:afterLines="20"/>
              <w:jc w:val="center"/>
              <w:rPr>
                <w:rFonts w:ascii="仿宋" w:eastAsia="仿宋" w:hAnsi="仿宋" w:cs="宋体"/>
                <w:sz w:val="21"/>
                <w:szCs w:val="21"/>
              </w:rPr>
            </w:pPr>
          </w:p>
        </w:tc>
      </w:tr>
      <w:tr w:rsidR="00F73304" w:rsidRPr="00B34BB6" w:rsidTr="00EA1548">
        <w:trPr>
          <w:trHeight w:val="680"/>
          <w:jc w:val="center"/>
        </w:trPr>
        <w:tc>
          <w:tcPr>
            <w:tcW w:w="719" w:type="pct"/>
            <w:vMerge/>
            <w:vAlign w:val="center"/>
          </w:tcPr>
          <w:p w:rsidR="002256CB" w:rsidRDefault="002256CB" w:rsidP="00DA5D7B">
            <w:pPr>
              <w:snapToGrid w:val="0"/>
              <w:spacing w:beforeLines="20" w:afterLines="20"/>
              <w:jc w:val="center"/>
              <w:rPr>
                <w:rFonts w:ascii="仿宋" w:eastAsia="仿宋" w:hAnsi="仿宋" w:cs="宋体"/>
                <w:sz w:val="21"/>
                <w:szCs w:val="21"/>
              </w:rPr>
            </w:pPr>
          </w:p>
        </w:tc>
        <w:tc>
          <w:tcPr>
            <w:tcW w:w="736" w:type="pct"/>
            <w:vMerge w:val="restart"/>
            <w:vAlign w:val="center"/>
          </w:tcPr>
          <w:p w:rsidR="002256CB" w:rsidRDefault="00F73304" w:rsidP="00DA5D7B">
            <w:pPr>
              <w:snapToGrid w:val="0"/>
              <w:spacing w:beforeLines="20" w:afterLines="20"/>
              <w:jc w:val="center"/>
              <w:rPr>
                <w:rFonts w:ascii="仿宋" w:eastAsia="仿宋" w:hAnsi="仿宋" w:cs="宋体"/>
                <w:sz w:val="21"/>
                <w:szCs w:val="21"/>
              </w:rPr>
            </w:pPr>
            <w:r w:rsidRPr="00B34BB6">
              <w:rPr>
                <w:rFonts w:ascii="仿宋" w:eastAsia="仿宋" w:hAnsi="仿宋" w:cs="宋体" w:hint="eastAsia"/>
                <w:sz w:val="21"/>
                <w:szCs w:val="21"/>
              </w:rPr>
              <w:t>送达日期</w:t>
            </w:r>
          </w:p>
        </w:tc>
        <w:tc>
          <w:tcPr>
            <w:tcW w:w="745" w:type="pct"/>
            <w:vAlign w:val="center"/>
          </w:tcPr>
          <w:p w:rsidR="002256CB" w:rsidRDefault="00F73304" w:rsidP="00DA5D7B">
            <w:pPr>
              <w:snapToGrid w:val="0"/>
              <w:spacing w:beforeLines="20" w:afterLines="20"/>
              <w:jc w:val="center"/>
              <w:rPr>
                <w:rFonts w:ascii="仿宋" w:eastAsia="仿宋" w:hAnsi="仿宋" w:cs="宋体"/>
                <w:sz w:val="21"/>
                <w:szCs w:val="21"/>
                <w:lang w:val="en-US" w:eastAsia="zh-CN"/>
              </w:rPr>
            </w:pPr>
            <w:r w:rsidRPr="00B34BB6">
              <w:rPr>
                <w:rFonts w:ascii="仿宋" w:eastAsia="仿宋" w:hAnsi="仿宋" w:cs="宋体" w:hint="eastAsia"/>
                <w:sz w:val="21"/>
                <w:szCs w:val="21"/>
              </w:rPr>
              <w:t>起诉状</w:t>
            </w:r>
            <w:r w:rsidRPr="00B34BB6">
              <w:rPr>
                <w:rFonts w:ascii="仿宋" w:eastAsia="仿宋" w:hAnsi="仿宋" w:cs="宋体" w:hint="eastAsia"/>
                <w:sz w:val="21"/>
                <w:szCs w:val="21"/>
                <w:lang w:val="en-US" w:eastAsia="zh-CN"/>
              </w:rPr>
              <w:t>/</w:t>
            </w:r>
          </w:p>
          <w:p w:rsidR="002256CB" w:rsidRDefault="00F73304" w:rsidP="00DA5D7B">
            <w:pPr>
              <w:snapToGrid w:val="0"/>
              <w:spacing w:beforeLines="20" w:afterLines="20"/>
              <w:jc w:val="center"/>
              <w:rPr>
                <w:rFonts w:ascii="仿宋" w:eastAsia="仿宋" w:hAnsi="仿宋" w:cs="宋体"/>
                <w:sz w:val="21"/>
                <w:szCs w:val="21"/>
                <w:lang w:val="en-US" w:eastAsia="zh-CN"/>
              </w:rPr>
            </w:pPr>
            <w:r w:rsidRPr="00B34BB6">
              <w:rPr>
                <w:rFonts w:ascii="仿宋" w:eastAsia="仿宋" w:hAnsi="仿宋" w:cs="宋体" w:hint="eastAsia"/>
                <w:sz w:val="21"/>
                <w:szCs w:val="21"/>
                <w:lang w:val="en-US" w:eastAsia="zh-CN"/>
              </w:rPr>
              <w:t>上诉状</w:t>
            </w:r>
          </w:p>
        </w:tc>
        <w:tc>
          <w:tcPr>
            <w:tcW w:w="1051" w:type="pct"/>
            <w:vAlign w:val="center"/>
          </w:tcPr>
          <w:p w:rsidR="002256CB" w:rsidRDefault="002256CB" w:rsidP="00DA5D7B">
            <w:pPr>
              <w:snapToGrid w:val="0"/>
              <w:spacing w:beforeLines="20" w:afterLines="20"/>
              <w:jc w:val="center"/>
              <w:rPr>
                <w:rFonts w:ascii="仿宋" w:eastAsia="仿宋" w:hAnsi="仿宋" w:cs="宋体"/>
                <w:sz w:val="21"/>
                <w:szCs w:val="21"/>
              </w:rPr>
            </w:pPr>
          </w:p>
        </w:tc>
        <w:tc>
          <w:tcPr>
            <w:tcW w:w="708" w:type="pct"/>
            <w:vAlign w:val="center"/>
          </w:tcPr>
          <w:p w:rsidR="002256CB" w:rsidRDefault="00F73304" w:rsidP="00DA5D7B">
            <w:pPr>
              <w:snapToGrid w:val="0"/>
              <w:spacing w:beforeLines="20" w:afterLines="20"/>
              <w:jc w:val="center"/>
              <w:rPr>
                <w:rFonts w:ascii="仿宋" w:eastAsia="仿宋" w:hAnsi="仿宋" w:cs="宋体"/>
                <w:sz w:val="21"/>
                <w:szCs w:val="21"/>
              </w:rPr>
            </w:pPr>
            <w:r w:rsidRPr="00B34BB6">
              <w:rPr>
                <w:rFonts w:ascii="仿宋" w:eastAsia="仿宋" w:hAnsi="仿宋" w:cs="宋体" w:hint="eastAsia"/>
                <w:sz w:val="21"/>
                <w:szCs w:val="21"/>
              </w:rPr>
              <w:t>答辩截止日</w:t>
            </w:r>
          </w:p>
        </w:tc>
        <w:tc>
          <w:tcPr>
            <w:tcW w:w="1041" w:type="pct"/>
            <w:vAlign w:val="center"/>
          </w:tcPr>
          <w:p w:rsidR="002256CB" w:rsidRDefault="002256CB" w:rsidP="00DA5D7B">
            <w:pPr>
              <w:snapToGrid w:val="0"/>
              <w:spacing w:beforeLines="20" w:afterLines="20"/>
              <w:jc w:val="center"/>
              <w:rPr>
                <w:rFonts w:ascii="仿宋" w:eastAsia="仿宋" w:hAnsi="仿宋" w:cs="宋体"/>
                <w:sz w:val="21"/>
                <w:szCs w:val="21"/>
              </w:rPr>
            </w:pPr>
          </w:p>
        </w:tc>
      </w:tr>
      <w:tr w:rsidR="00F73304" w:rsidRPr="00B34BB6" w:rsidTr="00EA1548">
        <w:trPr>
          <w:trHeight w:val="680"/>
          <w:jc w:val="center"/>
        </w:trPr>
        <w:tc>
          <w:tcPr>
            <w:tcW w:w="719" w:type="pct"/>
            <w:vMerge/>
            <w:vAlign w:val="center"/>
          </w:tcPr>
          <w:p w:rsidR="002256CB" w:rsidRDefault="002256CB" w:rsidP="00DA5D7B">
            <w:pPr>
              <w:snapToGrid w:val="0"/>
              <w:spacing w:beforeLines="20" w:afterLines="20"/>
              <w:jc w:val="center"/>
              <w:rPr>
                <w:rFonts w:ascii="仿宋" w:eastAsia="仿宋" w:hAnsi="仿宋" w:cs="宋体"/>
                <w:sz w:val="21"/>
                <w:szCs w:val="21"/>
              </w:rPr>
            </w:pPr>
          </w:p>
        </w:tc>
        <w:tc>
          <w:tcPr>
            <w:tcW w:w="736" w:type="pct"/>
            <w:vMerge/>
            <w:vAlign w:val="center"/>
          </w:tcPr>
          <w:p w:rsidR="002256CB" w:rsidRDefault="002256CB" w:rsidP="00DA5D7B">
            <w:pPr>
              <w:snapToGrid w:val="0"/>
              <w:spacing w:beforeLines="20" w:afterLines="20"/>
              <w:jc w:val="center"/>
              <w:rPr>
                <w:rFonts w:ascii="仿宋" w:eastAsia="仿宋" w:hAnsi="仿宋" w:cs="宋体"/>
                <w:sz w:val="21"/>
                <w:szCs w:val="21"/>
              </w:rPr>
            </w:pPr>
          </w:p>
        </w:tc>
        <w:tc>
          <w:tcPr>
            <w:tcW w:w="745" w:type="pct"/>
            <w:vMerge w:val="restar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B34BB6">
              <w:rPr>
                <w:rFonts w:ascii="仿宋" w:eastAsia="仿宋" w:hAnsi="仿宋" w:cs="宋体" w:hint="eastAsia"/>
                <w:sz w:val="21"/>
                <w:szCs w:val="21"/>
                <w:lang w:eastAsia="zh-CN"/>
              </w:rPr>
              <w:t>判决书/</w:t>
            </w:r>
          </w:p>
          <w:p w:rsidR="002256CB" w:rsidRDefault="00F73304" w:rsidP="00DA5D7B">
            <w:pPr>
              <w:snapToGrid w:val="0"/>
              <w:spacing w:beforeLines="20" w:afterLines="20"/>
              <w:jc w:val="center"/>
              <w:rPr>
                <w:rFonts w:ascii="仿宋" w:eastAsia="仿宋" w:hAnsi="仿宋" w:cs="宋体"/>
                <w:sz w:val="21"/>
                <w:szCs w:val="21"/>
                <w:lang w:eastAsia="zh-CN"/>
              </w:rPr>
            </w:pPr>
            <w:r w:rsidRPr="00B34BB6">
              <w:rPr>
                <w:rFonts w:ascii="仿宋" w:eastAsia="仿宋" w:hAnsi="仿宋" w:cs="宋体" w:hint="eastAsia"/>
                <w:sz w:val="21"/>
                <w:szCs w:val="21"/>
                <w:lang w:eastAsia="zh-CN"/>
              </w:rPr>
              <w:t>裁定书</w:t>
            </w:r>
          </w:p>
        </w:tc>
        <w:tc>
          <w:tcPr>
            <w:tcW w:w="1051" w:type="pct"/>
            <w:vMerge w:val="restar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08"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B34BB6">
              <w:rPr>
                <w:rFonts w:ascii="仿宋" w:eastAsia="仿宋" w:hAnsi="仿宋" w:cs="宋体" w:hint="eastAsia"/>
                <w:sz w:val="21"/>
                <w:szCs w:val="21"/>
                <w:lang w:eastAsia="zh-CN"/>
              </w:rPr>
              <w:t>裁判结果</w:t>
            </w:r>
          </w:p>
        </w:tc>
        <w:tc>
          <w:tcPr>
            <w:tcW w:w="1041"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r>
      <w:tr w:rsidR="00F73304" w:rsidRPr="00B34BB6" w:rsidTr="00EA1548">
        <w:trPr>
          <w:trHeight w:val="680"/>
          <w:jc w:val="center"/>
        </w:trPr>
        <w:tc>
          <w:tcPr>
            <w:tcW w:w="719"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36"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45"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1051"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08"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B34BB6">
              <w:rPr>
                <w:rFonts w:ascii="仿宋" w:eastAsia="仿宋" w:hAnsi="仿宋" w:cs="宋体" w:hint="eastAsia"/>
                <w:sz w:val="21"/>
                <w:szCs w:val="21"/>
                <w:lang w:eastAsia="zh-CN"/>
              </w:rPr>
              <w:t>上诉</w:t>
            </w:r>
            <w:r w:rsidRPr="00B34BB6">
              <w:rPr>
                <w:rFonts w:ascii="仿宋" w:eastAsia="仿宋" w:hAnsi="仿宋" w:cs="宋体" w:hint="eastAsia"/>
                <w:sz w:val="21"/>
                <w:szCs w:val="21"/>
                <w:lang w:val="en-US" w:eastAsia="zh-CN"/>
              </w:rPr>
              <w:t>/再审</w:t>
            </w:r>
            <w:r w:rsidRPr="00B34BB6">
              <w:rPr>
                <w:rFonts w:ascii="仿宋" w:eastAsia="仿宋" w:hAnsi="仿宋" w:cs="宋体" w:hint="eastAsia"/>
                <w:sz w:val="21"/>
                <w:szCs w:val="21"/>
                <w:lang w:eastAsia="zh-CN"/>
              </w:rPr>
              <w:t>截止日</w:t>
            </w:r>
          </w:p>
        </w:tc>
        <w:tc>
          <w:tcPr>
            <w:tcW w:w="1041"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r>
      <w:tr w:rsidR="00F73304" w:rsidRPr="00B34BB6" w:rsidTr="00EA1548">
        <w:trPr>
          <w:trHeight w:val="680"/>
          <w:jc w:val="center"/>
        </w:trPr>
        <w:tc>
          <w:tcPr>
            <w:tcW w:w="719"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36" w:type="pct"/>
            <w:vMerge w:val="restar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B34BB6">
              <w:rPr>
                <w:rFonts w:ascii="仿宋" w:eastAsia="仿宋" w:hAnsi="仿宋" w:cs="宋体" w:hint="eastAsia"/>
                <w:sz w:val="21"/>
                <w:szCs w:val="21"/>
                <w:lang w:eastAsia="zh-CN"/>
              </w:rPr>
              <w:t>代理人</w:t>
            </w:r>
          </w:p>
        </w:tc>
        <w:tc>
          <w:tcPr>
            <w:tcW w:w="745"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B34BB6">
              <w:rPr>
                <w:rFonts w:ascii="仿宋" w:eastAsia="仿宋" w:hAnsi="仿宋" w:cs="宋体" w:hint="eastAsia"/>
                <w:sz w:val="21"/>
                <w:szCs w:val="21"/>
                <w:lang w:eastAsia="zh-CN"/>
              </w:rPr>
              <w:t>第一代理人</w:t>
            </w:r>
          </w:p>
        </w:tc>
        <w:tc>
          <w:tcPr>
            <w:tcW w:w="1051"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08"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B34BB6">
              <w:rPr>
                <w:rFonts w:ascii="仿宋" w:eastAsia="仿宋" w:hAnsi="仿宋" w:cs="宋体" w:hint="eastAsia"/>
                <w:sz w:val="21"/>
                <w:szCs w:val="21"/>
                <w:lang w:eastAsia="zh-CN"/>
              </w:rPr>
              <w:t>电话</w:t>
            </w:r>
          </w:p>
        </w:tc>
        <w:tc>
          <w:tcPr>
            <w:tcW w:w="1041"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r>
      <w:tr w:rsidR="00F73304" w:rsidRPr="00B34BB6" w:rsidTr="00EA1548">
        <w:trPr>
          <w:trHeight w:val="680"/>
          <w:jc w:val="center"/>
        </w:trPr>
        <w:tc>
          <w:tcPr>
            <w:tcW w:w="719"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36"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45"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B34BB6">
              <w:rPr>
                <w:rFonts w:ascii="仿宋" w:eastAsia="仿宋" w:hAnsi="仿宋" w:cs="宋体" w:hint="eastAsia"/>
                <w:sz w:val="21"/>
                <w:szCs w:val="21"/>
                <w:lang w:eastAsia="zh-CN"/>
              </w:rPr>
              <w:t>第二代理人</w:t>
            </w:r>
          </w:p>
        </w:tc>
        <w:tc>
          <w:tcPr>
            <w:tcW w:w="1051"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08"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B34BB6">
              <w:rPr>
                <w:rFonts w:ascii="仿宋" w:eastAsia="仿宋" w:hAnsi="仿宋" w:cs="宋体" w:hint="eastAsia"/>
                <w:sz w:val="21"/>
                <w:szCs w:val="21"/>
                <w:lang w:eastAsia="zh-CN"/>
              </w:rPr>
              <w:t>电话</w:t>
            </w:r>
          </w:p>
        </w:tc>
        <w:tc>
          <w:tcPr>
            <w:tcW w:w="1041"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r>
      <w:tr w:rsidR="00F73304" w:rsidRPr="00B34BB6" w:rsidTr="00EA1548">
        <w:trPr>
          <w:trHeight w:val="680"/>
          <w:jc w:val="center"/>
        </w:trPr>
        <w:tc>
          <w:tcPr>
            <w:tcW w:w="719"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36"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B34BB6">
              <w:rPr>
                <w:rFonts w:ascii="仿宋" w:eastAsia="仿宋" w:hAnsi="仿宋" w:cs="宋体" w:hint="eastAsia"/>
                <w:sz w:val="21"/>
                <w:szCs w:val="21"/>
                <w:lang w:eastAsia="zh-CN"/>
              </w:rPr>
              <w:t>报批事项</w:t>
            </w:r>
          </w:p>
        </w:tc>
        <w:tc>
          <w:tcPr>
            <w:tcW w:w="745" w:type="pct"/>
            <w:vAlign w:val="center"/>
          </w:tcPr>
          <w:p w:rsidR="002256CB" w:rsidRDefault="00F73304" w:rsidP="00DA5D7B">
            <w:pPr>
              <w:snapToGrid w:val="0"/>
              <w:spacing w:beforeLines="20" w:afterLines="20"/>
              <w:jc w:val="center"/>
              <w:rPr>
                <w:rFonts w:ascii="仿宋" w:eastAsia="仿宋" w:hAnsi="仿宋" w:cs="宋体"/>
                <w:sz w:val="21"/>
                <w:szCs w:val="21"/>
                <w:lang w:val="en-US" w:eastAsia="zh-CN"/>
              </w:rPr>
            </w:pPr>
            <w:r w:rsidRPr="00B34BB6">
              <w:rPr>
                <w:rFonts w:ascii="仿宋" w:eastAsia="仿宋" w:hAnsi="仿宋" w:cs="宋体" w:hint="eastAsia"/>
                <w:sz w:val="21"/>
                <w:szCs w:val="21"/>
                <w:lang w:eastAsia="zh-CN"/>
              </w:rPr>
              <w:t>是否上诉</w:t>
            </w:r>
            <w:r w:rsidRPr="00B34BB6">
              <w:rPr>
                <w:rFonts w:ascii="仿宋" w:eastAsia="仿宋" w:hAnsi="仿宋" w:cs="宋体" w:hint="eastAsia"/>
                <w:sz w:val="21"/>
                <w:szCs w:val="21"/>
                <w:lang w:val="en-US" w:eastAsia="zh-CN"/>
              </w:rPr>
              <w:t>/</w:t>
            </w:r>
          </w:p>
          <w:p w:rsidR="002256CB" w:rsidRDefault="00F73304" w:rsidP="00DA5D7B">
            <w:pPr>
              <w:snapToGrid w:val="0"/>
              <w:spacing w:beforeLines="20" w:afterLines="20"/>
              <w:jc w:val="center"/>
              <w:rPr>
                <w:rFonts w:ascii="仿宋" w:eastAsia="仿宋" w:hAnsi="仿宋" w:cs="宋体"/>
                <w:sz w:val="21"/>
                <w:szCs w:val="21"/>
                <w:lang w:eastAsia="zh-CN"/>
              </w:rPr>
            </w:pPr>
            <w:r w:rsidRPr="00B34BB6">
              <w:rPr>
                <w:rFonts w:ascii="仿宋" w:eastAsia="仿宋" w:hAnsi="仿宋" w:cs="宋体" w:hint="eastAsia"/>
                <w:sz w:val="21"/>
                <w:szCs w:val="21"/>
                <w:lang w:eastAsia="zh-CN"/>
              </w:rPr>
              <w:t>其他</w:t>
            </w:r>
          </w:p>
        </w:tc>
        <w:tc>
          <w:tcPr>
            <w:tcW w:w="1051"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08"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B34BB6">
              <w:rPr>
                <w:rFonts w:ascii="仿宋" w:eastAsia="仿宋" w:hAnsi="仿宋" w:cs="宋体" w:hint="eastAsia"/>
                <w:sz w:val="21"/>
                <w:szCs w:val="21"/>
                <w:lang w:eastAsia="zh-CN"/>
              </w:rPr>
              <w:t>领导签字</w:t>
            </w:r>
          </w:p>
        </w:tc>
        <w:tc>
          <w:tcPr>
            <w:tcW w:w="1041"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r>
    </w:tbl>
    <w:p w:rsidR="00F73304" w:rsidRDefault="00F73304" w:rsidP="00F73304">
      <w:r>
        <w:br w:type="page"/>
      </w:r>
    </w:p>
    <w:p w:rsidR="00F73304" w:rsidRDefault="00F73304" w:rsidP="00F73304">
      <w:pPr>
        <w:pStyle w:val="6"/>
        <w:spacing w:before="312" w:after="624"/>
        <w:rPr>
          <w:lang w:eastAsia="zh-CN"/>
        </w:rPr>
      </w:pPr>
      <w:bookmarkStart w:id="820" w:name="_Toc43397622"/>
      <w:bookmarkStart w:id="821" w:name="_Toc43462235"/>
      <w:r>
        <w:rPr>
          <w:rFonts w:hint="eastAsia"/>
          <w:lang w:eastAsia="zh-CN"/>
        </w:rPr>
        <w:t>专利执法行政诉讼再审案件登记表</w:t>
      </w:r>
      <w:bookmarkEnd w:id="820"/>
      <w:bookmarkEnd w:id="82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16"/>
        <w:gridCol w:w="1411"/>
        <w:gridCol w:w="1523"/>
        <w:gridCol w:w="1956"/>
        <w:gridCol w:w="1356"/>
        <w:gridCol w:w="1866"/>
      </w:tblGrid>
      <w:tr w:rsidR="00F73304" w:rsidRPr="006C15D2" w:rsidTr="00EA1548">
        <w:trPr>
          <w:trHeight w:val="680"/>
        </w:trPr>
        <w:tc>
          <w:tcPr>
            <w:tcW w:w="787" w:type="pct"/>
            <w:vAlign w:val="center"/>
          </w:tcPr>
          <w:p w:rsidR="00F73304" w:rsidRPr="006C15D2" w:rsidRDefault="00F73304" w:rsidP="00DA5D7B">
            <w:pPr>
              <w:snapToGrid w:val="0"/>
              <w:spacing w:beforeLines="20" w:afterLines="20"/>
              <w:jc w:val="center"/>
              <w:rPr>
                <w:rFonts w:ascii="仿宋" w:eastAsia="仿宋" w:hAnsi="仿宋" w:cs="宋体"/>
                <w:sz w:val="21"/>
                <w:szCs w:val="21"/>
              </w:rPr>
            </w:pPr>
            <w:r w:rsidRPr="006C15D2">
              <w:rPr>
                <w:rFonts w:ascii="仿宋" w:eastAsia="仿宋" w:hAnsi="仿宋" w:cs="宋体" w:hint="eastAsia"/>
                <w:sz w:val="21"/>
                <w:szCs w:val="21"/>
              </w:rPr>
              <w:t>被诉决定号</w:t>
            </w:r>
          </w:p>
        </w:tc>
        <w:tc>
          <w:tcPr>
            <w:tcW w:w="1524" w:type="pct"/>
            <w:gridSpan w:val="2"/>
            <w:vAlign w:val="center"/>
          </w:tcPr>
          <w:p w:rsidR="002256CB" w:rsidRDefault="002256CB" w:rsidP="00DA5D7B">
            <w:pPr>
              <w:snapToGrid w:val="0"/>
              <w:spacing w:beforeLines="20" w:afterLines="20"/>
              <w:jc w:val="center"/>
              <w:rPr>
                <w:rFonts w:ascii="仿宋" w:eastAsia="仿宋" w:hAnsi="仿宋" w:cs="宋体"/>
                <w:sz w:val="21"/>
                <w:szCs w:val="21"/>
              </w:rPr>
            </w:pPr>
          </w:p>
        </w:tc>
        <w:tc>
          <w:tcPr>
            <w:tcW w:w="1016" w:type="pct"/>
            <w:vAlign w:val="center"/>
          </w:tcPr>
          <w:p w:rsidR="002256CB" w:rsidRDefault="00F73304" w:rsidP="00DA5D7B">
            <w:pPr>
              <w:snapToGrid w:val="0"/>
              <w:spacing w:beforeLines="20" w:afterLines="20"/>
              <w:jc w:val="center"/>
              <w:rPr>
                <w:rFonts w:ascii="仿宋" w:eastAsia="仿宋" w:hAnsi="仿宋" w:cs="宋体"/>
                <w:sz w:val="21"/>
                <w:szCs w:val="21"/>
              </w:rPr>
            </w:pPr>
            <w:r w:rsidRPr="006C15D2">
              <w:rPr>
                <w:rFonts w:ascii="仿宋" w:eastAsia="仿宋" w:hAnsi="仿宋" w:cs="宋体" w:hint="eastAsia"/>
                <w:sz w:val="21"/>
                <w:szCs w:val="21"/>
              </w:rPr>
              <w:t>诉讼案件号</w:t>
            </w:r>
          </w:p>
        </w:tc>
        <w:tc>
          <w:tcPr>
            <w:tcW w:w="1673" w:type="pct"/>
            <w:gridSpan w:val="2"/>
            <w:vAlign w:val="center"/>
          </w:tcPr>
          <w:p w:rsidR="002256CB" w:rsidRDefault="002256CB" w:rsidP="00DA5D7B">
            <w:pPr>
              <w:snapToGrid w:val="0"/>
              <w:spacing w:beforeLines="20" w:afterLines="20"/>
              <w:jc w:val="center"/>
              <w:rPr>
                <w:rFonts w:ascii="仿宋" w:eastAsia="仿宋" w:hAnsi="仿宋" w:cs="宋体"/>
                <w:sz w:val="21"/>
                <w:szCs w:val="21"/>
              </w:rPr>
            </w:pPr>
          </w:p>
        </w:tc>
      </w:tr>
      <w:tr w:rsidR="00F73304" w:rsidRPr="006C15D2" w:rsidTr="00C0176A">
        <w:trPr>
          <w:trHeight w:val="3013"/>
        </w:trPr>
        <w:tc>
          <w:tcPr>
            <w:tcW w:w="787" w:type="pct"/>
            <w:vAlign w:val="center"/>
          </w:tcPr>
          <w:p w:rsidR="00F73304" w:rsidRPr="006C15D2" w:rsidRDefault="00F73304"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案情简介</w:t>
            </w:r>
          </w:p>
        </w:tc>
        <w:tc>
          <w:tcPr>
            <w:tcW w:w="4213" w:type="pct"/>
            <w:gridSpan w:val="5"/>
            <w:vAlign w:val="center"/>
          </w:tcPr>
          <w:p w:rsidR="002256CB" w:rsidRDefault="002256CB" w:rsidP="00DA5D7B">
            <w:pPr>
              <w:snapToGrid w:val="0"/>
              <w:spacing w:beforeLines="20" w:afterLines="20"/>
              <w:jc w:val="center"/>
              <w:rPr>
                <w:rFonts w:ascii="仿宋" w:eastAsia="仿宋" w:hAnsi="仿宋" w:cs="宋体"/>
                <w:sz w:val="21"/>
                <w:szCs w:val="21"/>
              </w:rPr>
            </w:pPr>
          </w:p>
        </w:tc>
      </w:tr>
      <w:tr w:rsidR="00E90FC2" w:rsidRPr="006C15D2" w:rsidTr="00E90FC2">
        <w:trPr>
          <w:trHeight w:val="680"/>
        </w:trPr>
        <w:tc>
          <w:tcPr>
            <w:tcW w:w="787" w:type="pct"/>
            <w:vMerge w:val="restart"/>
            <w:vAlign w:val="center"/>
          </w:tcPr>
          <w:p w:rsidR="00E90FC2" w:rsidRPr="006C15D2" w:rsidRDefault="00E90FC2"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再审</w:t>
            </w:r>
          </w:p>
        </w:tc>
        <w:tc>
          <w:tcPr>
            <w:tcW w:w="733" w:type="pct"/>
            <w:vMerge w:val="restart"/>
            <w:vAlign w:val="center"/>
          </w:tcPr>
          <w:p w:rsidR="002256CB" w:rsidRDefault="00E90FC2"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当事人</w:t>
            </w:r>
          </w:p>
        </w:tc>
        <w:tc>
          <w:tcPr>
            <w:tcW w:w="791" w:type="pct"/>
            <w:vAlign w:val="center"/>
          </w:tcPr>
          <w:p w:rsidR="002256CB" w:rsidRDefault="00E90FC2"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再审申请人</w:t>
            </w:r>
          </w:p>
        </w:tc>
        <w:tc>
          <w:tcPr>
            <w:tcW w:w="2689" w:type="pct"/>
            <w:gridSpan w:val="3"/>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r>
      <w:tr w:rsidR="00E90FC2" w:rsidRPr="006C15D2" w:rsidTr="00896757">
        <w:trPr>
          <w:trHeight w:val="680"/>
        </w:trPr>
        <w:tc>
          <w:tcPr>
            <w:tcW w:w="787"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33"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91" w:type="pct"/>
            <w:vAlign w:val="center"/>
          </w:tcPr>
          <w:p w:rsidR="002256CB" w:rsidRDefault="00E90FC2"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被申请人</w:t>
            </w:r>
          </w:p>
        </w:tc>
        <w:tc>
          <w:tcPr>
            <w:tcW w:w="1" w:type="pct"/>
            <w:gridSpan w:val="3"/>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r>
      <w:tr w:rsidR="00E90FC2" w:rsidRPr="006C15D2" w:rsidTr="00896757">
        <w:trPr>
          <w:trHeight w:val="680"/>
        </w:trPr>
        <w:tc>
          <w:tcPr>
            <w:tcW w:w="787"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33"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91" w:type="pct"/>
            <w:vAlign w:val="center"/>
          </w:tcPr>
          <w:p w:rsidR="002256CB" w:rsidRDefault="00E90FC2"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其他</w:t>
            </w:r>
          </w:p>
        </w:tc>
        <w:tc>
          <w:tcPr>
            <w:tcW w:w="1" w:type="pct"/>
            <w:gridSpan w:val="3"/>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r>
      <w:tr w:rsidR="00F73304" w:rsidRPr="006C15D2" w:rsidTr="00EA1548">
        <w:trPr>
          <w:trHeight w:val="680"/>
        </w:trPr>
        <w:tc>
          <w:tcPr>
            <w:tcW w:w="787"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33"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受理法院</w:t>
            </w:r>
          </w:p>
        </w:tc>
        <w:tc>
          <w:tcPr>
            <w:tcW w:w="1807" w:type="pct"/>
            <w:gridSpan w:val="2"/>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04" w:type="pct"/>
            <w:vAlign w:val="center"/>
          </w:tcPr>
          <w:p w:rsidR="002256CB" w:rsidRDefault="00F73304" w:rsidP="00DA5D7B">
            <w:pPr>
              <w:snapToGrid w:val="0"/>
              <w:spacing w:beforeLines="20" w:afterLines="20"/>
              <w:jc w:val="center"/>
              <w:rPr>
                <w:rFonts w:ascii="仿宋" w:eastAsia="仿宋" w:hAnsi="仿宋" w:cs="宋体"/>
                <w:sz w:val="21"/>
                <w:szCs w:val="21"/>
              </w:rPr>
            </w:pPr>
            <w:r w:rsidRPr="006C15D2">
              <w:rPr>
                <w:rFonts w:ascii="仿宋" w:eastAsia="仿宋" w:hAnsi="仿宋" w:cs="宋体" w:hint="eastAsia"/>
                <w:sz w:val="21"/>
                <w:szCs w:val="21"/>
              </w:rPr>
              <w:t>法院联系人</w:t>
            </w:r>
          </w:p>
        </w:tc>
        <w:tc>
          <w:tcPr>
            <w:tcW w:w="969" w:type="pct"/>
            <w:vAlign w:val="center"/>
          </w:tcPr>
          <w:p w:rsidR="002256CB" w:rsidRDefault="002256CB" w:rsidP="00DA5D7B">
            <w:pPr>
              <w:snapToGrid w:val="0"/>
              <w:spacing w:beforeLines="20" w:afterLines="20"/>
              <w:jc w:val="center"/>
              <w:rPr>
                <w:rFonts w:ascii="仿宋" w:eastAsia="仿宋" w:hAnsi="仿宋" w:cs="宋体"/>
                <w:sz w:val="21"/>
                <w:szCs w:val="21"/>
              </w:rPr>
            </w:pPr>
          </w:p>
        </w:tc>
      </w:tr>
      <w:tr w:rsidR="00F73304" w:rsidRPr="006C15D2" w:rsidTr="00EA1548">
        <w:trPr>
          <w:trHeight w:val="680"/>
        </w:trPr>
        <w:tc>
          <w:tcPr>
            <w:tcW w:w="787" w:type="pct"/>
            <w:vMerge/>
            <w:vAlign w:val="center"/>
          </w:tcPr>
          <w:p w:rsidR="002256CB" w:rsidRDefault="002256CB" w:rsidP="00DA5D7B">
            <w:pPr>
              <w:snapToGrid w:val="0"/>
              <w:spacing w:beforeLines="20" w:afterLines="20"/>
              <w:jc w:val="center"/>
              <w:rPr>
                <w:rFonts w:ascii="仿宋" w:eastAsia="仿宋" w:hAnsi="仿宋" w:cs="宋体"/>
                <w:sz w:val="21"/>
                <w:szCs w:val="21"/>
              </w:rPr>
            </w:pPr>
          </w:p>
        </w:tc>
        <w:tc>
          <w:tcPr>
            <w:tcW w:w="733" w:type="pct"/>
            <w:vMerge w:val="restart"/>
            <w:vAlign w:val="center"/>
          </w:tcPr>
          <w:p w:rsidR="002256CB" w:rsidRDefault="00F73304" w:rsidP="00DA5D7B">
            <w:pPr>
              <w:snapToGrid w:val="0"/>
              <w:spacing w:beforeLines="20" w:afterLines="20"/>
              <w:jc w:val="center"/>
              <w:rPr>
                <w:rFonts w:ascii="仿宋" w:eastAsia="仿宋" w:hAnsi="仿宋" w:cs="宋体"/>
                <w:sz w:val="21"/>
                <w:szCs w:val="21"/>
              </w:rPr>
            </w:pPr>
            <w:r w:rsidRPr="006C15D2">
              <w:rPr>
                <w:rFonts w:ascii="仿宋" w:eastAsia="仿宋" w:hAnsi="仿宋" w:cs="宋体" w:hint="eastAsia"/>
                <w:sz w:val="21"/>
                <w:szCs w:val="21"/>
              </w:rPr>
              <w:t>送达日期</w:t>
            </w:r>
          </w:p>
        </w:tc>
        <w:tc>
          <w:tcPr>
            <w:tcW w:w="791" w:type="pct"/>
            <w:vAlign w:val="center"/>
          </w:tcPr>
          <w:p w:rsidR="002256CB" w:rsidRDefault="00F73304" w:rsidP="00DA5D7B">
            <w:pPr>
              <w:snapToGrid w:val="0"/>
              <w:spacing w:beforeLines="20" w:afterLines="20"/>
              <w:jc w:val="center"/>
              <w:rPr>
                <w:rFonts w:ascii="仿宋" w:eastAsia="仿宋" w:hAnsi="仿宋" w:cs="宋体"/>
                <w:sz w:val="21"/>
                <w:szCs w:val="21"/>
              </w:rPr>
            </w:pPr>
            <w:r w:rsidRPr="006C15D2">
              <w:rPr>
                <w:rFonts w:ascii="仿宋" w:eastAsia="仿宋" w:hAnsi="仿宋" w:cs="宋体" w:hint="eastAsia"/>
                <w:sz w:val="21"/>
                <w:szCs w:val="21"/>
              </w:rPr>
              <w:t>再审申请书</w:t>
            </w:r>
          </w:p>
        </w:tc>
        <w:tc>
          <w:tcPr>
            <w:tcW w:w="1016" w:type="pct"/>
            <w:vAlign w:val="center"/>
          </w:tcPr>
          <w:p w:rsidR="002256CB" w:rsidRDefault="002256CB" w:rsidP="00DA5D7B">
            <w:pPr>
              <w:snapToGrid w:val="0"/>
              <w:spacing w:beforeLines="20" w:afterLines="20"/>
              <w:jc w:val="center"/>
              <w:rPr>
                <w:rFonts w:ascii="仿宋" w:eastAsia="仿宋" w:hAnsi="仿宋" w:cs="宋体"/>
                <w:sz w:val="21"/>
                <w:szCs w:val="21"/>
              </w:rPr>
            </w:pPr>
          </w:p>
        </w:tc>
        <w:tc>
          <w:tcPr>
            <w:tcW w:w="704" w:type="pct"/>
            <w:vAlign w:val="center"/>
          </w:tcPr>
          <w:p w:rsidR="002256CB" w:rsidRDefault="00F73304" w:rsidP="00DA5D7B">
            <w:pPr>
              <w:snapToGrid w:val="0"/>
              <w:spacing w:beforeLines="20" w:afterLines="20"/>
              <w:jc w:val="center"/>
              <w:rPr>
                <w:rFonts w:ascii="仿宋" w:eastAsia="仿宋" w:hAnsi="仿宋" w:cs="宋体"/>
                <w:sz w:val="21"/>
                <w:szCs w:val="21"/>
              </w:rPr>
            </w:pPr>
            <w:r w:rsidRPr="006C15D2">
              <w:rPr>
                <w:rFonts w:ascii="仿宋" w:eastAsia="仿宋" w:hAnsi="仿宋" w:cs="宋体" w:hint="eastAsia"/>
                <w:sz w:val="21"/>
                <w:szCs w:val="21"/>
              </w:rPr>
              <w:t>答辩截止日</w:t>
            </w:r>
          </w:p>
        </w:tc>
        <w:tc>
          <w:tcPr>
            <w:tcW w:w="969" w:type="pct"/>
            <w:vAlign w:val="center"/>
          </w:tcPr>
          <w:p w:rsidR="002256CB" w:rsidRDefault="002256CB" w:rsidP="00DA5D7B">
            <w:pPr>
              <w:snapToGrid w:val="0"/>
              <w:spacing w:beforeLines="20" w:afterLines="20"/>
              <w:jc w:val="center"/>
              <w:rPr>
                <w:rFonts w:ascii="仿宋" w:eastAsia="仿宋" w:hAnsi="仿宋" w:cs="宋体"/>
                <w:sz w:val="21"/>
                <w:szCs w:val="21"/>
              </w:rPr>
            </w:pPr>
          </w:p>
        </w:tc>
      </w:tr>
      <w:tr w:rsidR="00F73304" w:rsidRPr="006C15D2" w:rsidTr="00EA1548">
        <w:trPr>
          <w:trHeight w:val="680"/>
        </w:trPr>
        <w:tc>
          <w:tcPr>
            <w:tcW w:w="787" w:type="pct"/>
            <w:vMerge/>
            <w:vAlign w:val="center"/>
          </w:tcPr>
          <w:p w:rsidR="002256CB" w:rsidRDefault="002256CB" w:rsidP="00DA5D7B">
            <w:pPr>
              <w:snapToGrid w:val="0"/>
              <w:spacing w:beforeLines="20" w:afterLines="20"/>
              <w:jc w:val="center"/>
              <w:rPr>
                <w:rFonts w:ascii="仿宋" w:eastAsia="仿宋" w:hAnsi="仿宋" w:cs="宋体"/>
                <w:sz w:val="21"/>
                <w:szCs w:val="21"/>
              </w:rPr>
            </w:pPr>
          </w:p>
        </w:tc>
        <w:tc>
          <w:tcPr>
            <w:tcW w:w="733" w:type="pct"/>
            <w:vMerge/>
            <w:vAlign w:val="center"/>
          </w:tcPr>
          <w:p w:rsidR="002256CB" w:rsidRDefault="002256CB" w:rsidP="00DA5D7B">
            <w:pPr>
              <w:snapToGrid w:val="0"/>
              <w:spacing w:beforeLines="20" w:afterLines="20"/>
              <w:jc w:val="center"/>
              <w:rPr>
                <w:rFonts w:ascii="仿宋" w:eastAsia="仿宋" w:hAnsi="仿宋" w:cs="宋体"/>
                <w:sz w:val="21"/>
                <w:szCs w:val="21"/>
              </w:rPr>
            </w:pPr>
          </w:p>
        </w:tc>
        <w:tc>
          <w:tcPr>
            <w:tcW w:w="791"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判决书/</w:t>
            </w:r>
            <w:r w:rsidRPr="006C15D2">
              <w:rPr>
                <w:rFonts w:ascii="仿宋" w:eastAsia="仿宋" w:hAnsi="仿宋" w:cs="宋体" w:hint="eastAsia"/>
                <w:sz w:val="21"/>
                <w:szCs w:val="21"/>
                <w:lang w:eastAsia="zh-CN"/>
              </w:rPr>
              <w:br/>
              <w:t>裁定书</w:t>
            </w:r>
          </w:p>
        </w:tc>
        <w:tc>
          <w:tcPr>
            <w:tcW w:w="1016"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04"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裁判</w:t>
            </w:r>
          </w:p>
          <w:p w:rsidR="002256CB" w:rsidRDefault="00F73304"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结果</w:t>
            </w:r>
          </w:p>
        </w:tc>
        <w:tc>
          <w:tcPr>
            <w:tcW w:w="969"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r>
      <w:tr w:rsidR="00F73304" w:rsidRPr="006C15D2" w:rsidTr="00EA1548">
        <w:trPr>
          <w:trHeight w:val="680"/>
        </w:trPr>
        <w:tc>
          <w:tcPr>
            <w:tcW w:w="787"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33" w:type="pct"/>
            <w:vMerge w:val="restar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代理人</w:t>
            </w:r>
          </w:p>
        </w:tc>
        <w:tc>
          <w:tcPr>
            <w:tcW w:w="791" w:type="pct"/>
            <w:vAlign w:val="center"/>
          </w:tcPr>
          <w:p w:rsidR="002256CB" w:rsidRDefault="00E90FC2" w:rsidP="00DA5D7B">
            <w:pPr>
              <w:snapToGrid w:val="0"/>
              <w:spacing w:beforeLines="20" w:afterLines="20"/>
              <w:jc w:val="center"/>
              <w:rPr>
                <w:rFonts w:ascii="仿宋" w:eastAsia="仿宋" w:hAnsi="仿宋" w:cs="宋体"/>
                <w:sz w:val="21"/>
                <w:szCs w:val="21"/>
                <w:lang w:eastAsia="zh-CN"/>
              </w:rPr>
            </w:pPr>
            <w:r>
              <w:rPr>
                <w:rFonts w:ascii="仿宋" w:eastAsia="仿宋" w:hAnsi="仿宋" w:cs="宋体" w:hint="eastAsia"/>
                <w:sz w:val="21"/>
                <w:szCs w:val="21"/>
                <w:lang w:eastAsia="zh-CN"/>
              </w:rPr>
              <w:t>第</w:t>
            </w:r>
            <w:r w:rsidR="00F73304" w:rsidRPr="006C15D2">
              <w:rPr>
                <w:rFonts w:ascii="仿宋" w:eastAsia="仿宋" w:hAnsi="仿宋" w:cs="宋体" w:hint="eastAsia"/>
                <w:sz w:val="21"/>
                <w:szCs w:val="21"/>
                <w:lang w:eastAsia="zh-CN"/>
              </w:rPr>
              <w:t>一代</w:t>
            </w:r>
            <w:r>
              <w:rPr>
                <w:rFonts w:ascii="仿宋" w:eastAsia="仿宋" w:hAnsi="仿宋" w:cs="宋体" w:hint="eastAsia"/>
                <w:sz w:val="21"/>
                <w:szCs w:val="21"/>
                <w:lang w:eastAsia="zh-CN"/>
              </w:rPr>
              <w:t>理人</w:t>
            </w:r>
          </w:p>
        </w:tc>
        <w:tc>
          <w:tcPr>
            <w:tcW w:w="1016"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04"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电话</w:t>
            </w:r>
          </w:p>
        </w:tc>
        <w:tc>
          <w:tcPr>
            <w:tcW w:w="969"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r>
      <w:tr w:rsidR="00F73304" w:rsidRPr="006C15D2" w:rsidTr="00EA1548">
        <w:trPr>
          <w:trHeight w:val="680"/>
        </w:trPr>
        <w:tc>
          <w:tcPr>
            <w:tcW w:w="787"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33"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91" w:type="pct"/>
            <w:vAlign w:val="center"/>
          </w:tcPr>
          <w:p w:rsidR="002256CB" w:rsidRDefault="00E90FC2" w:rsidP="00DA5D7B">
            <w:pPr>
              <w:snapToGrid w:val="0"/>
              <w:spacing w:beforeLines="20" w:afterLines="20"/>
              <w:jc w:val="center"/>
              <w:rPr>
                <w:rFonts w:ascii="仿宋" w:eastAsia="仿宋" w:hAnsi="仿宋" w:cs="宋体"/>
                <w:sz w:val="21"/>
                <w:szCs w:val="21"/>
                <w:lang w:eastAsia="zh-CN"/>
              </w:rPr>
            </w:pPr>
            <w:r>
              <w:rPr>
                <w:rFonts w:ascii="仿宋" w:eastAsia="仿宋" w:hAnsi="仿宋" w:cs="宋体" w:hint="eastAsia"/>
                <w:sz w:val="21"/>
                <w:szCs w:val="21"/>
                <w:lang w:eastAsia="zh-CN"/>
              </w:rPr>
              <w:t>第</w:t>
            </w:r>
            <w:r w:rsidR="00F73304" w:rsidRPr="006C15D2">
              <w:rPr>
                <w:rFonts w:ascii="仿宋" w:eastAsia="仿宋" w:hAnsi="仿宋" w:cs="宋体" w:hint="eastAsia"/>
                <w:sz w:val="21"/>
                <w:szCs w:val="21"/>
                <w:lang w:eastAsia="zh-CN"/>
              </w:rPr>
              <w:t>二代</w:t>
            </w:r>
            <w:r>
              <w:rPr>
                <w:rFonts w:ascii="仿宋" w:eastAsia="仿宋" w:hAnsi="仿宋" w:cs="宋体" w:hint="eastAsia"/>
                <w:sz w:val="21"/>
                <w:szCs w:val="21"/>
                <w:lang w:eastAsia="zh-CN"/>
              </w:rPr>
              <w:t>理人</w:t>
            </w:r>
          </w:p>
        </w:tc>
        <w:tc>
          <w:tcPr>
            <w:tcW w:w="1016"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04"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电话</w:t>
            </w:r>
          </w:p>
        </w:tc>
        <w:tc>
          <w:tcPr>
            <w:tcW w:w="969"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r>
      <w:tr w:rsidR="00F73304" w:rsidRPr="006C15D2" w:rsidTr="00EA1548">
        <w:trPr>
          <w:trHeight w:val="680"/>
        </w:trPr>
        <w:tc>
          <w:tcPr>
            <w:tcW w:w="787" w:type="pct"/>
            <w:vMerge/>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33"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报批事项</w:t>
            </w:r>
          </w:p>
        </w:tc>
        <w:tc>
          <w:tcPr>
            <w:tcW w:w="1807" w:type="pct"/>
            <w:gridSpan w:val="2"/>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04"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领导</w:t>
            </w:r>
          </w:p>
          <w:p w:rsidR="002256CB" w:rsidRDefault="00F73304"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签字</w:t>
            </w:r>
          </w:p>
        </w:tc>
        <w:tc>
          <w:tcPr>
            <w:tcW w:w="969"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r>
      <w:tr w:rsidR="00F73304" w:rsidRPr="006C15D2" w:rsidTr="00EA1548">
        <w:trPr>
          <w:trHeight w:val="680"/>
        </w:trPr>
        <w:tc>
          <w:tcPr>
            <w:tcW w:w="787" w:type="pct"/>
            <w:vAlign w:val="center"/>
          </w:tcPr>
          <w:p w:rsidR="00F73304" w:rsidRPr="006C15D2" w:rsidRDefault="00F73304"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结案</w:t>
            </w:r>
          </w:p>
        </w:tc>
        <w:tc>
          <w:tcPr>
            <w:tcW w:w="733"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结案日</w:t>
            </w:r>
          </w:p>
        </w:tc>
        <w:tc>
          <w:tcPr>
            <w:tcW w:w="1807" w:type="pct"/>
            <w:gridSpan w:val="2"/>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c>
          <w:tcPr>
            <w:tcW w:w="704" w:type="pct"/>
            <w:vAlign w:val="center"/>
          </w:tcPr>
          <w:p w:rsidR="002256CB" w:rsidRDefault="00F73304" w:rsidP="00DA5D7B">
            <w:pPr>
              <w:snapToGrid w:val="0"/>
              <w:spacing w:beforeLines="20" w:afterLines="20"/>
              <w:jc w:val="center"/>
              <w:rPr>
                <w:rFonts w:ascii="仿宋" w:eastAsia="仿宋" w:hAnsi="仿宋" w:cs="宋体"/>
                <w:sz w:val="21"/>
                <w:szCs w:val="21"/>
                <w:lang w:eastAsia="zh-CN"/>
              </w:rPr>
            </w:pPr>
            <w:r w:rsidRPr="006C15D2">
              <w:rPr>
                <w:rFonts w:ascii="仿宋" w:eastAsia="仿宋" w:hAnsi="仿宋" w:cs="宋体" w:hint="eastAsia"/>
                <w:sz w:val="21"/>
                <w:szCs w:val="21"/>
                <w:lang w:eastAsia="zh-CN"/>
              </w:rPr>
              <w:t>经办人签字</w:t>
            </w:r>
          </w:p>
        </w:tc>
        <w:tc>
          <w:tcPr>
            <w:tcW w:w="969" w:type="pct"/>
            <w:vAlign w:val="center"/>
          </w:tcPr>
          <w:p w:rsidR="002256CB" w:rsidRDefault="002256CB" w:rsidP="00DA5D7B">
            <w:pPr>
              <w:snapToGrid w:val="0"/>
              <w:spacing w:beforeLines="20" w:afterLines="20"/>
              <w:jc w:val="center"/>
              <w:rPr>
                <w:rFonts w:ascii="仿宋" w:eastAsia="仿宋" w:hAnsi="仿宋" w:cs="宋体"/>
                <w:sz w:val="21"/>
                <w:szCs w:val="21"/>
                <w:lang w:eastAsia="zh-CN"/>
              </w:rPr>
            </w:pPr>
          </w:p>
        </w:tc>
      </w:tr>
      <w:tr w:rsidR="00F73304" w:rsidRPr="006C15D2" w:rsidTr="00EA1548">
        <w:trPr>
          <w:trHeight w:val="680"/>
        </w:trPr>
        <w:tc>
          <w:tcPr>
            <w:tcW w:w="787" w:type="pct"/>
            <w:vAlign w:val="center"/>
          </w:tcPr>
          <w:p w:rsidR="00F73304" w:rsidRPr="006C15D2" w:rsidRDefault="00F73304" w:rsidP="00DA5D7B">
            <w:pPr>
              <w:snapToGrid w:val="0"/>
              <w:spacing w:beforeLines="20" w:afterLines="20"/>
              <w:jc w:val="center"/>
              <w:rPr>
                <w:rFonts w:ascii="仿宋" w:eastAsia="仿宋" w:hAnsi="仿宋"/>
                <w:sz w:val="21"/>
                <w:szCs w:val="21"/>
                <w:lang w:eastAsia="zh-CN"/>
              </w:rPr>
            </w:pPr>
            <w:r w:rsidRPr="006C15D2">
              <w:rPr>
                <w:rFonts w:ascii="仿宋" w:eastAsia="仿宋" w:hAnsi="仿宋" w:cs="宋体" w:hint="eastAsia"/>
                <w:sz w:val="21"/>
                <w:szCs w:val="21"/>
                <w:lang w:eastAsia="zh-CN"/>
              </w:rPr>
              <w:t>备注</w:t>
            </w:r>
          </w:p>
        </w:tc>
        <w:tc>
          <w:tcPr>
            <w:tcW w:w="4213" w:type="pct"/>
            <w:gridSpan w:val="5"/>
            <w:vAlign w:val="center"/>
          </w:tcPr>
          <w:p w:rsidR="002256CB" w:rsidRDefault="002256CB" w:rsidP="00DA5D7B">
            <w:pPr>
              <w:snapToGrid w:val="0"/>
              <w:spacing w:beforeLines="20" w:afterLines="20"/>
              <w:jc w:val="center"/>
              <w:rPr>
                <w:rFonts w:ascii="仿宋" w:eastAsia="仿宋" w:hAnsi="仿宋"/>
                <w:sz w:val="21"/>
                <w:szCs w:val="21"/>
                <w:lang w:eastAsia="zh-CN"/>
              </w:rPr>
            </w:pPr>
          </w:p>
        </w:tc>
      </w:tr>
    </w:tbl>
    <w:p w:rsidR="00F73304" w:rsidRDefault="00F73304" w:rsidP="00F73304">
      <w:pPr>
        <w:jc w:val="center"/>
        <w:rPr>
          <w:rFonts w:ascii="宋体" w:hAnsi="宋体" w:cs="宋体"/>
          <w:b/>
          <w:sz w:val="28"/>
          <w:szCs w:val="28"/>
          <w:lang w:eastAsia="zh-CN"/>
        </w:rPr>
      </w:pPr>
    </w:p>
    <w:p w:rsidR="00F73304" w:rsidRDefault="00F73304" w:rsidP="00C0176A">
      <w:pPr>
        <w:pStyle w:val="6"/>
        <w:spacing w:before="312" w:after="624"/>
        <w:rPr>
          <w:lang w:eastAsia="zh-CN"/>
        </w:rPr>
      </w:pPr>
      <w:r>
        <w:rPr>
          <w:rFonts w:ascii="宋体" w:hAnsi="宋体" w:cs="宋体"/>
          <w:sz w:val="28"/>
          <w:szCs w:val="28"/>
          <w:lang w:eastAsia="zh-CN"/>
        </w:rPr>
        <w:br w:type="page"/>
      </w:r>
      <w:bookmarkStart w:id="822" w:name="_Toc43397623"/>
      <w:bookmarkStart w:id="823" w:name="_Toc43462236"/>
      <w:r>
        <w:rPr>
          <w:rFonts w:hint="eastAsia"/>
          <w:lang w:eastAsia="zh-CN"/>
        </w:rPr>
        <w:t>授权委托书</w:t>
      </w:r>
      <w:bookmarkEnd w:id="822"/>
      <w:bookmarkEnd w:id="823"/>
    </w:p>
    <w:p w:rsidR="00F73304" w:rsidRPr="006C15D2" w:rsidRDefault="00F73304" w:rsidP="00F73304">
      <w:pPr>
        <w:spacing w:line="336" w:lineRule="auto"/>
        <w:ind w:firstLineChars="200" w:firstLine="420"/>
        <w:rPr>
          <w:rFonts w:ascii="仿宋" w:eastAsia="仿宋" w:hAnsi="仿宋" w:cs="宋体"/>
          <w:sz w:val="21"/>
          <w:szCs w:val="21"/>
          <w:lang w:eastAsia="zh-CN"/>
        </w:rPr>
      </w:pPr>
      <w:r w:rsidRPr="006C15D2">
        <w:rPr>
          <w:rFonts w:ascii="仿宋" w:eastAsia="仿宋" w:hAnsi="仿宋" w:cs="宋体" w:hint="eastAsia"/>
          <w:sz w:val="21"/>
          <w:szCs w:val="21"/>
          <w:lang w:eastAsia="zh-CN"/>
        </w:rPr>
        <w:t>委托单位：</w:t>
      </w:r>
      <w:r w:rsidRPr="006C15D2">
        <w:rPr>
          <w:rFonts w:ascii="仿宋" w:eastAsia="仿宋" w:hAnsi="仿宋" w:cs="宋体" w:hint="eastAsia"/>
          <w:sz w:val="21"/>
          <w:szCs w:val="21"/>
          <w:u w:val="single"/>
          <w:lang w:eastAsia="zh-CN"/>
        </w:rPr>
        <w:t xml:space="preserve">            </w:t>
      </w:r>
      <w:r w:rsidR="004B58E0">
        <w:rPr>
          <w:rFonts w:ascii="仿宋" w:eastAsia="仿宋" w:hAnsi="仿宋" w:cs="宋体" w:hint="eastAsia"/>
          <w:sz w:val="21"/>
          <w:szCs w:val="21"/>
          <w:u w:val="single"/>
          <w:lang w:eastAsia="zh-CN"/>
        </w:rPr>
        <w:t xml:space="preserve">           </w:t>
      </w:r>
    </w:p>
    <w:p w:rsidR="00F73304" w:rsidRPr="006C15D2" w:rsidRDefault="00F73304" w:rsidP="00F73304">
      <w:pPr>
        <w:spacing w:line="336" w:lineRule="auto"/>
        <w:ind w:firstLineChars="200" w:firstLine="420"/>
        <w:rPr>
          <w:rFonts w:ascii="仿宋" w:eastAsia="仿宋" w:hAnsi="仿宋" w:cs="宋体"/>
          <w:sz w:val="21"/>
          <w:szCs w:val="21"/>
          <w:lang w:eastAsia="zh-CN"/>
        </w:rPr>
      </w:pPr>
      <w:r w:rsidRPr="006C15D2">
        <w:rPr>
          <w:rFonts w:ascii="仿宋" w:eastAsia="仿宋" w:hAnsi="仿宋" w:cs="宋体" w:hint="eastAsia"/>
          <w:sz w:val="21"/>
          <w:szCs w:val="21"/>
          <w:lang w:eastAsia="zh-CN"/>
        </w:rPr>
        <w:t>法定代表人：</w:t>
      </w:r>
      <w:r w:rsidRPr="006C15D2">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lang w:eastAsia="zh-CN"/>
        </w:rPr>
        <w:t>，职务：</w:t>
      </w:r>
      <w:r w:rsidR="006C41D2" w:rsidRPr="006C41D2">
        <w:rPr>
          <w:rFonts w:ascii="仿宋" w:eastAsia="仿宋" w:hAnsi="仿宋" w:cs="宋体"/>
          <w:sz w:val="21"/>
          <w:szCs w:val="21"/>
          <w:u w:val="single"/>
          <w:lang w:eastAsia="zh-CN"/>
        </w:rPr>
        <w:t xml:space="preserve">          </w:t>
      </w:r>
    </w:p>
    <w:p w:rsidR="00F73304" w:rsidRPr="006C15D2" w:rsidRDefault="00F73304" w:rsidP="00F73304">
      <w:pPr>
        <w:spacing w:line="336" w:lineRule="auto"/>
        <w:ind w:firstLineChars="200" w:firstLine="420"/>
        <w:rPr>
          <w:rFonts w:ascii="仿宋" w:eastAsia="仿宋" w:hAnsi="仿宋" w:cs="宋体"/>
          <w:sz w:val="21"/>
          <w:szCs w:val="21"/>
          <w:lang w:eastAsia="zh-CN"/>
        </w:rPr>
      </w:pPr>
      <w:r w:rsidRPr="006C15D2">
        <w:rPr>
          <w:rFonts w:ascii="仿宋" w:eastAsia="仿宋" w:hAnsi="仿宋" w:cs="宋体" w:hint="eastAsia"/>
          <w:sz w:val="21"/>
          <w:szCs w:val="21"/>
          <w:lang w:eastAsia="zh-CN"/>
        </w:rPr>
        <w:t>受委托人：姓名：</w:t>
      </w:r>
      <w:r w:rsidRPr="006C15D2">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lang w:eastAsia="zh-CN"/>
        </w:rPr>
        <w:t>，工作单位：</w:t>
      </w:r>
      <w:r w:rsidRPr="006C15D2">
        <w:rPr>
          <w:rFonts w:ascii="仿宋" w:eastAsia="仿宋" w:hAnsi="仿宋" w:cs="宋体" w:hint="eastAsia"/>
          <w:sz w:val="21"/>
          <w:szCs w:val="21"/>
          <w:u w:val="single"/>
          <w:lang w:eastAsia="zh-CN"/>
        </w:rPr>
        <w:t xml:space="preserve">            </w:t>
      </w:r>
      <w:r w:rsidR="006C41D2" w:rsidRPr="006C41D2">
        <w:rPr>
          <w:rFonts w:ascii="仿宋" w:eastAsia="仿宋" w:hAnsi="仿宋" w:cs="宋体"/>
          <w:sz w:val="21"/>
          <w:szCs w:val="21"/>
          <w:u w:val="single"/>
          <w:lang w:eastAsia="zh-CN"/>
        </w:rPr>
        <w:t xml:space="preserve">          </w:t>
      </w:r>
      <w:r w:rsidRPr="006C15D2">
        <w:rPr>
          <w:rFonts w:ascii="仿宋" w:eastAsia="仿宋" w:hAnsi="仿宋" w:cs="宋体" w:hint="eastAsia"/>
          <w:sz w:val="21"/>
          <w:szCs w:val="21"/>
          <w:lang w:eastAsia="zh-CN"/>
        </w:rPr>
        <w:t>，职务：</w:t>
      </w:r>
      <w:r w:rsidRPr="006C15D2">
        <w:rPr>
          <w:rFonts w:ascii="仿宋" w:eastAsia="仿宋" w:hAnsi="仿宋" w:cs="宋体" w:hint="eastAsia"/>
          <w:sz w:val="21"/>
          <w:szCs w:val="21"/>
          <w:u w:val="single"/>
          <w:lang w:eastAsia="zh-CN"/>
        </w:rPr>
        <w:t xml:space="preserve">            </w:t>
      </w:r>
    </w:p>
    <w:p w:rsidR="00F73304" w:rsidRPr="006C15D2" w:rsidRDefault="00F73304" w:rsidP="00F73304">
      <w:pPr>
        <w:spacing w:line="336" w:lineRule="auto"/>
        <w:ind w:firstLineChars="700" w:firstLine="1470"/>
        <w:rPr>
          <w:rFonts w:ascii="仿宋" w:eastAsia="仿宋" w:hAnsi="仿宋" w:cs="宋体"/>
          <w:sz w:val="21"/>
          <w:szCs w:val="21"/>
          <w:lang w:eastAsia="zh-CN"/>
        </w:rPr>
      </w:pPr>
      <w:r w:rsidRPr="006C15D2">
        <w:rPr>
          <w:rFonts w:ascii="仿宋" w:eastAsia="仿宋" w:hAnsi="仿宋" w:cs="宋体" w:hint="eastAsia"/>
          <w:sz w:val="21"/>
          <w:szCs w:val="21"/>
          <w:lang w:eastAsia="zh-CN"/>
        </w:rPr>
        <w:t>姓名：</w:t>
      </w:r>
      <w:r w:rsidRPr="006C15D2">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lang w:eastAsia="zh-CN"/>
        </w:rPr>
        <w:t>，工作单位：</w:t>
      </w:r>
      <w:r w:rsidRPr="006C15D2">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lang w:eastAsia="zh-CN"/>
        </w:rPr>
        <w:t>，职务：</w:t>
      </w:r>
      <w:r w:rsidRPr="006C15D2">
        <w:rPr>
          <w:rFonts w:ascii="仿宋" w:eastAsia="仿宋" w:hAnsi="仿宋" w:cs="宋体" w:hint="eastAsia"/>
          <w:sz w:val="21"/>
          <w:szCs w:val="21"/>
          <w:u w:val="single"/>
          <w:lang w:eastAsia="zh-CN"/>
        </w:rPr>
        <w:t xml:space="preserve">            </w:t>
      </w:r>
    </w:p>
    <w:p w:rsidR="00F73304" w:rsidRPr="006C15D2" w:rsidRDefault="00F73304" w:rsidP="00F73304">
      <w:pPr>
        <w:spacing w:line="336" w:lineRule="auto"/>
        <w:rPr>
          <w:rFonts w:ascii="仿宋" w:eastAsia="仿宋" w:hAnsi="仿宋" w:cs="宋体"/>
          <w:sz w:val="21"/>
          <w:szCs w:val="21"/>
          <w:lang w:eastAsia="zh-CN"/>
        </w:rPr>
      </w:pPr>
    </w:p>
    <w:p w:rsidR="00F73304" w:rsidRPr="006C15D2" w:rsidRDefault="00F73304" w:rsidP="00F73304">
      <w:pPr>
        <w:spacing w:line="336" w:lineRule="auto"/>
        <w:ind w:firstLineChars="200" w:firstLine="420"/>
        <w:rPr>
          <w:rFonts w:ascii="仿宋" w:eastAsia="仿宋" w:hAnsi="仿宋" w:cs="宋体"/>
          <w:sz w:val="21"/>
          <w:szCs w:val="21"/>
          <w:lang w:eastAsia="zh-CN"/>
        </w:rPr>
      </w:pPr>
      <w:r w:rsidRPr="006C15D2">
        <w:rPr>
          <w:rFonts w:ascii="仿宋" w:eastAsia="仿宋" w:hAnsi="仿宋" w:cs="宋体" w:hint="eastAsia"/>
          <w:sz w:val="21"/>
          <w:szCs w:val="21"/>
          <w:lang w:eastAsia="zh-CN"/>
        </w:rPr>
        <w:t>现委托上列受委托人在我单位与</w:t>
      </w:r>
      <w:r w:rsidRPr="006C15D2">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lang w:eastAsia="zh-CN"/>
        </w:rPr>
        <w:t>公司专利侵权纠纷裁决行政诉讼一案中作为我方诉讼代理人。</w:t>
      </w:r>
    </w:p>
    <w:p w:rsidR="00F73304" w:rsidRPr="006C15D2" w:rsidRDefault="00F73304" w:rsidP="00F73304">
      <w:pPr>
        <w:spacing w:line="336" w:lineRule="auto"/>
        <w:ind w:firstLine="560"/>
        <w:rPr>
          <w:rFonts w:ascii="仿宋" w:eastAsia="仿宋" w:hAnsi="仿宋" w:cs="宋体"/>
          <w:sz w:val="21"/>
          <w:szCs w:val="21"/>
          <w:lang w:eastAsia="zh-CN"/>
        </w:rPr>
      </w:pPr>
    </w:p>
    <w:p w:rsidR="00F73304" w:rsidRPr="006C15D2" w:rsidRDefault="00F73304" w:rsidP="00F73304">
      <w:pPr>
        <w:spacing w:line="336" w:lineRule="auto"/>
        <w:ind w:firstLineChars="200" w:firstLine="420"/>
        <w:rPr>
          <w:rFonts w:ascii="仿宋" w:eastAsia="仿宋" w:hAnsi="仿宋" w:cs="宋体"/>
          <w:sz w:val="21"/>
          <w:szCs w:val="21"/>
          <w:lang w:eastAsia="zh-CN"/>
        </w:rPr>
      </w:pPr>
      <w:r w:rsidRPr="006C15D2">
        <w:rPr>
          <w:rFonts w:ascii="仿宋" w:eastAsia="仿宋" w:hAnsi="仿宋" w:cs="宋体" w:hint="eastAsia"/>
          <w:sz w:val="21"/>
          <w:szCs w:val="21"/>
          <w:lang w:eastAsia="zh-CN"/>
        </w:rPr>
        <w:t>代理人</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lang w:eastAsia="zh-CN"/>
        </w:rPr>
        <w:t>的代理权限为：</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p>
    <w:p w:rsidR="00F73304" w:rsidRPr="006C15D2" w:rsidRDefault="00F73304" w:rsidP="00F73304">
      <w:pPr>
        <w:spacing w:line="336" w:lineRule="auto"/>
        <w:ind w:firstLineChars="200" w:firstLine="420"/>
        <w:rPr>
          <w:rFonts w:ascii="仿宋" w:eastAsia="仿宋" w:hAnsi="仿宋" w:cs="宋体"/>
          <w:sz w:val="21"/>
          <w:szCs w:val="21"/>
          <w:lang w:eastAsia="zh-CN"/>
        </w:rPr>
      </w:pPr>
      <w:r w:rsidRPr="006C15D2">
        <w:rPr>
          <w:rFonts w:ascii="仿宋" w:eastAsia="仿宋" w:hAnsi="仿宋" w:cs="宋体" w:hint="eastAsia"/>
          <w:sz w:val="21"/>
          <w:szCs w:val="21"/>
          <w:lang w:eastAsia="zh-CN"/>
        </w:rPr>
        <w:t>代理人</w:t>
      </w:r>
      <w:r w:rsidRPr="006C15D2">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lang w:eastAsia="zh-CN"/>
        </w:rPr>
        <w:t>的代理权限为：</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p>
    <w:p w:rsidR="00F73304" w:rsidRPr="006C15D2" w:rsidRDefault="00F73304" w:rsidP="00F73304">
      <w:pPr>
        <w:spacing w:line="336" w:lineRule="auto"/>
        <w:rPr>
          <w:rFonts w:ascii="仿宋" w:eastAsia="仿宋" w:hAnsi="仿宋" w:cs="宋体"/>
          <w:sz w:val="21"/>
          <w:szCs w:val="21"/>
          <w:lang w:eastAsia="zh-CN"/>
        </w:rPr>
      </w:pPr>
    </w:p>
    <w:p w:rsidR="00F73304" w:rsidRPr="006C15D2" w:rsidRDefault="00F73304" w:rsidP="00F73304">
      <w:pPr>
        <w:spacing w:line="336" w:lineRule="auto"/>
        <w:rPr>
          <w:rFonts w:ascii="仿宋" w:eastAsia="仿宋" w:hAnsi="仿宋" w:cs="宋体"/>
          <w:sz w:val="21"/>
          <w:szCs w:val="21"/>
          <w:lang w:eastAsia="zh-CN"/>
        </w:rPr>
      </w:pPr>
    </w:p>
    <w:p w:rsidR="00F73304" w:rsidRPr="006C15D2" w:rsidRDefault="00F73304" w:rsidP="00F73304">
      <w:pPr>
        <w:spacing w:line="336" w:lineRule="auto"/>
        <w:rPr>
          <w:rFonts w:ascii="仿宋" w:eastAsia="仿宋" w:hAnsi="仿宋" w:cs="宋体"/>
          <w:sz w:val="21"/>
          <w:szCs w:val="21"/>
          <w:lang w:eastAsia="zh-CN"/>
        </w:rPr>
      </w:pPr>
    </w:p>
    <w:p w:rsidR="00F73304" w:rsidRPr="006C15D2" w:rsidRDefault="00F73304" w:rsidP="00F73304">
      <w:pPr>
        <w:spacing w:line="336" w:lineRule="auto"/>
        <w:jc w:val="right"/>
        <w:rPr>
          <w:rFonts w:ascii="仿宋" w:eastAsia="仿宋" w:hAnsi="仿宋" w:cs="宋体"/>
          <w:sz w:val="21"/>
          <w:szCs w:val="21"/>
          <w:lang w:eastAsia="zh-CN"/>
        </w:rPr>
      </w:pPr>
      <w:r>
        <w:rPr>
          <w:rFonts w:ascii="仿宋" w:eastAsia="仿宋" w:hAnsi="仿宋" w:cs="宋体" w:hint="eastAsia"/>
          <w:sz w:val="21"/>
          <w:szCs w:val="21"/>
          <w:lang w:eastAsia="zh-CN"/>
        </w:rPr>
        <w:t xml:space="preserve">          </w:t>
      </w:r>
      <w:r w:rsidRPr="006C15D2">
        <w:rPr>
          <w:rFonts w:ascii="仿宋" w:eastAsia="仿宋" w:hAnsi="仿宋" w:cs="宋体" w:hint="eastAsia"/>
          <w:sz w:val="21"/>
          <w:szCs w:val="21"/>
          <w:lang w:eastAsia="zh-CN"/>
        </w:rPr>
        <w:t>委托单位：</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lang w:eastAsia="zh-CN"/>
        </w:rPr>
        <w:t>（盖章）</w:t>
      </w:r>
    </w:p>
    <w:p w:rsidR="00F73304" w:rsidRPr="006C15D2" w:rsidRDefault="00F73304" w:rsidP="00F73304">
      <w:pPr>
        <w:spacing w:line="336" w:lineRule="auto"/>
        <w:jc w:val="right"/>
        <w:rPr>
          <w:rFonts w:ascii="仿宋" w:eastAsia="仿宋" w:hAnsi="仿宋" w:cs="宋体"/>
          <w:sz w:val="21"/>
          <w:szCs w:val="21"/>
          <w:lang w:eastAsia="zh-CN"/>
        </w:rPr>
      </w:pPr>
      <w:r w:rsidRPr="006C15D2">
        <w:rPr>
          <w:rFonts w:ascii="仿宋" w:eastAsia="仿宋" w:hAnsi="仿宋" w:cs="宋体" w:hint="eastAsia"/>
          <w:sz w:val="21"/>
          <w:szCs w:val="21"/>
          <w:lang w:eastAsia="zh-CN"/>
        </w:rPr>
        <w:t xml:space="preserve">                法定代表人：</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lang w:eastAsia="zh-CN"/>
        </w:rPr>
        <w:t>（签名或盖章）</w:t>
      </w:r>
    </w:p>
    <w:p w:rsidR="00F73304" w:rsidRDefault="00F73304" w:rsidP="00F73304">
      <w:pPr>
        <w:spacing w:line="336" w:lineRule="auto"/>
        <w:jc w:val="right"/>
        <w:rPr>
          <w:rFonts w:ascii="宋体" w:hAnsi="宋体" w:cs="宋体"/>
          <w:sz w:val="28"/>
          <w:szCs w:val="28"/>
          <w:lang w:eastAsia="zh-CN"/>
        </w:rPr>
      </w:pPr>
      <w:r w:rsidRPr="006C15D2">
        <w:rPr>
          <w:rFonts w:ascii="仿宋" w:eastAsia="仿宋" w:hAnsi="仿宋" w:cs="宋体" w:hint="eastAsia"/>
          <w:sz w:val="21"/>
          <w:szCs w:val="21"/>
          <w:lang w:eastAsia="zh-CN"/>
        </w:rPr>
        <w:t xml:space="preserve">                  </w:t>
      </w:r>
      <w:r w:rsidRPr="006C15D2">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lang w:eastAsia="zh-CN"/>
        </w:rPr>
        <w:t>年</w:t>
      </w:r>
      <w:r w:rsidRPr="006C15D2">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lang w:eastAsia="zh-CN"/>
        </w:rPr>
        <w:t>月</w:t>
      </w:r>
      <w:r w:rsidRPr="006C15D2">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lang w:eastAsia="zh-CN"/>
        </w:rPr>
        <w:t>日</w:t>
      </w:r>
    </w:p>
    <w:p w:rsidR="00F73304" w:rsidRDefault="00F73304" w:rsidP="00F73304">
      <w:pPr>
        <w:spacing w:line="336" w:lineRule="auto"/>
        <w:rPr>
          <w:rFonts w:ascii="宋体" w:hAnsi="宋体" w:cs="宋体"/>
          <w:sz w:val="28"/>
          <w:szCs w:val="28"/>
          <w:lang w:eastAsia="zh-CN"/>
        </w:rPr>
      </w:pPr>
    </w:p>
    <w:p w:rsidR="00F73304" w:rsidRPr="006C15D2" w:rsidRDefault="00F73304" w:rsidP="00F73304">
      <w:pPr>
        <w:spacing w:line="336" w:lineRule="auto"/>
        <w:ind w:firstLineChars="200" w:firstLine="420"/>
        <w:rPr>
          <w:rFonts w:ascii="仿宋" w:eastAsia="仿宋" w:hAnsi="仿宋" w:cs="宋体"/>
          <w:sz w:val="21"/>
          <w:szCs w:val="21"/>
          <w:lang w:eastAsia="zh-CN"/>
        </w:rPr>
      </w:pPr>
      <w:r w:rsidRPr="006C15D2">
        <w:rPr>
          <w:rFonts w:ascii="仿宋" w:eastAsia="仿宋" w:hAnsi="仿宋" w:cs="宋体" w:hint="eastAsia"/>
          <w:sz w:val="21"/>
          <w:szCs w:val="21"/>
          <w:lang w:eastAsia="zh-CN"/>
        </w:rPr>
        <w:t>代理人：</w:t>
      </w:r>
      <w:r w:rsidRPr="006C15D2">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val="en-US" w:eastAsia="zh-CN"/>
        </w:rPr>
        <w:t xml:space="preserve">   </w:t>
      </w:r>
      <w:r>
        <w:rPr>
          <w:rFonts w:ascii="仿宋" w:eastAsia="仿宋" w:hAnsi="仿宋" w:cs="宋体" w:hint="eastAsia"/>
          <w:sz w:val="21"/>
          <w:szCs w:val="21"/>
          <w:u w:val="single"/>
          <w:lang w:val="en-US" w:eastAsia="zh-CN"/>
        </w:rPr>
        <w:t xml:space="preserve"> </w:t>
      </w:r>
      <w:r w:rsidRPr="006C15D2">
        <w:rPr>
          <w:rFonts w:ascii="仿宋" w:eastAsia="仿宋" w:hAnsi="仿宋" w:cs="宋体" w:hint="eastAsia"/>
          <w:sz w:val="21"/>
          <w:szCs w:val="21"/>
          <w:lang w:val="en-US" w:eastAsia="zh-CN"/>
        </w:rPr>
        <w:t xml:space="preserve"> 住址：</w:t>
      </w:r>
      <w:r w:rsidRPr="006C15D2">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lang w:eastAsia="zh-CN"/>
        </w:rPr>
        <w:t>市</w:t>
      </w:r>
      <w:r w:rsidRPr="006C15D2">
        <w:rPr>
          <w:rFonts w:ascii="仿宋" w:eastAsia="仿宋" w:hAnsi="仿宋" w:cs="Arial" w:hint="eastAsia"/>
          <w:sz w:val="21"/>
          <w:szCs w:val="21"/>
          <w:u w:val="single"/>
          <w:lang w:eastAsia="zh-CN"/>
        </w:rPr>
        <w:t xml:space="preserve"> </w:t>
      </w:r>
      <w:r>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lang w:eastAsia="zh-CN"/>
        </w:rPr>
        <w:t>区</w:t>
      </w:r>
      <w:r w:rsidRPr="006C15D2">
        <w:rPr>
          <w:rFonts w:ascii="仿宋" w:eastAsia="仿宋" w:hAnsi="仿宋" w:cs="Arial" w:hint="eastAsia"/>
          <w:sz w:val="21"/>
          <w:szCs w:val="21"/>
          <w:u w:val="single"/>
          <w:lang w:eastAsia="zh-CN"/>
        </w:rPr>
        <w:t xml:space="preserve"> </w:t>
      </w:r>
      <w:r>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lang w:eastAsia="zh-CN"/>
        </w:rPr>
        <w:t>路</w:t>
      </w:r>
      <w:r w:rsidRPr="006C15D2">
        <w:rPr>
          <w:rFonts w:ascii="仿宋" w:eastAsia="仿宋" w:hAnsi="仿宋" w:cs="Arial" w:hint="eastAsia"/>
          <w:sz w:val="21"/>
          <w:szCs w:val="21"/>
          <w:u w:val="single"/>
          <w:lang w:eastAsia="zh-CN"/>
        </w:rPr>
        <w:t xml:space="preserve"> </w:t>
      </w:r>
      <w:r>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lang w:eastAsia="zh-CN"/>
        </w:rPr>
        <w:t>号</w:t>
      </w:r>
    </w:p>
    <w:p w:rsidR="00F73304" w:rsidRPr="006C15D2" w:rsidRDefault="00F73304" w:rsidP="00F73304">
      <w:pPr>
        <w:spacing w:line="336" w:lineRule="auto"/>
        <w:ind w:firstLineChars="200" w:firstLine="420"/>
        <w:rPr>
          <w:rFonts w:ascii="仿宋" w:eastAsia="仿宋" w:hAnsi="仿宋" w:cs="宋体"/>
          <w:sz w:val="21"/>
          <w:szCs w:val="21"/>
          <w:lang w:eastAsia="zh-CN"/>
        </w:rPr>
      </w:pPr>
      <w:r w:rsidRPr="006C15D2">
        <w:rPr>
          <w:rFonts w:ascii="仿宋" w:eastAsia="仿宋" w:hAnsi="仿宋" w:cs="宋体" w:hint="eastAsia"/>
          <w:sz w:val="21"/>
          <w:szCs w:val="21"/>
          <w:lang w:eastAsia="zh-CN"/>
        </w:rPr>
        <w:t>电话：</w:t>
      </w:r>
      <w:r w:rsidRPr="009C0530">
        <w:rPr>
          <w:rFonts w:ascii="仿宋" w:eastAsia="仿宋" w:hAnsi="仿宋" w:cs="宋体" w:hint="eastAsia"/>
          <w:sz w:val="21"/>
          <w:szCs w:val="21"/>
          <w:u w:val="single"/>
          <w:lang w:eastAsia="zh-CN"/>
        </w:rPr>
        <w:t xml:space="preserve">                 </w:t>
      </w:r>
    </w:p>
    <w:p w:rsidR="00F73304" w:rsidRPr="006C15D2" w:rsidRDefault="00F73304" w:rsidP="00F73304">
      <w:pPr>
        <w:spacing w:line="336" w:lineRule="auto"/>
        <w:ind w:firstLineChars="200" w:firstLine="420"/>
        <w:rPr>
          <w:rFonts w:ascii="仿宋" w:eastAsia="仿宋" w:hAnsi="仿宋" w:cs="宋体"/>
          <w:sz w:val="21"/>
          <w:szCs w:val="21"/>
          <w:lang w:eastAsia="zh-CN"/>
        </w:rPr>
      </w:pPr>
      <w:r w:rsidRPr="006C15D2">
        <w:rPr>
          <w:rFonts w:ascii="仿宋" w:eastAsia="仿宋" w:hAnsi="仿宋" w:cs="宋体" w:hint="eastAsia"/>
          <w:sz w:val="21"/>
          <w:szCs w:val="21"/>
          <w:lang w:eastAsia="zh-CN"/>
        </w:rPr>
        <w:t>代理人：</w:t>
      </w:r>
      <w:r w:rsidRPr="006C15D2">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val="en-US" w:eastAsia="zh-CN"/>
        </w:rPr>
        <w:t xml:space="preserve">   </w:t>
      </w:r>
      <w:r>
        <w:rPr>
          <w:rFonts w:ascii="仿宋" w:eastAsia="仿宋" w:hAnsi="仿宋" w:cs="宋体" w:hint="eastAsia"/>
          <w:sz w:val="21"/>
          <w:szCs w:val="21"/>
          <w:u w:val="single"/>
          <w:lang w:val="en-US" w:eastAsia="zh-CN"/>
        </w:rPr>
        <w:t xml:space="preserve"> </w:t>
      </w:r>
      <w:r w:rsidRPr="006C15D2">
        <w:rPr>
          <w:rFonts w:ascii="仿宋" w:eastAsia="仿宋" w:hAnsi="仿宋" w:cs="宋体" w:hint="eastAsia"/>
          <w:sz w:val="21"/>
          <w:szCs w:val="21"/>
          <w:lang w:val="en-US" w:eastAsia="zh-CN"/>
        </w:rPr>
        <w:t xml:space="preserve"> 住址：</w:t>
      </w:r>
      <w:r w:rsidRPr="006C15D2">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lang w:eastAsia="zh-CN"/>
        </w:rPr>
        <w:t>市</w:t>
      </w:r>
      <w:r w:rsidRPr="006C15D2">
        <w:rPr>
          <w:rFonts w:ascii="仿宋" w:eastAsia="仿宋" w:hAnsi="仿宋" w:cs="Arial" w:hint="eastAsia"/>
          <w:sz w:val="21"/>
          <w:szCs w:val="21"/>
          <w:u w:val="single"/>
          <w:lang w:eastAsia="zh-CN"/>
        </w:rPr>
        <w:t xml:space="preserve">   </w:t>
      </w:r>
      <w:r>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lang w:eastAsia="zh-CN"/>
        </w:rPr>
        <w:t>区</w:t>
      </w:r>
      <w:r w:rsidRPr="006C15D2">
        <w:rPr>
          <w:rFonts w:ascii="仿宋" w:eastAsia="仿宋" w:hAnsi="仿宋" w:cs="Arial" w:hint="eastAsia"/>
          <w:sz w:val="21"/>
          <w:szCs w:val="21"/>
          <w:u w:val="single"/>
          <w:lang w:eastAsia="zh-CN"/>
        </w:rPr>
        <w:t xml:space="preserve">  </w:t>
      </w:r>
      <w:r>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lang w:eastAsia="zh-CN"/>
        </w:rPr>
        <w:t>路</w:t>
      </w:r>
      <w:r w:rsidRPr="006C15D2">
        <w:rPr>
          <w:rFonts w:ascii="仿宋" w:eastAsia="仿宋" w:hAnsi="仿宋" w:cs="Arial" w:hint="eastAsia"/>
          <w:sz w:val="21"/>
          <w:szCs w:val="21"/>
          <w:u w:val="single"/>
          <w:lang w:eastAsia="zh-CN"/>
        </w:rPr>
        <w:t xml:space="preserve"> </w:t>
      </w:r>
      <w:r>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lang w:eastAsia="zh-CN"/>
        </w:rPr>
        <w:t>号</w:t>
      </w:r>
    </w:p>
    <w:p w:rsidR="00F73304" w:rsidRPr="006C15D2" w:rsidRDefault="00F73304" w:rsidP="00F73304">
      <w:pPr>
        <w:spacing w:line="336" w:lineRule="auto"/>
        <w:ind w:firstLineChars="200" w:firstLine="420"/>
        <w:rPr>
          <w:rFonts w:ascii="仿宋" w:eastAsia="仿宋" w:hAnsi="仿宋" w:cs="宋体"/>
          <w:sz w:val="21"/>
          <w:szCs w:val="21"/>
          <w:lang w:eastAsia="zh-CN"/>
        </w:rPr>
      </w:pPr>
      <w:r w:rsidRPr="006C15D2">
        <w:rPr>
          <w:rFonts w:ascii="仿宋" w:eastAsia="仿宋" w:hAnsi="仿宋" w:cs="宋体" w:hint="eastAsia"/>
          <w:sz w:val="21"/>
          <w:szCs w:val="21"/>
          <w:lang w:eastAsia="zh-CN"/>
        </w:rPr>
        <w:t>电话：</w:t>
      </w:r>
      <w:r w:rsidRPr="009C0530">
        <w:rPr>
          <w:rFonts w:ascii="仿宋" w:eastAsia="仿宋" w:hAnsi="仿宋" w:cs="宋体" w:hint="eastAsia"/>
          <w:sz w:val="21"/>
          <w:szCs w:val="21"/>
          <w:u w:val="single"/>
          <w:lang w:eastAsia="zh-CN"/>
        </w:rPr>
        <w:t xml:space="preserve">                 </w:t>
      </w:r>
    </w:p>
    <w:p w:rsidR="00F73304" w:rsidRDefault="00F73304" w:rsidP="00F73304">
      <w:pPr>
        <w:rPr>
          <w:rFonts w:ascii="宋体" w:hAnsi="宋体" w:cs="宋体"/>
          <w:sz w:val="28"/>
          <w:szCs w:val="28"/>
          <w:lang w:eastAsia="zh-CN"/>
        </w:rPr>
      </w:pPr>
    </w:p>
    <w:p w:rsidR="00F73304" w:rsidRDefault="00F73304" w:rsidP="00F73304">
      <w:pPr>
        <w:ind w:firstLineChars="200" w:firstLine="360"/>
        <w:rPr>
          <w:rFonts w:ascii="仿宋" w:eastAsia="仿宋" w:hAnsi="仿宋" w:cs="宋体"/>
          <w:sz w:val="18"/>
          <w:szCs w:val="18"/>
          <w:lang w:eastAsia="zh-CN"/>
        </w:rPr>
      </w:pPr>
      <w:r w:rsidRPr="009C0530">
        <w:rPr>
          <w:rFonts w:ascii="仿宋" w:eastAsia="仿宋" w:hAnsi="仿宋" w:cs="宋体" w:hint="eastAsia"/>
          <w:sz w:val="18"/>
          <w:szCs w:val="18"/>
          <w:lang w:eastAsia="zh-CN"/>
        </w:rPr>
        <w:t>注：</w:t>
      </w:r>
    </w:p>
    <w:p w:rsidR="00F73304" w:rsidRPr="009C0530" w:rsidRDefault="00F73304" w:rsidP="00F73304">
      <w:pPr>
        <w:ind w:firstLineChars="200" w:firstLine="360"/>
        <w:rPr>
          <w:rFonts w:ascii="仿宋" w:eastAsia="仿宋" w:hAnsi="仿宋" w:cs="宋体"/>
          <w:sz w:val="18"/>
          <w:szCs w:val="18"/>
          <w:lang w:eastAsia="zh-CN"/>
        </w:rPr>
      </w:pPr>
      <w:r w:rsidRPr="009C0530">
        <w:rPr>
          <w:rFonts w:ascii="仿宋" w:eastAsia="仿宋" w:hAnsi="仿宋" w:cs="宋体" w:hint="eastAsia"/>
          <w:sz w:val="18"/>
          <w:szCs w:val="18"/>
          <w:lang w:eastAsia="zh-CN"/>
        </w:rPr>
        <w:t>1</w:t>
      </w:r>
      <w:r>
        <w:rPr>
          <w:rFonts w:ascii="仿宋" w:eastAsia="仿宋" w:hAnsi="仿宋" w:cs="宋体" w:hint="eastAsia"/>
          <w:sz w:val="18"/>
          <w:szCs w:val="18"/>
          <w:lang w:eastAsia="zh-CN"/>
        </w:rPr>
        <w:t>．</w:t>
      </w:r>
      <w:r w:rsidRPr="009C0530">
        <w:rPr>
          <w:rFonts w:ascii="仿宋" w:eastAsia="仿宋" w:hAnsi="仿宋" w:cs="宋体" w:hint="eastAsia"/>
          <w:sz w:val="18"/>
          <w:szCs w:val="18"/>
          <w:lang w:eastAsia="zh-CN"/>
        </w:rPr>
        <w:t>授权委托书须由委托人签名或盖章，并说明委托事项和权限方有效。诉讼代理人代为承认</w:t>
      </w:r>
      <w:r>
        <w:rPr>
          <w:rFonts w:ascii="仿宋" w:eastAsia="仿宋" w:hAnsi="仿宋" w:cs="宋体" w:hint="eastAsia"/>
          <w:sz w:val="18"/>
          <w:szCs w:val="18"/>
          <w:lang w:eastAsia="zh-CN"/>
        </w:rPr>
        <w:t>、</w:t>
      </w:r>
      <w:r w:rsidRPr="009C0530">
        <w:rPr>
          <w:rFonts w:ascii="仿宋" w:eastAsia="仿宋" w:hAnsi="仿宋" w:cs="宋体" w:hint="eastAsia"/>
          <w:sz w:val="18"/>
          <w:szCs w:val="18"/>
          <w:lang w:eastAsia="zh-CN"/>
        </w:rPr>
        <w:t>放弃或者变更诉讼请求</w:t>
      </w:r>
      <w:r w:rsidR="004B58E0">
        <w:rPr>
          <w:rFonts w:ascii="仿宋" w:eastAsia="仿宋" w:hAnsi="仿宋" w:cs="宋体" w:hint="eastAsia"/>
          <w:sz w:val="18"/>
          <w:szCs w:val="18"/>
          <w:lang w:eastAsia="zh-CN"/>
        </w:rPr>
        <w:t>，</w:t>
      </w:r>
      <w:r w:rsidRPr="009C0530">
        <w:rPr>
          <w:rFonts w:ascii="仿宋" w:eastAsia="仿宋" w:hAnsi="仿宋" w:cs="宋体" w:hint="eastAsia"/>
          <w:sz w:val="18"/>
          <w:szCs w:val="18"/>
          <w:lang w:eastAsia="zh-CN"/>
        </w:rPr>
        <w:t>进行和解</w:t>
      </w:r>
      <w:r w:rsidR="004B58E0">
        <w:rPr>
          <w:rFonts w:ascii="仿宋" w:eastAsia="仿宋" w:hAnsi="仿宋" w:cs="宋体" w:hint="eastAsia"/>
          <w:sz w:val="18"/>
          <w:szCs w:val="18"/>
          <w:lang w:eastAsia="zh-CN"/>
        </w:rPr>
        <w:t>，</w:t>
      </w:r>
      <w:r w:rsidRPr="009C0530">
        <w:rPr>
          <w:rFonts w:ascii="仿宋" w:eastAsia="仿宋" w:hAnsi="仿宋" w:cs="宋体" w:hint="eastAsia"/>
          <w:sz w:val="18"/>
          <w:szCs w:val="18"/>
          <w:lang w:eastAsia="zh-CN"/>
        </w:rPr>
        <w:t>提起反诉或者上诉，必须</w:t>
      </w:r>
      <w:r>
        <w:rPr>
          <w:rFonts w:ascii="仿宋" w:eastAsia="仿宋" w:hAnsi="仿宋" w:cs="宋体" w:hint="eastAsia"/>
          <w:sz w:val="18"/>
          <w:szCs w:val="18"/>
          <w:lang w:eastAsia="zh-CN"/>
        </w:rPr>
        <w:t>有</w:t>
      </w:r>
      <w:r w:rsidRPr="009C0530">
        <w:rPr>
          <w:rFonts w:ascii="仿宋" w:eastAsia="仿宋" w:hAnsi="仿宋" w:cs="宋体" w:hint="eastAsia"/>
          <w:sz w:val="18"/>
          <w:szCs w:val="18"/>
          <w:lang w:eastAsia="zh-CN"/>
        </w:rPr>
        <w:t>被代理人的特别授权。</w:t>
      </w:r>
    </w:p>
    <w:p w:rsidR="00F73304" w:rsidRPr="009C0530" w:rsidRDefault="00F73304" w:rsidP="00F73304">
      <w:pPr>
        <w:ind w:firstLineChars="200" w:firstLine="360"/>
        <w:rPr>
          <w:rFonts w:ascii="仿宋" w:eastAsia="仿宋" w:hAnsi="仿宋" w:cs="宋体"/>
          <w:sz w:val="18"/>
          <w:szCs w:val="18"/>
          <w:lang w:eastAsia="zh-CN"/>
        </w:rPr>
      </w:pPr>
      <w:r w:rsidRPr="009C0530">
        <w:rPr>
          <w:rFonts w:ascii="仿宋" w:eastAsia="仿宋" w:hAnsi="仿宋" w:cs="宋体" w:hint="eastAsia"/>
          <w:sz w:val="18"/>
          <w:szCs w:val="18"/>
          <w:lang w:eastAsia="zh-CN"/>
        </w:rPr>
        <w:t>2</w:t>
      </w:r>
      <w:r>
        <w:rPr>
          <w:rFonts w:ascii="仿宋" w:eastAsia="仿宋" w:hAnsi="仿宋" w:cs="宋体" w:hint="eastAsia"/>
          <w:sz w:val="18"/>
          <w:szCs w:val="18"/>
          <w:lang w:eastAsia="zh-CN"/>
        </w:rPr>
        <w:t>．</w:t>
      </w:r>
      <w:r w:rsidRPr="009C0530">
        <w:rPr>
          <w:rFonts w:ascii="仿宋" w:eastAsia="仿宋" w:hAnsi="仿宋" w:cs="宋体" w:hint="eastAsia"/>
          <w:sz w:val="18"/>
          <w:szCs w:val="18"/>
          <w:lang w:eastAsia="zh-CN"/>
        </w:rPr>
        <w:t>诉讼代理权限发生变更或解除，当事人应当书面告知人民法院并由人民法院通知对方当事人。</w:t>
      </w:r>
    </w:p>
    <w:p w:rsidR="00F73304" w:rsidRDefault="00F73304" w:rsidP="00F73304">
      <w:pPr>
        <w:ind w:firstLineChars="200" w:firstLine="360"/>
        <w:rPr>
          <w:rFonts w:hAnsi="宋体"/>
          <w:sz w:val="24"/>
          <w:szCs w:val="24"/>
          <w:lang w:eastAsia="zh-CN"/>
        </w:rPr>
      </w:pPr>
      <w:r w:rsidRPr="009C0530">
        <w:rPr>
          <w:rFonts w:ascii="仿宋" w:eastAsia="仿宋" w:hAnsi="仿宋" w:cs="宋体" w:hint="eastAsia"/>
          <w:sz w:val="18"/>
          <w:szCs w:val="18"/>
          <w:lang w:eastAsia="zh-CN"/>
        </w:rPr>
        <w:t>3</w:t>
      </w:r>
      <w:r>
        <w:rPr>
          <w:rFonts w:ascii="仿宋" w:eastAsia="仿宋" w:hAnsi="仿宋" w:cs="宋体" w:hint="eastAsia"/>
          <w:sz w:val="18"/>
          <w:szCs w:val="18"/>
          <w:lang w:eastAsia="zh-CN"/>
        </w:rPr>
        <w:t>．</w:t>
      </w:r>
      <w:r w:rsidRPr="009C0530">
        <w:rPr>
          <w:rFonts w:ascii="仿宋" w:eastAsia="仿宋" w:hAnsi="仿宋" w:cs="宋体" w:hint="eastAsia"/>
          <w:sz w:val="18"/>
          <w:szCs w:val="18"/>
          <w:lang w:eastAsia="zh-CN"/>
        </w:rPr>
        <w:t>此书一式两份，一份由委托人存查，一份由委托人交由受委托人递交人民法院。</w:t>
      </w:r>
      <w:r w:rsidRPr="009C0530">
        <w:rPr>
          <w:rFonts w:ascii="仿宋" w:eastAsia="仿宋" w:hAnsi="仿宋" w:cs="宋体" w:hint="eastAsia"/>
          <w:b/>
          <w:bCs/>
          <w:sz w:val="18"/>
          <w:szCs w:val="18"/>
          <w:lang w:eastAsia="zh-CN"/>
        </w:rPr>
        <w:tab/>
      </w:r>
      <w:r>
        <w:rPr>
          <w:rFonts w:ascii="方正仿宋简体" w:eastAsia="方正仿宋简体" w:hAnsi="宋体" w:cs="Arial"/>
          <w:lang w:eastAsia="zh-CN"/>
        </w:rPr>
        <w:br w:type="page"/>
      </w:r>
    </w:p>
    <w:p w:rsidR="00F73304" w:rsidRDefault="00F73304" w:rsidP="00F73304">
      <w:pPr>
        <w:pStyle w:val="6"/>
        <w:spacing w:before="312" w:after="624"/>
        <w:rPr>
          <w:lang w:eastAsia="zh-CN"/>
        </w:rPr>
      </w:pPr>
      <w:bookmarkStart w:id="824" w:name="_Toc43397624"/>
      <w:bookmarkStart w:id="825" w:name="_Toc43462237"/>
      <w:r>
        <w:rPr>
          <w:rFonts w:hint="eastAsia"/>
          <w:lang w:eastAsia="zh-CN"/>
        </w:rPr>
        <w:t>行政答辩状</w:t>
      </w:r>
      <w:bookmarkEnd w:id="824"/>
      <w:bookmarkEnd w:id="825"/>
    </w:p>
    <w:p w:rsidR="00F73304" w:rsidRPr="006F310E" w:rsidRDefault="00F73304" w:rsidP="00F73304">
      <w:pPr>
        <w:spacing w:line="336" w:lineRule="auto"/>
        <w:ind w:firstLineChars="200" w:firstLine="420"/>
        <w:rPr>
          <w:rFonts w:ascii="仿宋" w:eastAsia="仿宋" w:hAnsi="仿宋" w:cs="宋体"/>
          <w:sz w:val="21"/>
          <w:szCs w:val="21"/>
          <w:lang w:eastAsia="zh-CN"/>
        </w:rPr>
      </w:pPr>
      <w:r w:rsidRPr="006F310E">
        <w:rPr>
          <w:rFonts w:ascii="仿宋" w:eastAsia="仿宋" w:hAnsi="仿宋" w:cs="宋体" w:hint="eastAsia"/>
          <w:sz w:val="21"/>
          <w:szCs w:val="21"/>
          <w:lang w:eastAsia="zh-CN"/>
        </w:rPr>
        <w:t>答辩人：</w:t>
      </w:r>
      <w:r w:rsidRPr="006C15D2">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 xml:space="preserve">知识产权局 </w:t>
      </w:r>
    </w:p>
    <w:p w:rsidR="00F73304" w:rsidRPr="006F310E" w:rsidRDefault="00F73304" w:rsidP="00F73304">
      <w:pPr>
        <w:spacing w:line="336" w:lineRule="auto"/>
        <w:ind w:firstLineChars="200" w:firstLine="420"/>
        <w:rPr>
          <w:rFonts w:ascii="仿宋" w:eastAsia="仿宋" w:hAnsi="仿宋" w:cs="宋体"/>
          <w:sz w:val="21"/>
          <w:szCs w:val="21"/>
          <w:lang w:eastAsia="zh-CN"/>
        </w:rPr>
      </w:pPr>
      <w:r w:rsidRPr="006F310E">
        <w:rPr>
          <w:rFonts w:ascii="仿宋" w:eastAsia="仿宋" w:hAnsi="仿宋" w:cs="宋体" w:hint="eastAsia"/>
          <w:sz w:val="21"/>
          <w:szCs w:val="21"/>
          <w:lang w:eastAsia="zh-CN"/>
        </w:rPr>
        <w:t>住所地：</w:t>
      </w:r>
      <w:r w:rsidRPr="006C15D2">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lang w:eastAsia="zh-CN"/>
        </w:rPr>
        <w:t>市</w:t>
      </w:r>
      <w:r w:rsidRPr="006C15D2">
        <w:rPr>
          <w:rFonts w:ascii="仿宋" w:eastAsia="仿宋" w:hAnsi="仿宋" w:cs="Arial" w:hint="eastAsia"/>
          <w:sz w:val="21"/>
          <w:szCs w:val="21"/>
          <w:u w:val="single"/>
          <w:lang w:eastAsia="zh-CN"/>
        </w:rPr>
        <w:t xml:space="preserve">   </w:t>
      </w:r>
      <w:r>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lang w:eastAsia="zh-CN"/>
        </w:rPr>
        <w:t>区</w:t>
      </w:r>
      <w:r w:rsidRPr="006C15D2">
        <w:rPr>
          <w:rFonts w:ascii="仿宋" w:eastAsia="仿宋" w:hAnsi="仿宋" w:cs="Arial" w:hint="eastAsia"/>
          <w:sz w:val="21"/>
          <w:szCs w:val="21"/>
          <w:u w:val="single"/>
          <w:lang w:eastAsia="zh-CN"/>
        </w:rPr>
        <w:t xml:space="preserve">  </w:t>
      </w:r>
      <w:r>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lang w:eastAsia="zh-CN"/>
        </w:rPr>
        <w:t>路</w:t>
      </w:r>
      <w:r w:rsidRPr="006C15D2">
        <w:rPr>
          <w:rFonts w:ascii="仿宋" w:eastAsia="仿宋" w:hAnsi="仿宋" w:cs="Arial" w:hint="eastAsia"/>
          <w:sz w:val="21"/>
          <w:szCs w:val="21"/>
          <w:u w:val="single"/>
          <w:lang w:eastAsia="zh-CN"/>
        </w:rPr>
        <w:t xml:space="preserve"> </w:t>
      </w:r>
      <w:r>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u w:val="single"/>
          <w:lang w:eastAsia="zh-CN"/>
        </w:rPr>
        <w:t xml:space="preserve">   </w:t>
      </w:r>
      <w:r w:rsidRPr="006C15D2">
        <w:rPr>
          <w:rFonts w:ascii="仿宋" w:eastAsia="仿宋" w:hAnsi="仿宋" w:cs="Arial" w:hint="eastAsia"/>
          <w:sz w:val="21"/>
          <w:szCs w:val="21"/>
          <w:lang w:eastAsia="zh-CN"/>
        </w:rPr>
        <w:t>号</w:t>
      </w:r>
    </w:p>
    <w:p w:rsidR="00F73304" w:rsidRPr="006F310E" w:rsidRDefault="00F73304" w:rsidP="00F73304">
      <w:pPr>
        <w:spacing w:line="336" w:lineRule="auto"/>
        <w:ind w:firstLineChars="200" w:firstLine="420"/>
        <w:rPr>
          <w:rFonts w:ascii="仿宋" w:eastAsia="仿宋" w:hAnsi="仿宋" w:cs="宋体"/>
          <w:sz w:val="21"/>
          <w:szCs w:val="21"/>
          <w:lang w:eastAsia="zh-CN"/>
        </w:rPr>
      </w:pPr>
      <w:r w:rsidRPr="006F310E">
        <w:rPr>
          <w:rFonts w:ascii="仿宋" w:eastAsia="仿宋" w:hAnsi="仿宋" w:cs="宋体" w:hint="eastAsia"/>
          <w:sz w:val="21"/>
          <w:szCs w:val="21"/>
          <w:lang w:eastAsia="zh-CN"/>
        </w:rPr>
        <w:t>法定代表人：</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lang w:eastAsia="zh-CN"/>
        </w:rPr>
        <w:t>，职务</w:t>
      </w:r>
      <w:r w:rsidRPr="006F310E">
        <w:rPr>
          <w:rFonts w:ascii="仿宋" w:eastAsia="仿宋" w:hAnsi="仿宋" w:cs="Arial" w:hint="eastAsia"/>
          <w:sz w:val="21"/>
          <w:szCs w:val="21"/>
          <w:lang w:eastAsia="zh-CN"/>
        </w:rPr>
        <w:t>：</w:t>
      </w:r>
      <w:r w:rsidRPr="006F310E">
        <w:rPr>
          <w:rFonts w:ascii="仿宋" w:eastAsia="仿宋" w:hAnsi="仿宋" w:cs="宋体" w:hint="eastAsia"/>
          <w:sz w:val="21"/>
          <w:szCs w:val="21"/>
          <w:lang w:eastAsia="zh-CN"/>
        </w:rPr>
        <w:t>局长</w:t>
      </w:r>
    </w:p>
    <w:p w:rsidR="00F73304" w:rsidRDefault="00F73304" w:rsidP="00F73304">
      <w:pPr>
        <w:spacing w:line="336" w:lineRule="auto"/>
        <w:ind w:firstLineChars="200" w:firstLine="420"/>
        <w:rPr>
          <w:rFonts w:ascii="仿宋" w:eastAsia="仿宋" w:hAnsi="仿宋" w:cs="宋体"/>
          <w:sz w:val="21"/>
          <w:szCs w:val="21"/>
          <w:lang w:eastAsia="zh-CN"/>
        </w:rPr>
      </w:pPr>
    </w:p>
    <w:p w:rsidR="00F73304" w:rsidRPr="006F310E" w:rsidRDefault="00F73304" w:rsidP="00F73304">
      <w:pPr>
        <w:spacing w:line="336" w:lineRule="auto"/>
        <w:ind w:firstLineChars="200" w:firstLine="420"/>
        <w:rPr>
          <w:rFonts w:ascii="仿宋" w:eastAsia="仿宋" w:hAnsi="仿宋" w:cs="宋体"/>
          <w:sz w:val="21"/>
          <w:szCs w:val="21"/>
          <w:lang w:eastAsia="zh-CN"/>
        </w:rPr>
      </w:pPr>
      <w:r w:rsidRPr="006F310E">
        <w:rPr>
          <w:rFonts w:ascii="仿宋" w:eastAsia="仿宋" w:hAnsi="仿宋" w:cs="宋体" w:hint="eastAsia"/>
          <w:sz w:val="21"/>
          <w:szCs w:val="21"/>
          <w:lang w:eastAsia="zh-CN"/>
        </w:rPr>
        <w:t>原告</w:t>
      </w:r>
      <w:r w:rsidRPr="006C15D2">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不服我局</w:t>
      </w:r>
      <w:proofErr w:type="gramStart"/>
      <w:r w:rsidRPr="006F310E">
        <w:rPr>
          <w:rFonts w:ascii="仿宋" w:eastAsia="仿宋" w:hAnsi="仿宋" w:cs="宋体" w:hint="eastAsia"/>
          <w:sz w:val="21"/>
          <w:szCs w:val="21"/>
          <w:lang w:eastAsia="zh-CN"/>
        </w:rPr>
        <w:t>作出</w:t>
      </w:r>
      <w:proofErr w:type="gramEnd"/>
      <w:r w:rsidRPr="006F310E">
        <w:rPr>
          <w:rFonts w:ascii="仿宋" w:eastAsia="仿宋" w:hAnsi="仿宋" w:cs="宋体" w:hint="eastAsia"/>
          <w:sz w:val="21"/>
          <w:szCs w:val="21"/>
          <w:lang w:eastAsia="zh-CN"/>
        </w:rPr>
        <w:t>的第</w:t>
      </w:r>
      <w:r w:rsidRPr="006F310E">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号专利侵权纠纷案件行政裁决书，向贵院提起行政诉讼，我局已收到贵院关于</w:t>
      </w:r>
      <w:r w:rsidRPr="006F310E">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的应诉通知书以及转送的原告起诉状副本。现将我局答辩意见陈述如下：</w:t>
      </w:r>
    </w:p>
    <w:p w:rsidR="00F73304" w:rsidRPr="006F310E" w:rsidRDefault="00F73304" w:rsidP="00F73304">
      <w:pPr>
        <w:spacing w:line="336" w:lineRule="auto"/>
        <w:ind w:firstLineChars="200" w:firstLine="420"/>
        <w:rPr>
          <w:rFonts w:ascii="仿宋" w:eastAsia="仿宋" w:hAnsi="仿宋" w:cs="宋体"/>
          <w:sz w:val="21"/>
          <w:szCs w:val="21"/>
          <w:lang w:eastAsia="zh-CN"/>
        </w:rPr>
      </w:pPr>
      <w:r w:rsidRPr="006F310E">
        <w:rPr>
          <w:rFonts w:ascii="仿宋" w:eastAsia="仿宋" w:hAnsi="仿宋" w:cs="宋体" w:hint="eastAsia"/>
          <w:sz w:val="21"/>
          <w:szCs w:val="21"/>
          <w:lang w:eastAsia="zh-CN"/>
        </w:rPr>
        <w:t>1．……</w:t>
      </w:r>
    </w:p>
    <w:p w:rsidR="00F73304" w:rsidRPr="006F310E" w:rsidRDefault="00F73304" w:rsidP="00F73304">
      <w:pPr>
        <w:spacing w:line="336" w:lineRule="auto"/>
        <w:ind w:firstLineChars="200" w:firstLine="420"/>
        <w:rPr>
          <w:rFonts w:ascii="仿宋" w:eastAsia="仿宋" w:hAnsi="仿宋" w:cs="宋体"/>
          <w:sz w:val="21"/>
          <w:szCs w:val="21"/>
          <w:lang w:eastAsia="zh-CN"/>
        </w:rPr>
      </w:pPr>
      <w:r w:rsidRPr="006F310E">
        <w:rPr>
          <w:rFonts w:ascii="仿宋" w:eastAsia="仿宋" w:hAnsi="仿宋" w:cs="宋体" w:hint="eastAsia"/>
          <w:sz w:val="21"/>
          <w:szCs w:val="21"/>
          <w:lang w:eastAsia="zh-CN"/>
        </w:rPr>
        <w:t>2．……</w:t>
      </w:r>
    </w:p>
    <w:p w:rsidR="00F73304" w:rsidRPr="006F310E" w:rsidRDefault="00F73304" w:rsidP="00F73304">
      <w:pPr>
        <w:spacing w:line="336" w:lineRule="auto"/>
        <w:ind w:firstLineChars="200" w:firstLine="420"/>
        <w:rPr>
          <w:rFonts w:ascii="仿宋" w:eastAsia="仿宋" w:hAnsi="仿宋" w:cs="宋体"/>
          <w:sz w:val="21"/>
          <w:szCs w:val="21"/>
          <w:lang w:eastAsia="zh-CN"/>
        </w:rPr>
      </w:pPr>
      <w:r w:rsidRPr="006F310E">
        <w:rPr>
          <w:rFonts w:ascii="仿宋" w:eastAsia="仿宋" w:hAnsi="仿宋" w:cs="宋体" w:hint="eastAsia"/>
          <w:sz w:val="21"/>
          <w:szCs w:val="21"/>
          <w:lang w:eastAsia="zh-CN"/>
        </w:rPr>
        <w:t>……</w:t>
      </w:r>
    </w:p>
    <w:p w:rsidR="00F73304" w:rsidRPr="006F310E" w:rsidRDefault="00F73304" w:rsidP="00F73304">
      <w:pPr>
        <w:spacing w:line="336" w:lineRule="auto"/>
        <w:ind w:firstLineChars="200" w:firstLine="420"/>
        <w:rPr>
          <w:rFonts w:ascii="仿宋" w:eastAsia="仿宋" w:hAnsi="仿宋" w:cs="宋体"/>
          <w:sz w:val="21"/>
          <w:szCs w:val="21"/>
          <w:lang w:eastAsia="zh-CN"/>
        </w:rPr>
      </w:pPr>
      <w:r w:rsidRPr="006F310E">
        <w:rPr>
          <w:rFonts w:ascii="仿宋" w:eastAsia="仿宋" w:hAnsi="仿宋" w:cs="宋体" w:hint="eastAsia"/>
          <w:sz w:val="21"/>
          <w:szCs w:val="21"/>
          <w:lang w:eastAsia="zh-CN"/>
        </w:rPr>
        <w:t>综上所述，我局</w:t>
      </w:r>
      <w:proofErr w:type="gramStart"/>
      <w:r w:rsidRPr="006F310E">
        <w:rPr>
          <w:rFonts w:ascii="仿宋" w:eastAsia="仿宋" w:hAnsi="仿宋" w:cs="宋体" w:hint="eastAsia"/>
          <w:sz w:val="21"/>
          <w:szCs w:val="21"/>
          <w:lang w:eastAsia="zh-CN"/>
        </w:rPr>
        <w:t>作出</w:t>
      </w:r>
      <w:proofErr w:type="gramEnd"/>
      <w:r w:rsidRPr="006F310E">
        <w:rPr>
          <w:rFonts w:ascii="仿宋" w:eastAsia="仿宋" w:hAnsi="仿宋" w:cs="宋体" w:hint="eastAsia"/>
          <w:sz w:val="21"/>
          <w:szCs w:val="21"/>
          <w:lang w:eastAsia="zh-CN"/>
        </w:rPr>
        <w:t>的第</w:t>
      </w:r>
      <w:r w:rsidRPr="006F310E">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号行政裁决认定事实清楚，适用法律法规正确，决定结论正确，原告的诉讼理由不能成立，请贵院驳回原告诉讼请求。</w:t>
      </w:r>
    </w:p>
    <w:p w:rsidR="00F73304" w:rsidRPr="006F310E" w:rsidRDefault="00F73304" w:rsidP="00F73304">
      <w:pPr>
        <w:spacing w:line="336" w:lineRule="auto"/>
        <w:ind w:firstLineChars="200" w:firstLine="420"/>
        <w:rPr>
          <w:rFonts w:ascii="仿宋" w:eastAsia="仿宋" w:hAnsi="仿宋" w:cs="宋体"/>
          <w:sz w:val="21"/>
          <w:szCs w:val="21"/>
          <w:lang w:eastAsia="zh-CN"/>
        </w:rPr>
      </w:pPr>
      <w:r w:rsidRPr="006F310E">
        <w:rPr>
          <w:rFonts w:ascii="仿宋" w:eastAsia="仿宋" w:hAnsi="仿宋" w:cs="宋体" w:hint="eastAsia"/>
          <w:sz w:val="21"/>
          <w:szCs w:val="21"/>
          <w:lang w:eastAsia="zh-CN"/>
        </w:rPr>
        <w:t>此致</w:t>
      </w:r>
    </w:p>
    <w:p w:rsidR="00F73304" w:rsidRPr="006F310E" w:rsidRDefault="00F73304" w:rsidP="00F73304">
      <w:pPr>
        <w:spacing w:line="336" w:lineRule="auto"/>
        <w:rPr>
          <w:rFonts w:ascii="仿宋" w:eastAsia="仿宋" w:hAnsi="仿宋" w:cs="宋体"/>
          <w:sz w:val="21"/>
          <w:szCs w:val="21"/>
          <w:lang w:eastAsia="zh-CN"/>
        </w:rPr>
      </w:pPr>
      <w:r w:rsidRPr="006C15D2">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知识产权法院/</w:t>
      </w:r>
      <w:r w:rsidRPr="006C15D2">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市中级人民法院</w:t>
      </w:r>
    </w:p>
    <w:p w:rsidR="00F73304" w:rsidRPr="006F310E" w:rsidRDefault="00F73304" w:rsidP="00F73304">
      <w:pPr>
        <w:spacing w:line="336" w:lineRule="auto"/>
        <w:ind w:firstLineChars="200" w:firstLine="420"/>
        <w:rPr>
          <w:rFonts w:ascii="仿宋" w:eastAsia="仿宋" w:hAnsi="仿宋" w:cs="宋体"/>
          <w:sz w:val="21"/>
          <w:szCs w:val="21"/>
          <w:lang w:eastAsia="zh-CN"/>
        </w:rPr>
      </w:pPr>
    </w:p>
    <w:p w:rsidR="00F73304" w:rsidRPr="006F310E" w:rsidRDefault="00F73304" w:rsidP="00F73304">
      <w:pPr>
        <w:spacing w:line="336" w:lineRule="auto"/>
        <w:ind w:firstLineChars="200" w:firstLine="420"/>
        <w:jc w:val="right"/>
        <w:rPr>
          <w:rFonts w:ascii="仿宋" w:eastAsia="仿宋" w:hAnsi="仿宋" w:cs="宋体"/>
          <w:sz w:val="21"/>
          <w:szCs w:val="21"/>
          <w:lang w:eastAsia="zh-CN"/>
        </w:rPr>
      </w:pPr>
      <w:r w:rsidRPr="006F310E">
        <w:rPr>
          <w:rFonts w:ascii="仿宋" w:eastAsia="仿宋" w:hAnsi="仿宋" w:cs="宋体" w:hint="eastAsia"/>
          <w:sz w:val="21"/>
          <w:szCs w:val="21"/>
          <w:lang w:eastAsia="zh-CN"/>
        </w:rPr>
        <w:t>答辩人：</w:t>
      </w:r>
      <w:r w:rsidRPr="006C15D2">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知识产权局（盖章）</w:t>
      </w:r>
    </w:p>
    <w:p w:rsidR="00F73304" w:rsidRPr="006F310E" w:rsidRDefault="00F73304" w:rsidP="00F73304">
      <w:pPr>
        <w:spacing w:line="336" w:lineRule="auto"/>
        <w:ind w:firstLineChars="200" w:firstLine="420"/>
        <w:jc w:val="right"/>
        <w:rPr>
          <w:rFonts w:ascii="仿宋" w:eastAsia="仿宋" w:hAnsi="仿宋" w:cs="宋体"/>
          <w:sz w:val="21"/>
          <w:szCs w:val="21"/>
          <w:lang w:eastAsia="zh-CN"/>
        </w:rPr>
      </w:pPr>
      <w:r w:rsidRPr="006C15D2">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年</w:t>
      </w:r>
      <w:r w:rsidRPr="006F310E">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月</w:t>
      </w:r>
      <w:r w:rsidRPr="006F310E">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日</w:t>
      </w:r>
    </w:p>
    <w:p w:rsidR="00F73304" w:rsidRPr="006F310E" w:rsidRDefault="00F73304" w:rsidP="00F73304">
      <w:pPr>
        <w:spacing w:line="336" w:lineRule="auto"/>
        <w:ind w:firstLineChars="200" w:firstLine="420"/>
        <w:rPr>
          <w:rFonts w:ascii="仿宋" w:eastAsia="仿宋" w:hAnsi="仿宋" w:cs="宋体"/>
          <w:sz w:val="21"/>
          <w:szCs w:val="21"/>
          <w:lang w:eastAsia="zh-CN"/>
        </w:rPr>
      </w:pPr>
      <w:r w:rsidRPr="006F310E">
        <w:rPr>
          <w:rFonts w:ascii="仿宋" w:eastAsia="仿宋" w:hAnsi="仿宋" w:cs="宋体" w:hint="eastAsia"/>
          <w:sz w:val="21"/>
          <w:szCs w:val="21"/>
          <w:lang w:eastAsia="zh-CN"/>
        </w:rPr>
        <w:t>附：1．本答辩状副本</w:t>
      </w:r>
      <w:r w:rsidRPr="002D072A">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份。</w:t>
      </w:r>
    </w:p>
    <w:p w:rsidR="00F73304" w:rsidRPr="006F310E" w:rsidRDefault="00F73304" w:rsidP="004B58E0">
      <w:pPr>
        <w:spacing w:line="336" w:lineRule="auto"/>
        <w:ind w:firstLineChars="400" w:firstLine="840"/>
        <w:rPr>
          <w:rFonts w:ascii="仿宋" w:eastAsia="仿宋" w:hAnsi="仿宋" w:cs="宋体"/>
          <w:sz w:val="21"/>
          <w:szCs w:val="21"/>
          <w:lang w:eastAsia="zh-CN"/>
        </w:rPr>
      </w:pPr>
      <w:r w:rsidRPr="006F310E">
        <w:rPr>
          <w:rFonts w:ascii="仿宋" w:eastAsia="仿宋" w:hAnsi="仿宋" w:cs="宋体" w:hint="eastAsia"/>
          <w:sz w:val="21"/>
          <w:szCs w:val="21"/>
          <w:lang w:eastAsia="zh-CN"/>
        </w:rPr>
        <w:t>2．证据清单</w:t>
      </w:r>
      <w:r w:rsidRPr="002D072A">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份。</w:t>
      </w:r>
    </w:p>
    <w:p w:rsidR="00F73304" w:rsidRPr="006F310E" w:rsidRDefault="00F73304" w:rsidP="00F73304">
      <w:pPr>
        <w:spacing w:line="336" w:lineRule="auto"/>
        <w:ind w:firstLineChars="200" w:firstLine="420"/>
        <w:rPr>
          <w:rFonts w:ascii="仿宋" w:eastAsia="仿宋" w:hAnsi="仿宋" w:cs="宋体"/>
          <w:sz w:val="21"/>
          <w:szCs w:val="21"/>
          <w:lang w:eastAsia="zh-CN"/>
        </w:rPr>
      </w:pPr>
    </w:p>
    <w:p w:rsidR="00F73304" w:rsidRDefault="00F73304" w:rsidP="00F73304">
      <w:pPr>
        <w:rPr>
          <w:rFonts w:ascii="宋体" w:hAnsi="宋体" w:cs="宋体"/>
          <w:kern w:val="2"/>
          <w:sz w:val="28"/>
          <w:szCs w:val="28"/>
          <w:lang w:val="en-US" w:eastAsia="zh-CN"/>
        </w:rPr>
      </w:pPr>
      <w:r>
        <w:rPr>
          <w:rFonts w:hAnsi="宋体" w:cs="宋体"/>
          <w:sz w:val="28"/>
          <w:szCs w:val="28"/>
          <w:lang w:eastAsia="zh-CN"/>
        </w:rPr>
        <w:br w:type="page"/>
      </w:r>
    </w:p>
    <w:p w:rsidR="00F73304" w:rsidRDefault="00F73304" w:rsidP="00F73304">
      <w:pPr>
        <w:pStyle w:val="6"/>
        <w:spacing w:before="312" w:after="624"/>
        <w:rPr>
          <w:lang w:eastAsia="zh-CN"/>
        </w:rPr>
      </w:pPr>
      <w:bookmarkStart w:id="826" w:name="_Toc43397625"/>
      <w:bookmarkStart w:id="827" w:name="_Toc43462238"/>
      <w:r>
        <w:rPr>
          <w:rFonts w:hint="eastAsia"/>
          <w:lang w:eastAsia="zh-CN"/>
        </w:rPr>
        <w:t>证据清单</w:t>
      </w:r>
      <w:bookmarkEnd w:id="826"/>
      <w:bookmarkEnd w:id="827"/>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w:t>
      </w:r>
      <w:r w:rsidRPr="002D072A">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w:t>
      </w:r>
      <w:r w:rsidRPr="002D072A">
        <w:rPr>
          <w:rFonts w:ascii="仿宋" w:eastAsia="仿宋" w:hAnsi="仿宋" w:cs="宋体" w:hint="eastAsia"/>
          <w:sz w:val="21"/>
          <w:szCs w:val="21"/>
          <w:u w:val="single"/>
          <w:lang w:eastAsia="zh-CN"/>
        </w:rPr>
        <w:t xml:space="preserve">    </w:t>
      </w:r>
      <w:proofErr w:type="gramStart"/>
      <w:r w:rsidRPr="002D072A">
        <w:rPr>
          <w:rFonts w:ascii="仿宋" w:eastAsia="仿宋" w:hAnsi="仿宋" w:cs="宋体" w:hint="eastAsia"/>
          <w:sz w:val="21"/>
          <w:szCs w:val="21"/>
          <w:lang w:eastAsia="zh-CN"/>
        </w:rPr>
        <w:t>行初第</w:t>
      </w:r>
      <w:proofErr w:type="gramEnd"/>
      <w:r w:rsidRPr="002D072A">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号行政诉讼案件证据清单如下：</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第一组证据：</w:t>
      </w:r>
      <w:r w:rsidRPr="002D072A">
        <w:rPr>
          <w:rFonts w:ascii="仿宋" w:eastAsia="仿宋" w:hAnsi="仿宋" w:cs="宋体"/>
          <w:sz w:val="21"/>
          <w:szCs w:val="21"/>
          <w:lang w:eastAsia="zh-CN"/>
        </w:rPr>
        <w:t>证明行政行为程序合法的证据。</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证据1．</w:t>
      </w:r>
      <w:r w:rsidRPr="002D072A">
        <w:rPr>
          <w:rFonts w:ascii="仿宋" w:eastAsia="仿宋" w:hAnsi="仿宋" w:cs="宋体"/>
          <w:sz w:val="21"/>
          <w:szCs w:val="21"/>
          <w:lang w:eastAsia="zh-CN"/>
        </w:rPr>
        <w:t>受理通知书</w:t>
      </w:r>
      <w:r w:rsidRPr="002D072A">
        <w:rPr>
          <w:rFonts w:ascii="仿宋" w:eastAsia="仿宋" w:hAnsi="仿宋" w:cs="宋体" w:hint="eastAsia"/>
          <w:sz w:val="21"/>
          <w:szCs w:val="21"/>
          <w:lang w:eastAsia="zh-CN"/>
        </w:rPr>
        <w:t>；</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证据2．</w:t>
      </w:r>
      <w:r w:rsidRPr="002D072A">
        <w:rPr>
          <w:rFonts w:ascii="仿宋" w:eastAsia="仿宋" w:hAnsi="仿宋" w:cs="宋体"/>
          <w:sz w:val="21"/>
          <w:szCs w:val="21"/>
          <w:lang w:eastAsia="zh-CN"/>
        </w:rPr>
        <w:t>答辩通知书</w:t>
      </w:r>
      <w:r w:rsidRPr="002D072A">
        <w:rPr>
          <w:rFonts w:ascii="仿宋" w:eastAsia="仿宋" w:hAnsi="仿宋" w:cs="宋体" w:hint="eastAsia"/>
          <w:sz w:val="21"/>
          <w:szCs w:val="21"/>
          <w:lang w:eastAsia="zh-CN"/>
        </w:rPr>
        <w:t>；</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证据3．</w:t>
      </w:r>
      <w:r w:rsidRPr="002D072A">
        <w:rPr>
          <w:rFonts w:ascii="仿宋" w:eastAsia="仿宋" w:hAnsi="仿宋" w:cs="宋体"/>
          <w:sz w:val="21"/>
          <w:szCs w:val="21"/>
          <w:lang w:eastAsia="zh-CN"/>
        </w:rPr>
        <w:t>送达</w:t>
      </w:r>
      <w:r w:rsidRPr="002D072A">
        <w:rPr>
          <w:rFonts w:ascii="仿宋" w:eastAsia="仿宋" w:hAnsi="仿宋" w:cs="宋体" w:hint="eastAsia"/>
          <w:sz w:val="21"/>
          <w:szCs w:val="21"/>
          <w:lang w:eastAsia="zh-CN"/>
        </w:rPr>
        <w:t>回证；</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证据4．</w:t>
      </w:r>
      <w:r w:rsidRPr="002D072A">
        <w:rPr>
          <w:rFonts w:ascii="仿宋" w:eastAsia="仿宋" w:hAnsi="仿宋" w:cs="宋体"/>
          <w:sz w:val="21"/>
          <w:szCs w:val="21"/>
          <w:lang w:eastAsia="zh-CN"/>
        </w:rPr>
        <w:t>口头审理</w:t>
      </w:r>
      <w:r w:rsidRPr="002D072A">
        <w:rPr>
          <w:rFonts w:ascii="仿宋" w:eastAsia="仿宋" w:hAnsi="仿宋" w:cs="宋体" w:hint="eastAsia"/>
          <w:sz w:val="21"/>
          <w:szCs w:val="21"/>
          <w:lang w:eastAsia="zh-CN"/>
        </w:rPr>
        <w:t>通知书；</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第二组证据：</w:t>
      </w:r>
      <w:r w:rsidRPr="002D072A">
        <w:rPr>
          <w:rFonts w:ascii="仿宋" w:eastAsia="仿宋" w:hAnsi="仿宋" w:cs="宋体"/>
          <w:sz w:val="21"/>
          <w:szCs w:val="21"/>
          <w:lang w:eastAsia="zh-CN"/>
        </w:rPr>
        <w:t>证明行政行为实体合法的证据。</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证据1．专利号为××××</w:t>
      </w:r>
      <w:r w:rsidR="004B58E0">
        <w:rPr>
          <w:rFonts w:ascii="仿宋" w:eastAsia="仿宋" w:hAnsi="仿宋" w:cs="宋体" w:hint="eastAsia"/>
          <w:sz w:val="21"/>
          <w:szCs w:val="21"/>
          <w:lang w:eastAsia="zh-CN"/>
        </w:rPr>
        <w:t>.</w:t>
      </w:r>
      <w:r w:rsidRPr="002D072A">
        <w:rPr>
          <w:rFonts w:ascii="仿宋" w:eastAsia="仿宋" w:hAnsi="仿宋" w:cs="宋体" w:hint="eastAsia"/>
          <w:sz w:val="21"/>
          <w:szCs w:val="21"/>
          <w:lang w:eastAsia="zh-CN"/>
        </w:rPr>
        <w:t>×的授权公告文本；</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证据2．双方质证的被控侵权产品实物；</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证据3．调查取证的照片复印件；</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证据4．口头审理记录；</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以上证据用于证明被诉行政裁定认定事实清楚、适用法律正确、审理程序合法。</w:t>
      </w:r>
    </w:p>
    <w:p w:rsidR="00F73304" w:rsidRDefault="00F73304" w:rsidP="00F73304">
      <w:pPr>
        <w:rPr>
          <w:rFonts w:ascii="宋体" w:hAnsi="宋体" w:cs="宋体"/>
          <w:b/>
          <w:bCs/>
          <w:kern w:val="2"/>
          <w:sz w:val="30"/>
          <w:szCs w:val="30"/>
          <w:lang w:val="en-US" w:eastAsia="zh-CN"/>
        </w:rPr>
      </w:pPr>
      <w:r>
        <w:rPr>
          <w:rFonts w:hAnsi="宋体" w:cs="宋体"/>
          <w:b/>
          <w:bCs/>
          <w:sz w:val="30"/>
          <w:szCs w:val="30"/>
          <w:lang w:eastAsia="zh-CN"/>
        </w:rPr>
        <w:br w:type="page"/>
      </w:r>
    </w:p>
    <w:p w:rsidR="00F73304" w:rsidRDefault="00F73304" w:rsidP="00F73304">
      <w:pPr>
        <w:pStyle w:val="6"/>
        <w:spacing w:before="312" w:after="624"/>
        <w:rPr>
          <w:lang w:eastAsia="zh-CN"/>
        </w:rPr>
      </w:pPr>
      <w:bookmarkStart w:id="828" w:name="_Toc43397626"/>
      <w:bookmarkStart w:id="829" w:name="_Toc43462239"/>
      <w:r>
        <w:rPr>
          <w:rFonts w:hint="eastAsia"/>
          <w:lang w:eastAsia="zh-CN"/>
        </w:rPr>
        <w:t>行政诉讼案件分析表</w:t>
      </w:r>
      <w:bookmarkEnd w:id="828"/>
      <w:bookmarkEnd w:id="829"/>
    </w:p>
    <w:p w:rsidR="00F73304" w:rsidRPr="002D072A" w:rsidRDefault="00F73304" w:rsidP="00F73304">
      <w:pPr>
        <w:pStyle w:val="af2"/>
        <w:spacing w:line="336" w:lineRule="auto"/>
        <w:ind w:firstLineChars="200" w:firstLine="420"/>
        <w:rPr>
          <w:rFonts w:ascii="仿宋" w:eastAsia="仿宋" w:hAnsi="仿宋" w:cs="宋体"/>
        </w:rPr>
      </w:pPr>
      <w:r w:rsidRPr="002D072A">
        <w:rPr>
          <w:rFonts w:ascii="仿宋" w:eastAsia="仿宋" w:hAnsi="仿宋" w:cs="宋体" w:hint="eastAsia"/>
        </w:rPr>
        <w:t>汇报人：　　　　　　　　　　　　　　　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4"/>
        <w:gridCol w:w="1561"/>
        <w:gridCol w:w="2451"/>
        <w:gridCol w:w="1400"/>
        <w:gridCol w:w="2802"/>
      </w:tblGrid>
      <w:tr w:rsidR="00F73304" w:rsidRPr="002D072A" w:rsidTr="00EA1548">
        <w:trPr>
          <w:trHeight w:val="680"/>
        </w:trPr>
        <w:tc>
          <w:tcPr>
            <w:tcW w:w="734" w:type="pct"/>
            <w:vMerge w:val="restart"/>
            <w:vAlign w:val="center"/>
          </w:tcPr>
          <w:p w:rsidR="00F73304" w:rsidRPr="002D072A" w:rsidRDefault="00F73304" w:rsidP="00EA1548">
            <w:pPr>
              <w:jc w:val="center"/>
              <w:rPr>
                <w:rFonts w:ascii="仿宋" w:eastAsia="仿宋" w:hAnsi="仿宋" w:cs="宋体"/>
                <w:sz w:val="21"/>
                <w:szCs w:val="21"/>
              </w:rPr>
            </w:pPr>
            <w:r w:rsidRPr="002D072A">
              <w:rPr>
                <w:rFonts w:ascii="仿宋" w:eastAsia="仿宋" w:hAnsi="仿宋" w:cs="宋体" w:hint="eastAsia"/>
                <w:sz w:val="21"/>
                <w:szCs w:val="21"/>
              </w:rPr>
              <w:t>基本信息</w:t>
            </w:r>
          </w:p>
        </w:tc>
        <w:tc>
          <w:tcPr>
            <w:tcW w:w="810" w:type="pct"/>
            <w:vAlign w:val="center"/>
          </w:tcPr>
          <w:p w:rsidR="00F73304" w:rsidRPr="002D072A" w:rsidRDefault="00F73304" w:rsidP="00EA1548">
            <w:pPr>
              <w:jc w:val="center"/>
              <w:rPr>
                <w:rFonts w:ascii="仿宋" w:eastAsia="仿宋" w:hAnsi="仿宋" w:cs="宋体"/>
                <w:sz w:val="21"/>
                <w:szCs w:val="21"/>
              </w:rPr>
            </w:pPr>
            <w:r w:rsidRPr="002D072A">
              <w:rPr>
                <w:rFonts w:ascii="仿宋" w:eastAsia="仿宋" w:hAnsi="仿宋" w:cs="宋体" w:hint="eastAsia"/>
                <w:sz w:val="21"/>
                <w:szCs w:val="21"/>
              </w:rPr>
              <w:t>诉讼编号</w:t>
            </w:r>
          </w:p>
        </w:tc>
        <w:tc>
          <w:tcPr>
            <w:tcW w:w="1273" w:type="pct"/>
            <w:vAlign w:val="center"/>
          </w:tcPr>
          <w:p w:rsidR="00F73304" w:rsidRPr="002D072A" w:rsidRDefault="00F73304" w:rsidP="00EA1548">
            <w:pPr>
              <w:jc w:val="center"/>
              <w:rPr>
                <w:rFonts w:ascii="仿宋" w:eastAsia="仿宋" w:hAnsi="仿宋" w:cs="宋体"/>
                <w:color w:val="000000"/>
                <w:sz w:val="21"/>
                <w:szCs w:val="21"/>
              </w:rPr>
            </w:pPr>
          </w:p>
        </w:tc>
        <w:tc>
          <w:tcPr>
            <w:tcW w:w="727" w:type="pct"/>
            <w:vAlign w:val="center"/>
          </w:tcPr>
          <w:p w:rsidR="00F73304" w:rsidRPr="002D072A" w:rsidRDefault="00F73304" w:rsidP="00EA1548">
            <w:pPr>
              <w:jc w:val="center"/>
              <w:rPr>
                <w:rFonts w:ascii="仿宋" w:eastAsia="仿宋" w:hAnsi="仿宋" w:cs="宋体"/>
                <w:sz w:val="21"/>
                <w:szCs w:val="21"/>
              </w:rPr>
            </w:pPr>
            <w:r w:rsidRPr="002D072A">
              <w:rPr>
                <w:rFonts w:ascii="仿宋" w:eastAsia="仿宋" w:hAnsi="仿宋" w:cs="宋体" w:hint="eastAsia"/>
                <w:sz w:val="21"/>
                <w:szCs w:val="21"/>
              </w:rPr>
              <w:t>判决号</w:t>
            </w:r>
          </w:p>
        </w:tc>
        <w:tc>
          <w:tcPr>
            <w:tcW w:w="1455" w:type="pct"/>
            <w:vAlign w:val="center"/>
          </w:tcPr>
          <w:p w:rsidR="00F73304" w:rsidRPr="002D072A" w:rsidRDefault="00F73304" w:rsidP="00EA1548">
            <w:pPr>
              <w:jc w:val="center"/>
              <w:rPr>
                <w:rFonts w:ascii="仿宋" w:eastAsia="仿宋" w:hAnsi="仿宋" w:cs="宋体"/>
                <w:color w:val="000000"/>
                <w:sz w:val="21"/>
                <w:szCs w:val="21"/>
              </w:rPr>
            </w:pPr>
          </w:p>
        </w:tc>
      </w:tr>
      <w:tr w:rsidR="00F73304" w:rsidRPr="002D072A" w:rsidTr="00EA1548">
        <w:trPr>
          <w:trHeight w:val="680"/>
        </w:trPr>
        <w:tc>
          <w:tcPr>
            <w:tcW w:w="734" w:type="pct"/>
            <w:vMerge/>
            <w:vAlign w:val="center"/>
          </w:tcPr>
          <w:p w:rsidR="00F73304" w:rsidRPr="002D072A" w:rsidRDefault="00F73304" w:rsidP="00EA1548">
            <w:pPr>
              <w:jc w:val="center"/>
              <w:rPr>
                <w:rFonts w:ascii="仿宋" w:eastAsia="仿宋" w:hAnsi="仿宋" w:cs="宋体"/>
                <w:sz w:val="21"/>
                <w:szCs w:val="21"/>
              </w:rPr>
            </w:pPr>
          </w:p>
        </w:tc>
        <w:tc>
          <w:tcPr>
            <w:tcW w:w="810" w:type="pct"/>
            <w:vAlign w:val="center"/>
          </w:tcPr>
          <w:p w:rsidR="00F73304" w:rsidRPr="002D072A" w:rsidRDefault="00F73304" w:rsidP="00EA1548">
            <w:pPr>
              <w:jc w:val="center"/>
              <w:rPr>
                <w:rFonts w:ascii="仿宋" w:eastAsia="仿宋" w:hAnsi="仿宋" w:cs="宋体"/>
                <w:sz w:val="21"/>
                <w:szCs w:val="21"/>
              </w:rPr>
            </w:pPr>
            <w:r w:rsidRPr="002D072A">
              <w:rPr>
                <w:rFonts w:ascii="仿宋" w:eastAsia="仿宋" w:hAnsi="仿宋" w:cs="宋体" w:hint="eastAsia"/>
                <w:sz w:val="21"/>
                <w:szCs w:val="21"/>
              </w:rPr>
              <w:t>审级</w:t>
            </w:r>
          </w:p>
        </w:tc>
        <w:tc>
          <w:tcPr>
            <w:tcW w:w="3455" w:type="pct"/>
            <w:gridSpan w:val="3"/>
            <w:vAlign w:val="center"/>
          </w:tcPr>
          <w:p w:rsidR="00F73304" w:rsidRPr="002D072A" w:rsidRDefault="00F73304" w:rsidP="00EA1548">
            <w:pPr>
              <w:jc w:val="center"/>
              <w:textAlignment w:val="center"/>
              <w:rPr>
                <w:rFonts w:ascii="仿宋" w:eastAsia="仿宋" w:hAnsi="仿宋" w:cs="宋体"/>
                <w:sz w:val="21"/>
                <w:szCs w:val="21"/>
              </w:rPr>
            </w:pPr>
            <w:r w:rsidRPr="002D072A">
              <w:rPr>
                <w:rFonts w:ascii="仿宋" w:eastAsia="仿宋" w:hAnsi="仿宋" w:cs="宋体" w:hint="eastAsia"/>
                <w:color w:val="000000"/>
                <w:sz w:val="21"/>
                <w:szCs w:val="21"/>
              </w:rPr>
              <w:t xml:space="preserve">一审 </w:t>
            </w:r>
            <w:r w:rsidR="00DA5D7B" w:rsidRPr="00DA5D7B">
              <w:rPr>
                <w:rFonts w:ascii="仿宋" w:eastAsia="仿宋" w:hAnsi="仿宋" w:cs="宋体"/>
                <w:color w:val="000000"/>
                <w:sz w:val="21"/>
                <w:szCs w:val="21"/>
              </w:rPr>
            </w:r>
            <w:r w:rsidR="00DA5D7B">
              <w:rPr>
                <w:rFonts w:ascii="仿宋" w:eastAsia="仿宋" w:hAnsi="仿宋" w:cs="宋体"/>
                <w:color w:val="000000"/>
                <w:sz w:val="21"/>
                <w:szCs w:val="21"/>
              </w:rPr>
              <w:pict>
                <v:rect id="矩形 8" o:spid="_x0000_s1028" style="width:8.5pt;height:8.5pt;mso-left-percent:-10001;mso-top-percent:-10001;mso-position-horizontal:absolute;mso-position-horizontal-relative:char;mso-position-vertical:absolute;mso-position-vertical-relative:line;mso-left-percent:-10001;mso-top-percent:-10001">
                  <w10:wrap type="none"/>
                  <w10:anchorlock/>
                </v:rect>
              </w:pict>
            </w:r>
            <w:r w:rsidRPr="002D072A">
              <w:rPr>
                <w:rFonts w:ascii="仿宋" w:eastAsia="仿宋" w:hAnsi="仿宋" w:cs="宋体" w:hint="eastAsia"/>
                <w:color w:val="000000"/>
                <w:sz w:val="21"/>
                <w:szCs w:val="21"/>
              </w:rPr>
              <w:t xml:space="preserve">       二审 </w:t>
            </w:r>
            <w:r w:rsidR="00DA5D7B" w:rsidRPr="00DA5D7B">
              <w:rPr>
                <w:rFonts w:ascii="仿宋" w:eastAsia="仿宋" w:hAnsi="仿宋" w:cs="宋体"/>
                <w:color w:val="000000"/>
                <w:sz w:val="21"/>
                <w:szCs w:val="21"/>
              </w:rPr>
            </w:r>
            <w:r w:rsidR="00DA5D7B">
              <w:rPr>
                <w:rFonts w:ascii="仿宋" w:eastAsia="仿宋" w:hAnsi="仿宋" w:cs="宋体"/>
                <w:color w:val="000000"/>
                <w:sz w:val="21"/>
                <w:szCs w:val="21"/>
              </w:rPr>
              <w:pict>
                <v:rect id="矩形 10" o:spid="_x0000_s1027" style="width:8.5pt;height:8.5pt;mso-left-percent:-10001;mso-top-percent:-10001;mso-position-horizontal:absolute;mso-position-horizontal-relative:char;mso-position-vertical:absolute;mso-position-vertical-relative:line;mso-left-percent:-10001;mso-top-percent:-10001">
                  <w10:wrap type="none"/>
                  <w10:anchorlock/>
                </v:rect>
              </w:pict>
            </w:r>
            <w:r w:rsidRPr="002D072A">
              <w:rPr>
                <w:rFonts w:ascii="仿宋" w:eastAsia="仿宋" w:hAnsi="仿宋" w:cs="宋体" w:hint="eastAsia"/>
                <w:color w:val="000000"/>
                <w:sz w:val="21"/>
                <w:szCs w:val="21"/>
              </w:rPr>
              <w:t xml:space="preserve">        再审 </w:t>
            </w:r>
            <w:r w:rsidR="00DA5D7B" w:rsidRPr="00DA5D7B">
              <w:rPr>
                <w:rFonts w:ascii="仿宋" w:eastAsia="仿宋" w:hAnsi="仿宋" w:cs="宋体"/>
                <w:color w:val="000000"/>
                <w:sz w:val="21"/>
                <w:szCs w:val="21"/>
              </w:rPr>
            </w:r>
            <w:r w:rsidR="00DA5D7B">
              <w:rPr>
                <w:rFonts w:ascii="仿宋" w:eastAsia="仿宋" w:hAnsi="仿宋" w:cs="宋体"/>
                <w:color w:val="000000"/>
                <w:sz w:val="21"/>
                <w:szCs w:val="21"/>
              </w:rPr>
              <w:pict>
                <v:rect id="矩形 9" o:spid="_x0000_s1026" style="width:8.5pt;height:8.5pt;mso-left-percent:-10001;mso-top-percent:-10001;mso-position-horizontal:absolute;mso-position-horizontal-relative:char;mso-position-vertical:absolute;mso-position-vertical-relative:line;mso-left-percent:-10001;mso-top-percent:-10001">
                  <w10:wrap type="none"/>
                  <w10:anchorlock/>
                </v:rect>
              </w:pict>
            </w:r>
          </w:p>
        </w:tc>
      </w:tr>
      <w:tr w:rsidR="00F73304" w:rsidRPr="002D072A" w:rsidTr="00EA1548">
        <w:trPr>
          <w:trHeight w:val="680"/>
        </w:trPr>
        <w:tc>
          <w:tcPr>
            <w:tcW w:w="734" w:type="pct"/>
            <w:vMerge/>
            <w:vAlign w:val="center"/>
          </w:tcPr>
          <w:p w:rsidR="00F73304" w:rsidRPr="002D072A" w:rsidRDefault="00F73304" w:rsidP="00EA1548">
            <w:pPr>
              <w:jc w:val="center"/>
              <w:rPr>
                <w:rFonts w:ascii="仿宋" w:eastAsia="仿宋" w:hAnsi="仿宋" w:cs="宋体"/>
                <w:sz w:val="21"/>
                <w:szCs w:val="21"/>
              </w:rPr>
            </w:pPr>
          </w:p>
        </w:tc>
        <w:tc>
          <w:tcPr>
            <w:tcW w:w="810" w:type="pct"/>
            <w:vMerge w:val="restart"/>
            <w:vAlign w:val="center"/>
          </w:tcPr>
          <w:p w:rsidR="00F73304" w:rsidRPr="002D072A" w:rsidRDefault="00F73304" w:rsidP="00EA1548">
            <w:pPr>
              <w:jc w:val="center"/>
              <w:rPr>
                <w:rFonts w:ascii="仿宋" w:eastAsia="仿宋" w:hAnsi="仿宋" w:cs="宋体"/>
                <w:sz w:val="21"/>
                <w:szCs w:val="21"/>
              </w:rPr>
            </w:pPr>
            <w:r w:rsidRPr="002D072A">
              <w:rPr>
                <w:rFonts w:ascii="仿宋" w:eastAsia="仿宋" w:hAnsi="仿宋" w:cs="宋体" w:hint="eastAsia"/>
                <w:sz w:val="21"/>
                <w:szCs w:val="21"/>
              </w:rPr>
              <w:t>当事人</w:t>
            </w:r>
          </w:p>
        </w:tc>
        <w:tc>
          <w:tcPr>
            <w:tcW w:w="1273" w:type="pct"/>
            <w:vAlign w:val="center"/>
          </w:tcPr>
          <w:p w:rsidR="00F73304" w:rsidRPr="002D072A" w:rsidRDefault="00F73304" w:rsidP="00EA1548">
            <w:pPr>
              <w:jc w:val="center"/>
              <w:rPr>
                <w:rFonts w:ascii="仿宋" w:eastAsia="仿宋" w:hAnsi="仿宋" w:cs="宋体"/>
                <w:color w:val="000000"/>
                <w:sz w:val="21"/>
                <w:szCs w:val="21"/>
              </w:rPr>
            </w:pPr>
          </w:p>
        </w:tc>
        <w:tc>
          <w:tcPr>
            <w:tcW w:w="727" w:type="pct"/>
            <w:vAlign w:val="center"/>
          </w:tcPr>
          <w:p w:rsidR="00F73304" w:rsidRPr="002D072A" w:rsidRDefault="00F73304" w:rsidP="00EA1548">
            <w:pPr>
              <w:jc w:val="center"/>
              <w:rPr>
                <w:rFonts w:ascii="仿宋" w:eastAsia="仿宋" w:hAnsi="仿宋" w:cs="宋体"/>
                <w:sz w:val="21"/>
                <w:szCs w:val="21"/>
              </w:rPr>
            </w:pPr>
            <w:r w:rsidRPr="002D072A">
              <w:rPr>
                <w:rFonts w:ascii="仿宋" w:eastAsia="仿宋" w:hAnsi="仿宋" w:cs="宋体" w:hint="eastAsia"/>
                <w:sz w:val="21"/>
                <w:szCs w:val="21"/>
              </w:rPr>
              <w:t>身份</w:t>
            </w:r>
          </w:p>
        </w:tc>
        <w:tc>
          <w:tcPr>
            <w:tcW w:w="1455" w:type="pct"/>
            <w:vAlign w:val="center"/>
          </w:tcPr>
          <w:p w:rsidR="00F73304" w:rsidRPr="002D072A" w:rsidRDefault="00F73304" w:rsidP="00EA1548">
            <w:pPr>
              <w:jc w:val="center"/>
              <w:rPr>
                <w:rFonts w:ascii="仿宋" w:eastAsia="仿宋" w:hAnsi="仿宋" w:cs="宋体"/>
                <w:sz w:val="21"/>
                <w:szCs w:val="21"/>
              </w:rPr>
            </w:pPr>
          </w:p>
        </w:tc>
      </w:tr>
      <w:tr w:rsidR="00F73304" w:rsidRPr="002D072A" w:rsidTr="00EA1548">
        <w:trPr>
          <w:trHeight w:val="680"/>
        </w:trPr>
        <w:tc>
          <w:tcPr>
            <w:tcW w:w="734" w:type="pct"/>
            <w:vMerge/>
            <w:vAlign w:val="center"/>
          </w:tcPr>
          <w:p w:rsidR="00F73304" w:rsidRPr="002D072A" w:rsidRDefault="00F73304" w:rsidP="00EA1548">
            <w:pPr>
              <w:jc w:val="center"/>
              <w:rPr>
                <w:rFonts w:ascii="仿宋" w:eastAsia="仿宋" w:hAnsi="仿宋" w:cs="宋体"/>
                <w:sz w:val="21"/>
                <w:szCs w:val="21"/>
              </w:rPr>
            </w:pPr>
          </w:p>
        </w:tc>
        <w:tc>
          <w:tcPr>
            <w:tcW w:w="810" w:type="pct"/>
            <w:vMerge/>
            <w:vAlign w:val="center"/>
          </w:tcPr>
          <w:p w:rsidR="00F73304" w:rsidRPr="002D072A" w:rsidRDefault="00F73304" w:rsidP="00EA1548">
            <w:pPr>
              <w:jc w:val="center"/>
              <w:rPr>
                <w:rFonts w:ascii="仿宋" w:eastAsia="仿宋" w:hAnsi="仿宋" w:cs="宋体"/>
                <w:sz w:val="21"/>
                <w:szCs w:val="21"/>
              </w:rPr>
            </w:pPr>
          </w:p>
        </w:tc>
        <w:tc>
          <w:tcPr>
            <w:tcW w:w="1273" w:type="pct"/>
            <w:vAlign w:val="center"/>
          </w:tcPr>
          <w:p w:rsidR="00F73304" w:rsidRPr="002D072A" w:rsidRDefault="00F73304" w:rsidP="00EA1548">
            <w:pPr>
              <w:jc w:val="center"/>
              <w:rPr>
                <w:rFonts w:ascii="仿宋" w:eastAsia="仿宋" w:hAnsi="仿宋" w:cs="宋体"/>
                <w:color w:val="000000"/>
                <w:sz w:val="21"/>
                <w:szCs w:val="21"/>
              </w:rPr>
            </w:pPr>
          </w:p>
        </w:tc>
        <w:tc>
          <w:tcPr>
            <w:tcW w:w="727" w:type="pct"/>
            <w:vAlign w:val="center"/>
          </w:tcPr>
          <w:p w:rsidR="00F73304" w:rsidRPr="002D072A" w:rsidRDefault="00F73304" w:rsidP="00EA1548">
            <w:pPr>
              <w:jc w:val="center"/>
              <w:rPr>
                <w:rFonts w:ascii="仿宋" w:eastAsia="仿宋" w:hAnsi="仿宋" w:cs="宋体"/>
                <w:sz w:val="21"/>
                <w:szCs w:val="21"/>
              </w:rPr>
            </w:pPr>
            <w:r w:rsidRPr="002D072A">
              <w:rPr>
                <w:rFonts w:ascii="仿宋" w:eastAsia="仿宋" w:hAnsi="仿宋" w:cs="宋体" w:hint="eastAsia"/>
                <w:sz w:val="21"/>
                <w:szCs w:val="21"/>
              </w:rPr>
              <w:t>身份</w:t>
            </w:r>
          </w:p>
        </w:tc>
        <w:tc>
          <w:tcPr>
            <w:tcW w:w="1455" w:type="pct"/>
            <w:vAlign w:val="center"/>
          </w:tcPr>
          <w:p w:rsidR="00F73304" w:rsidRPr="002D072A" w:rsidRDefault="00F73304" w:rsidP="00EA1548">
            <w:pPr>
              <w:jc w:val="center"/>
              <w:rPr>
                <w:rFonts w:ascii="仿宋" w:eastAsia="仿宋" w:hAnsi="仿宋" w:cs="宋体"/>
                <w:sz w:val="21"/>
                <w:szCs w:val="21"/>
              </w:rPr>
            </w:pPr>
          </w:p>
        </w:tc>
      </w:tr>
      <w:tr w:rsidR="00F73304" w:rsidRPr="002D072A" w:rsidTr="00EA1548">
        <w:trPr>
          <w:trHeight w:val="680"/>
        </w:trPr>
        <w:tc>
          <w:tcPr>
            <w:tcW w:w="734" w:type="pct"/>
            <w:vMerge/>
            <w:vAlign w:val="center"/>
          </w:tcPr>
          <w:p w:rsidR="00F73304" w:rsidRPr="002D072A" w:rsidRDefault="00F73304" w:rsidP="00EA1548">
            <w:pPr>
              <w:jc w:val="center"/>
              <w:rPr>
                <w:rFonts w:ascii="仿宋" w:eastAsia="仿宋" w:hAnsi="仿宋" w:cs="宋体"/>
                <w:sz w:val="21"/>
                <w:szCs w:val="21"/>
              </w:rPr>
            </w:pPr>
          </w:p>
        </w:tc>
        <w:tc>
          <w:tcPr>
            <w:tcW w:w="810" w:type="pct"/>
            <w:vMerge/>
            <w:vAlign w:val="center"/>
          </w:tcPr>
          <w:p w:rsidR="00F73304" w:rsidRPr="002D072A" w:rsidRDefault="00F73304" w:rsidP="00EA1548">
            <w:pPr>
              <w:jc w:val="center"/>
              <w:rPr>
                <w:rFonts w:ascii="仿宋" w:eastAsia="仿宋" w:hAnsi="仿宋" w:cs="宋体"/>
                <w:sz w:val="21"/>
                <w:szCs w:val="21"/>
              </w:rPr>
            </w:pPr>
          </w:p>
        </w:tc>
        <w:tc>
          <w:tcPr>
            <w:tcW w:w="1273" w:type="pct"/>
            <w:vAlign w:val="center"/>
          </w:tcPr>
          <w:p w:rsidR="00F73304" w:rsidRPr="002D072A" w:rsidRDefault="00F73304" w:rsidP="00EA1548">
            <w:pPr>
              <w:jc w:val="center"/>
              <w:rPr>
                <w:rFonts w:ascii="仿宋" w:eastAsia="仿宋" w:hAnsi="仿宋" w:cs="宋体"/>
                <w:color w:val="000000"/>
                <w:sz w:val="21"/>
                <w:szCs w:val="21"/>
              </w:rPr>
            </w:pPr>
          </w:p>
        </w:tc>
        <w:tc>
          <w:tcPr>
            <w:tcW w:w="727" w:type="pct"/>
            <w:vAlign w:val="center"/>
          </w:tcPr>
          <w:p w:rsidR="00F73304" w:rsidRPr="002D072A" w:rsidRDefault="00F73304" w:rsidP="00EA1548">
            <w:pPr>
              <w:jc w:val="center"/>
              <w:rPr>
                <w:rFonts w:ascii="仿宋" w:eastAsia="仿宋" w:hAnsi="仿宋" w:cs="宋体"/>
                <w:sz w:val="21"/>
                <w:szCs w:val="21"/>
              </w:rPr>
            </w:pPr>
            <w:r w:rsidRPr="002D072A">
              <w:rPr>
                <w:rFonts w:ascii="仿宋" w:eastAsia="仿宋" w:hAnsi="仿宋" w:cs="宋体" w:hint="eastAsia"/>
                <w:sz w:val="21"/>
                <w:szCs w:val="21"/>
              </w:rPr>
              <w:t>身份</w:t>
            </w:r>
          </w:p>
        </w:tc>
        <w:tc>
          <w:tcPr>
            <w:tcW w:w="1455" w:type="pct"/>
            <w:vAlign w:val="center"/>
          </w:tcPr>
          <w:p w:rsidR="00F73304" w:rsidRPr="002D072A" w:rsidRDefault="00F73304" w:rsidP="00EA1548">
            <w:pPr>
              <w:jc w:val="center"/>
              <w:rPr>
                <w:rFonts w:ascii="仿宋" w:eastAsia="仿宋" w:hAnsi="仿宋" w:cs="宋体"/>
                <w:sz w:val="21"/>
                <w:szCs w:val="21"/>
              </w:rPr>
            </w:pPr>
          </w:p>
        </w:tc>
      </w:tr>
      <w:tr w:rsidR="00F73304" w:rsidRPr="002D072A" w:rsidTr="00EA1548">
        <w:trPr>
          <w:trHeight w:val="680"/>
        </w:trPr>
        <w:tc>
          <w:tcPr>
            <w:tcW w:w="734" w:type="pct"/>
            <w:vMerge/>
            <w:vAlign w:val="center"/>
          </w:tcPr>
          <w:p w:rsidR="00F73304" w:rsidRPr="002D072A" w:rsidRDefault="00F73304" w:rsidP="00EA1548">
            <w:pPr>
              <w:jc w:val="center"/>
              <w:rPr>
                <w:rFonts w:ascii="仿宋" w:eastAsia="仿宋" w:hAnsi="仿宋" w:cs="宋体"/>
                <w:sz w:val="21"/>
                <w:szCs w:val="21"/>
              </w:rPr>
            </w:pPr>
          </w:p>
        </w:tc>
        <w:tc>
          <w:tcPr>
            <w:tcW w:w="810" w:type="pct"/>
            <w:vAlign w:val="center"/>
          </w:tcPr>
          <w:p w:rsidR="00F73304" w:rsidRPr="002D072A" w:rsidRDefault="00F73304" w:rsidP="00EA1548">
            <w:pPr>
              <w:jc w:val="center"/>
              <w:rPr>
                <w:rFonts w:ascii="仿宋" w:eastAsia="仿宋" w:hAnsi="仿宋" w:cs="宋体"/>
                <w:sz w:val="21"/>
                <w:szCs w:val="21"/>
              </w:rPr>
            </w:pPr>
            <w:r w:rsidRPr="002D072A">
              <w:rPr>
                <w:rFonts w:ascii="仿宋" w:eastAsia="仿宋" w:hAnsi="仿宋" w:cs="宋体" w:hint="eastAsia"/>
                <w:sz w:val="21"/>
                <w:szCs w:val="21"/>
              </w:rPr>
              <w:t>裁判结果</w:t>
            </w:r>
          </w:p>
        </w:tc>
        <w:tc>
          <w:tcPr>
            <w:tcW w:w="1273" w:type="pct"/>
            <w:vAlign w:val="center"/>
          </w:tcPr>
          <w:p w:rsidR="00F73304" w:rsidRPr="002D072A" w:rsidRDefault="00F73304" w:rsidP="00EA1548">
            <w:pPr>
              <w:jc w:val="center"/>
              <w:rPr>
                <w:rFonts w:ascii="仿宋" w:eastAsia="仿宋" w:hAnsi="仿宋" w:cs="宋体"/>
                <w:sz w:val="21"/>
                <w:szCs w:val="21"/>
              </w:rPr>
            </w:pPr>
          </w:p>
        </w:tc>
        <w:tc>
          <w:tcPr>
            <w:tcW w:w="727" w:type="pct"/>
            <w:vAlign w:val="center"/>
          </w:tcPr>
          <w:p w:rsidR="00F73304" w:rsidRPr="002D072A" w:rsidRDefault="00F73304" w:rsidP="00EA1548">
            <w:pPr>
              <w:jc w:val="center"/>
              <w:rPr>
                <w:rFonts w:ascii="仿宋" w:eastAsia="仿宋" w:hAnsi="仿宋" w:cs="宋体"/>
                <w:sz w:val="21"/>
                <w:szCs w:val="21"/>
              </w:rPr>
            </w:pPr>
            <w:r w:rsidRPr="002D072A">
              <w:rPr>
                <w:rFonts w:ascii="仿宋" w:eastAsia="仿宋" w:hAnsi="仿宋" w:cs="宋体" w:hint="eastAsia"/>
                <w:sz w:val="21"/>
                <w:szCs w:val="21"/>
              </w:rPr>
              <w:t>是否改判</w:t>
            </w:r>
          </w:p>
        </w:tc>
        <w:tc>
          <w:tcPr>
            <w:tcW w:w="1455" w:type="pct"/>
            <w:vAlign w:val="center"/>
          </w:tcPr>
          <w:p w:rsidR="00F73304" w:rsidRPr="002D072A" w:rsidRDefault="00F73304" w:rsidP="00EA1548">
            <w:pPr>
              <w:jc w:val="center"/>
              <w:rPr>
                <w:rFonts w:ascii="仿宋" w:eastAsia="仿宋" w:hAnsi="仿宋" w:cs="宋体"/>
                <w:sz w:val="21"/>
                <w:szCs w:val="21"/>
              </w:rPr>
            </w:pPr>
          </w:p>
        </w:tc>
      </w:tr>
      <w:tr w:rsidR="00F73304" w:rsidRPr="002D072A" w:rsidTr="00EA1548">
        <w:trPr>
          <w:trHeight w:val="1254"/>
        </w:trPr>
        <w:tc>
          <w:tcPr>
            <w:tcW w:w="734" w:type="pct"/>
            <w:vAlign w:val="center"/>
          </w:tcPr>
          <w:p w:rsidR="00F73304" w:rsidRPr="002D072A" w:rsidRDefault="00F73304" w:rsidP="00EA1548">
            <w:pPr>
              <w:jc w:val="center"/>
              <w:rPr>
                <w:rFonts w:ascii="仿宋" w:eastAsia="仿宋" w:hAnsi="仿宋" w:cs="宋体"/>
                <w:sz w:val="21"/>
                <w:szCs w:val="21"/>
              </w:rPr>
            </w:pPr>
            <w:r w:rsidRPr="002D072A">
              <w:rPr>
                <w:rFonts w:ascii="仿宋" w:eastAsia="仿宋" w:hAnsi="仿宋" w:cs="宋体" w:hint="eastAsia"/>
                <w:sz w:val="21"/>
                <w:szCs w:val="21"/>
              </w:rPr>
              <w:t>争议问题</w:t>
            </w:r>
          </w:p>
        </w:tc>
        <w:tc>
          <w:tcPr>
            <w:tcW w:w="4265" w:type="pct"/>
            <w:gridSpan w:val="4"/>
          </w:tcPr>
          <w:p w:rsidR="00F73304" w:rsidRPr="002D072A" w:rsidRDefault="00F73304" w:rsidP="00EA1548">
            <w:pPr>
              <w:spacing w:line="360" w:lineRule="auto"/>
              <w:rPr>
                <w:rFonts w:ascii="仿宋" w:eastAsia="仿宋" w:hAnsi="仿宋" w:cs="宋体"/>
                <w:sz w:val="21"/>
                <w:szCs w:val="21"/>
              </w:rPr>
            </w:pPr>
          </w:p>
        </w:tc>
      </w:tr>
      <w:tr w:rsidR="00F73304" w:rsidRPr="002D072A" w:rsidTr="00EA1548">
        <w:trPr>
          <w:trHeight w:val="3546"/>
        </w:trPr>
        <w:tc>
          <w:tcPr>
            <w:tcW w:w="734" w:type="pct"/>
            <w:vAlign w:val="center"/>
          </w:tcPr>
          <w:p w:rsidR="00F73304" w:rsidRPr="002D072A" w:rsidRDefault="00F73304" w:rsidP="00EA1548">
            <w:pPr>
              <w:jc w:val="center"/>
              <w:rPr>
                <w:rFonts w:ascii="仿宋" w:eastAsia="仿宋" w:hAnsi="仿宋" w:cs="宋体"/>
                <w:sz w:val="21"/>
                <w:szCs w:val="21"/>
              </w:rPr>
            </w:pPr>
            <w:r w:rsidRPr="002D072A">
              <w:rPr>
                <w:rFonts w:ascii="仿宋" w:eastAsia="仿宋" w:hAnsi="仿宋" w:cs="宋体" w:hint="eastAsia"/>
                <w:sz w:val="21"/>
                <w:szCs w:val="21"/>
              </w:rPr>
              <w:t>案情简介</w:t>
            </w:r>
          </w:p>
        </w:tc>
        <w:tc>
          <w:tcPr>
            <w:tcW w:w="4265" w:type="pct"/>
            <w:gridSpan w:val="4"/>
          </w:tcPr>
          <w:p w:rsidR="00F73304" w:rsidRPr="002D072A" w:rsidRDefault="00F73304" w:rsidP="00F73304">
            <w:pPr>
              <w:pStyle w:val="af5"/>
              <w:numPr>
                <w:ilvl w:val="0"/>
                <w:numId w:val="15"/>
              </w:numPr>
              <w:spacing w:line="360" w:lineRule="auto"/>
              <w:ind w:firstLineChars="0"/>
              <w:rPr>
                <w:rFonts w:ascii="仿宋" w:eastAsia="仿宋" w:hAnsi="仿宋" w:cs="宋体"/>
                <w:sz w:val="21"/>
                <w:szCs w:val="21"/>
                <w:lang w:eastAsia="zh-CN"/>
              </w:rPr>
            </w:pPr>
            <w:r w:rsidRPr="002D072A">
              <w:rPr>
                <w:rFonts w:ascii="仿宋" w:eastAsia="仿宋" w:hAnsi="仿宋" w:cs="宋体" w:hint="eastAsia"/>
                <w:sz w:val="21"/>
                <w:szCs w:val="21"/>
                <w:lang w:eastAsia="zh-CN"/>
              </w:rPr>
              <w:t>基本案情</w:t>
            </w:r>
          </w:p>
          <w:p w:rsidR="00F73304" w:rsidRPr="002D072A" w:rsidRDefault="00F73304" w:rsidP="00EA1548">
            <w:pPr>
              <w:pStyle w:val="af5"/>
              <w:spacing w:line="360" w:lineRule="auto"/>
              <w:ind w:left="432" w:firstLineChars="0" w:firstLine="0"/>
              <w:rPr>
                <w:rFonts w:ascii="仿宋" w:eastAsia="仿宋" w:hAnsi="仿宋" w:cs="宋体"/>
                <w:sz w:val="21"/>
                <w:szCs w:val="21"/>
                <w:lang w:eastAsia="zh-CN"/>
              </w:rPr>
            </w:pPr>
          </w:p>
          <w:p w:rsidR="00F73304" w:rsidRPr="002D072A" w:rsidRDefault="004B58E0" w:rsidP="00F73304">
            <w:pPr>
              <w:pStyle w:val="af5"/>
              <w:numPr>
                <w:ilvl w:val="0"/>
                <w:numId w:val="15"/>
              </w:numPr>
              <w:spacing w:line="360" w:lineRule="auto"/>
              <w:ind w:firstLineChars="0"/>
              <w:rPr>
                <w:rFonts w:ascii="仿宋" w:eastAsia="仿宋" w:hAnsi="仿宋" w:cs="宋体"/>
                <w:sz w:val="21"/>
                <w:szCs w:val="21"/>
                <w:lang w:eastAsia="zh-CN"/>
              </w:rPr>
            </w:pPr>
            <w:r>
              <w:rPr>
                <w:rFonts w:ascii="仿宋" w:eastAsia="仿宋" w:hAnsi="仿宋" w:cs="宋体" w:hint="eastAsia"/>
                <w:sz w:val="21"/>
                <w:szCs w:val="21"/>
                <w:lang w:eastAsia="zh-CN"/>
              </w:rPr>
              <w:t>行政</w:t>
            </w:r>
            <w:r w:rsidR="00F73304" w:rsidRPr="002D072A">
              <w:rPr>
                <w:rFonts w:ascii="仿宋" w:eastAsia="仿宋" w:hAnsi="仿宋" w:cs="宋体" w:hint="eastAsia"/>
                <w:sz w:val="21"/>
                <w:szCs w:val="21"/>
                <w:lang w:eastAsia="zh-CN"/>
              </w:rPr>
              <w:t>裁决</w:t>
            </w:r>
            <w:r w:rsidR="00F73304" w:rsidRPr="002D072A">
              <w:rPr>
                <w:rFonts w:ascii="仿宋" w:eastAsia="仿宋" w:hAnsi="仿宋" w:cs="宋体" w:hint="eastAsia"/>
                <w:sz w:val="21"/>
                <w:szCs w:val="21"/>
                <w:lang w:val="en-US" w:eastAsia="zh-CN"/>
              </w:rPr>
              <w:t>(</w:t>
            </w:r>
            <w:r w:rsidR="00F73304" w:rsidRPr="002D072A">
              <w:rPr>
                <w:rFonts w:ascii="仿宋" w:eastAsia="仿宋" w:hAnsi="仿宋" w:cs="宋体" w:hint="eastAsia"/>
                <w:sz w:val="21"/>
                <w:szCs w:val="21"/>
                <w:lang w:eastAsia="zh-CN"/>
              </w:rPr>
              <w:t>决定</w:t>
            </w:r>
            <w:r w:rsidR="00F73304" w:rsidRPr="002D072A">
              <w:rPr>
                <w:rFonts w:ascii="仿宋" w:eastAsia="仿宋" w:hAnsi="仿宋" w:cs="宋体" w:hint="eastAsia"/>
                <w:sz w:val="21"/>
                <w:szCs w:val="21"/>
                <w:lang w:val="en-US" w:eastAsia="zh-CN"/>
              </w:rPr>
              <w:t>)</w:t>
            </w:r>
            <w:r w:rsidR="00F73304" w:rsidRPr="002D072A">
              <w:rPr>
                <w:rFonts w:ascii="仿宋" w:eastAsia="仿宋" w:hAnsi="仿宋" w:cs="宋体" w:hint="eastAsia"/>
                <w:sz w:val="21"/>
                <w:szCs w:val="21"/>
                <w:lang w:eastAsia="zh-CN"/>
              </w:rPr>
              <w:t>观点</w:t>
            </w:r>
          </w:p>
          <w:p w:rsidR="00F73304" w:rsidRPr="002D072A" w:rsidRDefault="00F73304" w:rsidP="00EA1548">
            <w:pPr>
              <w:pStyle w:val="af5"/>
              <w:rPr>
                <w:rFonts w:ascii="仿宋" w:eastAsia="仿宋" w:hAnsi="仿宋" w:cs="宋体"/>
                <w:sz w:val="21"/>
                <w:szCs w:val="21"/>
                <w:lang w:eastAsia="zh-CN"/>
              </w:rPr>
            </w:pPr>
          </w:p>
          <w:p w:rsidR="00F73304" w:rsidRPr="002D072A" w:rsidRDefault="00F73304" w:rsidP="00EA1548">
            <w:pPr>
              <w:pStyle w:val="af5"/>
              <w:spacing w:line="360" w:lineRule="auto"/>
              <w:ind w:left="432" w:firstLineChars="0" w:firstLine="0"/>
              <w:rPr>
                <w:rFonts w:ascii="仿宋" w:eastAsia="仿宋" w:hAnsi="仿宋" w:cs="宋体"/>
                <w:sz w:val="21"/>
                <w:szCs w:val="21"/>
                <w:lang w:eastAsia="zh-CN"/>
              </w:rPr>
            </w:pPr>
          </w:p>
          <w:p w:rsidR="00F73304" w:rsidRPr="002D072A" w:rsidRDefault="00F73304" w:rsidP="00EA1548">
            <w:pPr>
              <w:spacing w:line="360" w:lineRule="auto"/>
              <w:rPr>
                <w:rFonts w:ascii="仿宋" w:eastAsia="仿宋" w:hAnsi="仿宋" w:cs="宋体"/>
                <w:sz w:val="21"/>
                <w:szCs w:val="21"/>
              </w:rPr>
            </w:pPr>
            <w:r w:rsidRPr="002D072A">
              <w:rPr>
                <w:rFonts w:ascii="仿宋" w:eastAsia="仿宋" w:hAnsi="仿宋" w:cs="宋体" w:hint="eastAsia"/>
                <w:sz w:val="21"/>
                <w:szCs w:val="21"/>
              </w:rPr>
              <w:t>三、判决观点</w:t>
            </w:r>
          </w:p>
        </w:tc>
      </w:tr>
      <w:tr w:rsidR="00F73304" w:rsidRPr="002D072A" w:rsidTr="00EA1548">
        <w:trPr>
          <w:trHeight w:val="826"/>
        </w:trPr>
        <w:tc>
          <w:tcPr>
            <w:tcW w:w="734" w:type="pct"/>
            <w:vAlign w:val="center"/>
          </w:tcPr>
          <w:p w:rsidR="00F73304" w:rsidRPr="002D072A" w:rsidRDefault="00F73304" w:rsidP="00EA1548">
            <w:pPr>
              <w:jc w:val="center"/>
              <w:rPr>
                <w:rFonts w:ascii="仿宋" w:eastAsia="仿宋" w:hAnsi="仿宋" w:cs="宋体"/>
                <w:sz w:val="21"/>
                <w:szCs w:val="21"/>
              </w:rPr>
            </w:pPr>
            <w:r w:rsidRPr="002D072A">
              <w:rPr>
                <w:rFonts w:ascii="仿宋" w:eastAsia="仿宋" w:hAnsi="仿宋" w:cs="宋体" w:hint="eastAsia"/>
                <w:sz w:val="21"/>
                <w:szCs w:val="21"/>
              </w:rPr>
              <w:t>代理人意见</w:t>
            </w:r>
          </w:p>
        </w:tc>
        <w:tc>
          <w:tcPr>
            <w:tcW w:w="4265" w:type="pct"/>
            <w:gridSpan w:val="4"/>
          </w:tcPr>
          <w:p w:rsidR="00F73304" w:rsidRPr="002D072A" w:rsidRDefault="00F73304" w:rsidP="00EA1548">
            <w:pPr>
              <w:ind w:firstLineChars="1" w:firstLine="2"/>
              <w:rPr>
                <w:rFonts w:ascii="仿宋" w:eastAsia="仿宋" w:hAnsi="仿宋" w:cs="宋体"/>
                <w:sz w:val="21"/>
                <w:szCs w:val="21"/>
              </w:rPr>
            </w:pPr>
          </w:p>
          <w:p w:rsidR="00F73304" w:rsidRPr="002D072A" w:rsidRDefault="00F73304" w:rsidP="00EA1548">
            <w:pPr>
              <w:ind w:firstLineChars="1400" w:firstLine="2940"/>
              <w:rPr>
                <w:rFonts w:ascii="仿宋" w:eastAsia="仿宋" w:hAnsi="仿宋" w:cs="宋体"/>
                <w:sz w:val="21"/>
                <w:szCs w:val="21"/>
              </w:rPr>
            </w:pPr>
            <w:r w:rsidRPr="002D072A">
              <w:rPr>
                <w:rFonts w:ascii="仿宋" w:eastAsia="仿宋" w:hAnsi="仿宋" w:cs="宋体" w:hint="eastAsia"/>
                <w:sz w:val="21"/>
                <w:szCs w:val="21"/>
              </w:rPr>
              <w:t>签字：</w:t>
            </w:r>
            <w:r w:rsidRPr="002D072A">
              <w:rPr>
                <w:rFonts w:ascii="仿宋" w:eastAsia="仿宋" w:hAnsi="仿宋" w:cs="宋体" w:hint="eastAsia"/>
                <w:sz w:val="21"/>
                <w:szCs w:val="21"/>
                <w:u w:val="single"/>
                <w:lang w:val="en-US" w:eastAsia="zh-CN"/>
              </w:rPr>
              <w:t xml:space="preserve">           </w:t>
            </w:r>
            <w:r w:rsidRPr="002D072A">
              <w:rPr>
                <w:rFonts w:ascii="仿宋" w:eastAsia="仿宋" w:hAnsi="仿宋" w:cs="宋体" w:hint="eastAsia"/>
                <w:sz w:val="21"/>
                <w:szCs w:val="21"/>
                <w:lang w:val="en-US" w:eastAsia="zh-CN"/>
              </w:rPr>
              <w:t xml:space="preserve"> </w:t>
            </w:r>
            <w:r w:rsidRPr="002D072A">
              <w:rPr>
                <w:rFonts w:ascii="仿宋" w:eastAsia="仿宋" w:hAnsi="仿宋" w:cs="宋体" w:hint="eastAsia"/>
                <w:sz w:val="21"/>
                <w:szCs w:val="21"/>
              </w:rPr>
              <w:t>日期：</w:t>
            </w:r>
            <w:r w:rsidRPr="002D072A">
              <w:rPr>
                <w:rFonts w:ascii="仿宋" w:eastAsia="仿宋" w:hAnsi="仿宋" w:cs="宋体" w:hint="eastAsia"/>
                <w:sz w:val="21"/>
                <w:szCs w:val="21"/>
                <w:u w:val="single"/>
              </w:rPr>
              <w:t xml:space="preserve">                       </w:t>
            </w:r>
            <w:r w:rsidRPr="002D072A">
              <w:rPr>
                <w:rFonts w:ascii="仿宋" w:eastAsia="仿宋" w:hAnsi="仿宋" w:cs="宋体" w:hint="eastAsia"/>
                <w:sz w:val="21"/>
                <w:szCs w:val="21"/>
              </w:rPr>
              <w:t xml:space="preserve">                        </w:t>
            </w:r>
          </w:p>
        </w:tc>
      </w:tr>
      <w:tr w:rsidR="00F73304" w:rsidRPr="002D072A" w:rsidTr="00EA1548">
        <w:trPr>
          <w:trHeight w:val="839"/>
        </w:trPr>
        <w:tc>
          <w:tcPr>
            <w:tcW w:w="734" w:type="pct"/>
            <w:vAlign w:val="center"/>
          </w:tcPr>
          <w:p w:rsidR="00F73304" w:rsidRPr="002D072A" w:rsidRDefault="00F73304" w:rsidP="00EA1548">
            <w:pPr>
              <w:jc w:val="center"/>
              <w:rPr>
                <w:rFonts w:ascii="仿宋" w:eastAsia="仿宋" w:hAnsi="仿宋" w:cs="宋体"/>
                <w:sz w:val="21"/>
                <w:szCs w:val="21"/>
              </w:rPr>
            </w:pPr>
            <w:r w:rsidRPr="002D072A">
              <w:rPr>
                <w:rFonts w:ascii="仿宋" w:eastAsia="仿宋" w:hAnsi="仿宋" w:cs="宋体" w:hint="eastAsia"/>
                <w:sz w:val="21"/>
                <w:szCs w:val="21"/>
              </w:rPr>
              <w:t>处室负责人意见</w:t>
            </w:r>
          </w:p>
        </w:tc>
        <w:tc>
          <w:tcPr>
            <w:tcW w:w="4265" w:type="pct"/>
            <w:gridSpan w:val="4"/>
          </w:tcPr>
          <w:p w:rsidR="00F73304" w:rsidRPr="002D072A" w:rsidRDefault="00F73304" w:rsidP="00EA1548">
            <w:pPr>
              <w:ind w:right="140"/>
              <w:rPr>
                <w:rFonts w:ascii="仿宋" w:eastAsia="仿宋" w:hAnsi="仿宋" w:cs="宋体"/>
                <w:sz w:val="21"/>
                <w:szCs w:val="21"/>
              </w:rPr>
            </w:pPr>
          </w:p>
          <w:p w:rsidR="00F73304" w:rsidRPr="002D072A" w:rsidRDefault="00F73304" w:rsidP="00EA1548">
            <w:pPr>
              <w:ind w:firstLineChars="1400" w:firstLine="2940"/>
              <w:rPr>
                <w:rFonts w:ascii="仿宋" w:eastAsia="仿宋" w:hAnsi="仿宋" w:cs="宋体"/>
                <w:sz w:val="21"/>
                <w:szCs w:val="21"/>
                <w:lang w:val="en-US"/>
              </w:rPr>
            </w:pPr>
            <w:r w:rsidRPr="002D072A">
              <w:rPr>
                <w:rFonts w:ascii="仿宋" w:eastAsia="仿宋" w:hAnsi="仿宋" w:cs="宋体" w:hint="eastAsia"/>
                <w:sz w:val="21"/>
                <w:szCs w:val="21"/>
              </w:rPr>
              <w:t>签字：</w:t>
            </w:r>
            <w:r w:rsidRPr="002D072A">
              <w:rPr>
                <w:rFonts w:ascii="仿宋" w:eastAsia="仿宋" w:hAnsi="仿宋" w:cs="宋体" w:hint="eastAsia"/>
                <w:sz w:val="21"/>
                <w:szCs w:val="21"/>
                <w:u w:val="single"/>
                <w:lang w:val="en-US" w:eastAsia="zh-CN"/>
              </w:rPr>
              <w:t xml:space="preserve">         </w:t>
            </w:r>
            <w:r>
              <w:rPr>
                <w:rFonts w:ascii="仿宋" w:eastAsia="仿宋" w:hAnsi="仿宋" w:cs="宋体" w:hint="eastAsia"/>
                <w:sz w:val="21"/>
                <w:szCs w:val="21"/>
                <w:u w:val="single"/>
                <w:lang w:val="en-US" w:eastAsia="zh-CN"/>
              </w:rPr>
              <w:t xml:space="preserve"> </w:t>
            </w:r>
            <w:r w:rsidRPr="002D072A">
              <w:rPr>
                <w:rFonts w:ascii="仿宋" w:eastAsia="仿宋" w:hAnsi="仿宋" w:cs="宋体" w:hint="eastAsia"/>
                <w:sz w:val="21"/>
                <w:szCs w:val="21"/>
                <w:u w:val="single"/>
                <w:lang w:val="en-US" w:eastAsia="zh-CN"/>
              </w:rPr>
              <w:t xml:space="preserve">  </w:t>
            </w:r>
            <w:r w:rsidRPr="002D072A">
              <w:rPr>
                <w:rFonts w:ascii="仿宋" w:eastAsia="仿宋" w:hAnsi="仿宋" w:cs="宋体" w:hint="eastAsia"/>
                <w:sz w:val="21"/>
                <w:szCs w:val="21"/>
                <w:lang w:val="en-US" w:eastAsia="zh-CN"/>
              </w:rPr>
              <w:t>日期：</w:t>
            </w:r>
            <w:r w:rsidRPr="002D072A">
              <w:rPr>
                <w:rFonts w:ascii="仿宋" w:eastAsia="仿宋" w:hAnsi="仿宋" w:cs="宋体" w:hint="eastAsia"/>
                <w:sz w:val="21"/>
                <w:szCs w:val="21"/>
                <w:u w:val="single"/>
                <w:lang w:val="en-US" w:eastAsia="zh-CN"/>
              </w:rPr>
              <w:t xml:space="preserve">                       </w:t>
            </w:r>
          </w:p>
        </w:tc>
      </w:tr>
      <w:tr w:rsidR="00F73304" w:rsidRPr="002D072A" w:rsidTr="00EA1548">
        <w:trPr>
          <w:trHeight w:val="836"/>
        </w:trPr>
        <w:tc>
          <w:tcPr>
            <w:tcW w:w="734" w:type="pct"/>
            <w:vAlign w:val="center"/>
          </w:tcPr>
          <w:p w:rsidR="00F73304" w:rsidRPr="002D072A" w:rsidRDefault="00F73304" w:rsidP="00EA1548">
            <w:pPr>
              <w:jc w:val="center"/>
              <w:rPr>
                <w:rFonts w:ascii="仿宋" w:eastAsia="仿宋" w:hAnsi="仿宋" w:cs="宋体"/>
                <w:sz w:val="21"/>
                <w:szCs w:val="21"/>
              </w:rPr>
            </w:pPr>
            <w:r w:rsidRPr="002D072A">
              <w:rPr>
                <w:rFonts w:ascii="仿宋" w:eastAsia="仿宋" w:hAnsi="仿宋" w:cs="宋体" w:hint="eastAsia"/>
                <w:sz w:val="21"/>
                <w:szCs w:val="21"/>
              </w:rPr>
              <w:t>局领导意见</w:t>
            </w:r>
          </w:p>
        </w:tc>
        <w:tc>
          <w:tcPr>
            <w:tcW w:w="4265" w:type="pct"/>
            <w:gridSpan w:val="4"/>
          </w:tcPr>
          <w:p w:rsidR="00F73304" w:rsidRPr="002D072A" w:rsidRDefault="00F73304" w:rsidP="00EA1548">
            <w:pPr>
              <w:rPr>
                <w:rFonts w:ascii="仿宋" w:eastAsia="仿宋" w:hAnsi="仿宋" w:cs="宋体"/>
                <w:sz w:val="21"/>
                <w:szCs w:val="21"/>
              </w:rPr>
            </w:pPr>
          </w:p>
          <w:p w:rsidR="00F73304" w:rsidRPr="002D072A" w:rsidRDefault="00F73304" w:rsidP="00EA1548">
            <w:pPr>
              <w:ind w:firstLineChars="1400" w:firstLine="2940"/>
              <w:rPr>
                <w:rFonts w:ascii="仿宋" w:eastAsia="仿宋" w:hAnsi="仿宋" w:cs="宋体"/>
                <w:sz w:val="21"/>
                <w:szCs w:val="21"/>
                <w:lang w:eastAsia="zh-CN"/>
              </w:rPr>
            </w:pPr>
            <w:r w:rsidRPr="002D072A">
              <w:rPr>
                <w:rFonts w:ascii="仿宋" w:eastAsia="仿宋" w:hAnsi="仿宋" w:cs="宋体" w:hint="eastAsia"/>
                <w:sz w:val="21"/>
                <w:szCs w:val="21"/>
              </w:rPr>
              <w:t>签字：</w:t>
            </w:r>
            <w:r w:rsidRPr="002D072A">
              <w:rPr>
                <w:rFonts w:ascii="仿宋" w:eastAsia="仿宋" w:hAnsi="仿宋" w:cs="宋体" w:hint="eastAsia"/>
                <w:sz w:val="21"/>
                <w:szCs w:val="21"/>
                <w:u w:val="single"/>
                <w:lang w:val="en-US" w:eastAsia="zh-CN"/>
              </w:rPr>
              <w:t xml:space="preserve">           </w:t>
            </w:r>
            <w:r>
              <w:rPr>
                <w:rFonts w:ascii="仿宋" w:eastAsia="仿宋" w:hAnsi="仿宋" w:cs="宋体" w:hint="eastAsia"/>
                <w:sz w:val="21"/>
                <w:szCs w:val="21"/>
                <w:u w:val="single"/>
                <w:lang w:val="en-US" w:eastAsia="zh-CN"/>
              </w:rPr>
              <w:t xml:space="preserve"> </w:t>
            </w:r>
            <w:r w:rsidRPr="002D072A">
              <w:rPr>
                <w:rFonts w:ascii="仿宋" w:eastAsia="仿宋" w:hAnsi="仿宋" w:cs="宋体" w:hint="eastAsia"/>
                <w:sz w:val="21"/>
                <w:szCs w:val="21"/>
              </w:rPr>
              <w:t>日期：</w:t>
            </w:r>
            <w:r w:rsidRPr="002D072A">
              <w:rPr>
                <w:rFonts w:ascii="仿宋" w:eastAsia="仿宋" w:hAnsi="仿宋" w:cs="宋体" w:hint="eastAsia"/>
                <w:sz w:val="21"/>
                <w:szCs w:val="21"/>
                <w:u w:val="single"/>
                <w:lang w:eastAsia="zh-CN"/>
              </w:rPr>
              <w:t xml:space="preserve">                       </w:t>
            </w:r>
          </w:p>
        </w:tc>
      </w:tr>
    </w:tbl>
    <w:p w:rsidR="00F73304" w:rsidRDefault="00F73304" w:rsidP="00F73304">
      <w:pPr>
        <w:pStyle w:val="af2"/>
        <w:spacing w:line="336" w:lineRule="auto"/>
        <w:rPr>
          <w:rFonts w:hAnsi="宋体" w:cs="宋体"/>
          <w:sz w:val="24"/>
          <w:szCs w:val="24"/>
        </w:rPr>
      </w:pPr>
      <w:r>
        <w:rPr>
          <w:rFonts w:ascii="Times New Roman" w:hAnsi="宋体" w:cs="Times New Roman"/>
          <w:sz w:val="24"/>
          <w:szCs w:val="24"/>
        </w:rPr>
        <w:br w:type="page"/>
      </w:r>
    </w:p>
    <w:p w:rsidR="00F73304" w:rsidRDefault="00F73304" w:rsidP="00F73304">
      <w:pPr>
        <w:pStyle w:val="6"/>
        <w:spacing w:before="312" w:after="624"/>
        <w:rPr>
          <w:lang w:eastAsia="zh-CN"/>
        </w:rPr>
      </w:pPr>
      <w:bookmarkStart w:id="830" w:name="_Toc43397627"/>
      <w:bookmarkStart w:id="831" w:name="_Toc43462240"/>
      <w:r>
        <w:rPr>
          <w:rFonts w:hint="eastAsia"/>
          <w:lang w:eastAsia="zh-CN"/>
        </w:rPr>
        <w:t>行政上诉状</w:t>
      </w:r>
      <w:bookmarkEnd w:id="830"/>
      <w:bookmarkEnd w:id="831"/>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上诉人：</w:t>
      </w:r>
      <w:r w:rsidRPr="002D072A">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知识产权局</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住所地：</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市</w:t>
      </w:r>
      <w:r w:rsidRPr="00883A91">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区</w:t>
      </w:r>
      <w:r w:rsidRPr="00883A91">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路</w:t>
      </w:r>
      <w:r w:rsidRPr="00883A91">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号</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法定代表人：</w:t>
      </w:r>
      <w:r w:rsidRPr="002D072A">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Pr>
          <w:rFonts w:ascii="仿宋" w:eastAsia="仿宋" w:hAnsi="仿宋" w:cs="宋体" w:hint="eastAsia"/>
          <w:sz w:val="21"/>
          <w:szCs w:val="21"/>
          <w:lang w:eastAsia="zh-CN"/>
        </w:rPr>
        <w:t>，职务：</w:t>
      </w:r>
      <w:r w:rsidRPr="002D072A">
        <w:rPr>
          <w:rFonts w:ascii="仿宋" w:eastAsia="仿宋" w:hAnsi="仿宋" w:cs="宋体" w:hint="eastAsia"/>
          <w:sz w:val="21"/>
          <w:szCs w:val="21"/>
          <w:lang w:eastAsia="zh-CN"/>
        </w:rPr>
        <w:t>局长</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诉讼代理人：</w:t>
      </w:r>
      <w:r w:rsidRPr="002D072A">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Pr>
          <w:rFonts w:ascii="仿宋" w:eastAsia="仿宋" w:hAnsi="仿宋" w:cs="宋体" w:hint="eastAsia"/>
          <w:sz w:val="21"/>
          <w:szCs w:val="21"/>
          <w:lang w:eastAsia="zh-CN"/>
        </w:rPr>
        <w:t>，职务：</w:t>
      </w:r>
      <w:r w:rsidRPr="002D072A">
        <w:rPr>
          <w:rFonts w:ascii="仿宋" w:eastAsia="仿宋" w:hAnsi="仿宋" w:cs="宋体" w:hint="eastAsia"/>
          <w:sz w:val="21"/>
          <w:szCs w:val="21"/>
          <w:u w:val="single"/>
          <w:lang w:eastAsia="zh-CN"/>
        </w:rPr>
        <w:t xml:space="preserve">          </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诉讼代理人：</w:t>
      </w:r>
      <w:r w:rsidRPr="002D072A">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Pr>
          <w:rFonts w:ascii="仿宋" w:eastAsia="仿宋" w:hAnsi="仿宋" w:cs="宋体" w:hint="eastAsia"/>
          <w:sz w:val="21"/>
          <w:szCs w:val="21"/>
          <w:lang w:eastAsia="zh-CN"/>
        </w:rPr>
        <w:t>，职务：</w:t>
      </w:r>
      <w:r w:rsidRPr="002D072A">
        <w:rPr>
          <w:rFonts w:ascii="仿宋" w:eastAsia="仿宋" w:hAnsi="仿宋" w:cs="宋体" w:hint="eastAsia"/>
          <w:sz w:val="21"/>
          <w:szCs w:val="21"/>
          <w:u w:val="single"/>
          <w:lang w:eastAsia="zh-CN"/>
        </w:rPr>
        <w:t xml:space="preserve">          </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 xml:space="preserve">被上诉人： </w:t>
      </w:r>
      <w:r w:rsidRPr="002D072A">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p>
    <w:p w:rsidR="00F73304" w:rsidRPr="002D072A" w:rsidRDefault="00F73304" w:rsidP="00F73304">
      <w:pPr>
        <w:spacing w:line="336" w:lineRule="auto"/>
        <w:ind w:firstLineChars="200" w:firstLine="420"/>
        <w:rPr>
          <w:rFonts w:ascii="仿宋" w:eastAsia="仿宋" w:hAnsi="仿宋" w:cs="宋体"/>
          <w:sz w:val="21"/>
          <w:szCs w:val="21"/>
          <w:lang w:eastAsia="zh-CN"/>
        </w:rPr>
      </w:pP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我局不服</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知识产权法院/</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市中级人民法院</w:t>
      </w:r>
      <w:proofErr w:type="gramStart"/>
      <w:r w:rsidRPr="002D072A">
        <w:rPr>
          <w:rFonts w:ascii="仿宋" w:eastAsia="仿宋" w:hAnsi="仿宋" w:cs="宋体" w:hint="eastAsia"/>
          <w:sz w:val="21"/>
          <w:szCs w:val="21"/>
          <w:lang w:eastAsia="zh-CN"/>
        </w:rPr>
        <w:t>作出</w:t>
      </w:r>
      <w:proofErr w:type="gramEnd"/>
      <w:r w:rsidRPr="002D072A">
        <w:rPr>
          <w:rFonts w:ascii="仿宋" w:eastAsia="仿宋" w:hAnsi="仿宋" w:cs="宋体" w:hint="eastAsia"/>
          <w:sz w:val="21"/>
          <w:szCs w:val="21"/>
          <w:lang w:eastAsia="zh-CN"/>
        </w:rPr>
        <w:t>的撤销</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知识产权局第</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号专利侵权纠纷行政裁定书的</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号行政判决，特向贵院提起上诉。</w:t>
      </w:r>
    </w:p>
    <w:p w:rsidR="00F73304" w:rsidRPr="002D072A" w:rsidRDefault="00F73304" w:rsidP="00F73304">
      <w:pPr>
        <w:spacing w:line="336" w:lineRule="auto"/>
        <w:ind w:firstLineChars="200" w:firstLine="420"/>
        <w:rPr>
          <w:rFonts w:ascii="仿宋" w:eastAsia="仿宋" w:hAnsi="仿宋" w:cs="宋体"/>
          <w:sz w:val="21"/>
          <w:szCs w:val="21"/>
          <w:lang w:eastAsia="zh-CN"/>
        </w:rPr>
      </w:pP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诉讼请求：</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1．撤销</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知识产权法院/</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市中级人民法院</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号行政判决；</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2．由被上诉人承担两审诉讼费。</w:t>
      </w:r>
    </w:p>
    <w:p w:rsidR="00F73304" w:rsidRPr="002D072A" w:rsidRDefault="00F73304" w:rsidP="00F73304">
      <w:pPr>
        <w:spacing w:line="336" w:lineRule="auto"/>
        <w:ind w:firstLineChars="200" w:firstLine="420"/>
        <w:rPr>
          <w:rFonts w:ascii="仿宋" w:eastAsia="仿宋" w:hAnsi="仿宋" w:cs="宋体"/>
          <w:sz w:val="21"/>
          <w:szCs w:val="21"/>
          <w:lang w:eastAsia="zh-CN"/>
        </w:rPr>
      </w:pP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事实与理由：</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1．……</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Pr>
          <w:rFonts w:ascii="仿宋" w:eastAsia="仿宋" w:hAnsi="仿宋" w:cs="宋体" w:hint="eastAsia"/>
          <w:sz w:val="21"/>
          <w:szCs w:val="21"/>
          <w:lang w:eastAsia="zh-CN"/>
        </w:rPr>
        <w:t>2</w:t>
      </w:r>
      <w:r w:rsidRPr="002D072A">
        <w:rPr>
          <w:rFonts w:ascii="仿宋" w:eastAsia="仿宋" w:hAnsi="仿宋" w:cs="宋体" w:hint="eastAsia"/>
          <w:sz w:val="21"/>
          <w:szCs w:val="21"/>
          <w:lang w:eastAsia="zh-CN"/>
        </w:rPr>
        <w:t>．……</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Pr>
          <w:rFonts w:ascii="仿宋" w:eastAsia="仿宋" w:hAnsi="仿宋" w:cs="宋体" w:hint="eastAsia"/>
          <w:sz w:val="21"/>
          <w:szCs w:val="21"/>
          <w:lang w:eastAsia="zh-CN"/>
        </w:rPr>
        <w:t>……</w:t>
      </w: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综上所述，我局第</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号专利侵权纠纷案件行政裁决书认定事实清楚，适用法律、法规正确，处理程序合法，一审判决认定事实不清，适用法律错误。请求</w:t>
      </w:r>
      <w:r w:rsidR="00AF5C9E">
        <w:rPr>
          <w:rFonts w:ascii="仿宋" w:eastAsia="仿宋" w:hAnsi="仿宋" w:cs="宋体" w:hint="eastAsia"/>
          <w:sz w:val="21"/>
          <w:szCs w:val="21"/>
          <w:u w:val="single"/>
          <w:lang w:eastAsia="zh-CN"/>
        </w:rPr>
        <w:t>贵</w:t>
      </w:r>
      <w:r w:rsidRPr="002D072A">
        <w:rPr>
          <w:rFonts w:ascii="仿宋" w:eastAsia="仿宋" w:hAnsi="仿宋" w:cs="宋体" w:hint="eastAsia"/>
          <w:sz w:val="21"/>
          <w:szCs w:val="21"/>
          <w:lang w:eastAsia="zh-CN"/>
        </w:rPr>
        <w:t>院在查明事实的基础上，依法撤销</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lang w:eastAsia="zh-CN"/>
        </w:rPr>
        <w:t>知</w:t>
      </w:r>
      <w:r w:rsidRPr="002D072A">
        <w:rPr>
          <w:rFonts w:ascii="仿宋" w:eastAsia="仿宋" w:hAnsi="仿宋" w:cs="宋体" w:hint="eastAsia"/>
          <w:sz w:val="21"/>
          <w:szCs w:val="21"/>
          <w:lang w:eastAsia="zh-CN"/>
        </w:rPr>
        <w:t>识产权法院/</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市中级人民法院</w:t>
      </w:r>
      <w:proofErr w:type="gramStart"/>
      <w:r w:rsidRPr="002D072A">
        <w:rPr>
          <w:rFonts w:ascii="仿宋" w:eastAsia="仿宋" w:hAnsi="仿宋" w:cs="宋体" w:hint="eastAsia"/>
          <w:sz w:val="21"/>
          <w:szCs w:val="21"/>
          <w:lang w:eastAsia="zh-CN"/>
        </w:rPr>
        <w:t>作出</w:t>
      </w:r>
      <w:proofErr w:type="gramEnd"/>
      <w:r w:rsidRPr="002D072A">
        <w:rPr>
          <w:rFonts w:ascii="仿宋" w:eastAsia="仿宋" w:hAnsi="仿宋" w:cs="宋体" w:hint="eastAsia"/>
          <w:sz w:val="21"/>
          <w:szCs w:val="21"/>
          <w:lang w:eastAsia="zh-CN"/>
        </w:rPr>
        <w:t xml:space="preserve">的 </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6C15D2">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号行政判决。</w:t>
      </w:r>
    </w:p>
    <w:p w:rsidR="00F73304" w:rsidRPr="002D072A" w:rsidRDefault="00F73304" w:rsidP="00F73304">
      <w:pPr>
        <w:spacing w:line="336" w:lineRule="auto"/>
        <w:ind w:firstLineChars="200" w:firstLine="420"/>
        <w:rPr>
          <w:rFonts w:ascii="仿宋" w:eastAsia="仿宋" w:hAnsi="仿宋" w:cs="宋体"/>
          <w:sz w:val="21"/>
          <w:szCs w:val="21"/>
          <w:lang w:eastAsia="zh-CN"/>
        </w:rPr>
      </w:pPr>
    </w:p>
    <w:p w:rsidR="00F73304" w:rsidRPr="002D072A" w:rsidRDefault="00F73304" w:rsidP="00F73304">
      <w:pPr>
        <w:spacing w:line="336"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此致</w:t>
      </w:r>
    </w:p>
    <w:p w:rsidR="00F73304" w:rsidRPr="002D072A" w:rsidRDefault="00F73304" w:rsidP="00F73304">
      <w:pPr>
        <w:spacing w:line="336" w:lineRule="auto"/>
        <w:rPr>
          <w:rFonts w:ascii="仿宋" w:eastAsia="仿宋" w:hAnsi="仿宋" w:cs="宋体"/>
          <w:sz w:val="21"/>
          <w:szCs w:val="21"/>
          <w:lang w:eastAsia="zh-CN"/>
        </w:rPr>
      </w:pPr>
      <w:r w:rsidRPr="002D072A">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人民法院</w:t>
      </w:r>
    </w:p>
    <w:p w:rsidR="00F73304" w:rsidRDefault="00F73304" w:rsidP="00F73304">
      <w:pPr>
        <w:spacing w:line="336" w:lineRule="auto"/>
        <w:ind w:firstLineChars="200" w:firstLine="420"/>
        <w:rPr>
          <w:rFonts w:ascii="仿宋" w:eastAsia="仿宋" w:hAnsi="仿宋" w:cs="宋体"/>
          <w:sz w:val="21"/>
          <w:szCs w:val="21"/>
          <w:lang w:eastAsia="zh-CN"/>
        </w:rPr>
      </w:pPr>
    </w:p>
    <w:p w:rsidR="00F73304" w:rsidRPr="006F310E" w:rsidRDefault="00F73304" w:rsidP="00F73304">
      <w:pPr>
        <w:spacing w:line="336" w:lineRule="auto"/>
        <w:ind w:firstLineChars="200" w:firstLine="420"/>
        <w:jc w:val="right"/>
        <w:rPr>
          <w:rFonts w:ascii="仿宋" w:eastAsia="仿宋" w:hAnsi="仿宋" w:cs="宋体"/>
          <w:sz w:val="21"/>
          <w:szCs w:val="21"/>
          <w:lang w:eastAsia="zh-CN"/>
        </w:rPr>
      </w:pPr>
      <w:r w:rsidRPr="002D072A">
        <w:rPr>
          <w:rFonts w:ascii="仿宋" w:eastAsia="仿宋" w:hAnsi="仿宋" w:cs="宋体" w:hint="eastAsia"/>
          <w:sz w:val="21"/>
          <w:szCs w:val="21"/>
          <w:lang w:eastAsia="zh-CN"/>
        </w:rPr>
        <w:t>上诉人：</w:t>
      </w:r>
      <w:r w:rsidRPr="006C15D2">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知识产权局（盖章）</w:t>
      </w:r>
    </w:p>
    <w:p w:rsidR="00F73304" w:rsidRPr="006F310E" w:rsidRDefault="00F73304" w:rsidP="00F73304">
      <w:pPr>
        <w:spacing w:line="336" w:lineRule="auto"/>
        <w:ind w:firstLineChars="200" w:firstLine="420"/>
        <w:jc w:val="right"/>
        <w:rPr>
          <w:rFonts w:ascii="仿宋" w:eastAsia="仿宋" w:hAnsi="仿宋" w:cs="宋体"/>
          <w:sz w:val="21"/>
          <w:szCs w:val="21"/>
          <w:lang w:eastAsia="zh-CN"/>
        </w:rPr>
      </w:pPr>
      <w:r w:rsidRPr="006C15D2">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年</w:t>
      </w:r>
      <w:r w:rsidRPr="006F310E">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月</w:t>
      </w:r>
      <w:r w:rsidRPr="006F310E">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日</w:t>
      </w:r>
    </w:p>
    <w:p w:rsidR="00F73304" w:rsidRDefault="00F73304" w:rsidP="00F73304">
      <w:pPr>
        <w:spacing w:line="336" w:lineRule="auto"/>
        <w:ind w:firstLineChars="200" w:firstLine="602"/>
        <w:jc w:val="right"/>
        <w:rPr>
          <w:rFonts w:ascii="宋体" w:hAnsi="Courier New" w:cs="Courier New"/>
          <w:b/>
          <w:bCs/>
          <w:kern w:val="2"/>
          <w:sz w:val="30"/>
          <w:szCs w:val="30"/>
          <w:lang w:val="en-US" w:eastAsia="zh-CN"/>
        </w:rPr>
      </w:pPr>
      <w:r>
        <w:rPr>
          <w:b/>
          <w:bCs/>
          <w:sz w:val="30"/>
          <w:szCs w:val="30"/>
          <w:lang w:eastAsia="zh-CN"/>
        </w:rPr>
        <w:br w:type="page"/>
      </w:r>
    </w:p>
    <w:p w:rsidR="00F73304" w:rsidRDefault="00F73304" w:rsidP="00F73304">
      <w:pPr>
        <w:pStyle w:val="6"/>
        <w:spacing w:before="312" w:after="624"/>
        <w:rPr>
          <w:lang w:eastAsia="zh-CN"/>
        </w:rPr>
      </w:pPr>
      <w:bookmarkStart w:id="832" w:name="_Toc43397628"/>
      <w:bookmarkStart w:id="833" w:name="_Toc43462241"/>
      <w:r>
        <w:rPr>
          <w:rFonts w:hint="eastAsia"/>
          <w:lang w:eastAsia="zh-CN"/>
        </w:rPr>
        <w:t>行政再审申请书</w:t>
      </w:r>
      <w:bookmarkEnd w:id="832"/>
      <w:bookmarkEnd w:id="833"/>
    </w:p>
    <w:p w:rsidR="00F73304" w:rsidRPr="002D072A" w:rsidRDefault="00F73304" w:rsidP="00F73304">
      <w:pPr>
        <w:spacing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再审申请人：</w:t>
      </w:r>
      <w:r w:rsidRPr="002D072A">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知识产权局</w:t>
      </w:r>
    </w:p>
    <w:p w:rsidR="00F73304" w:rsidRPr="002D072A" w:rsidRDefault="00F73304" w:rsidP="00F73304">
      <w:pPr>
        <w:spacing w:line="300"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住所地：</w:t>
      </w:r>
      <w:r w:rsidRPr="006C15D2">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市</w:t>
      </w:r>
      <w:r w:rsidRPr="00883A91">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区</w:t>
      </w:r>
      <w:r w:rsidRPr="00883A91">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路</w:t>
      </w:r>
      <w:r w:rsidRPr="00883A91">
        <w:rPr>
          <w:rFonts w:ascii="仿宋" w:eastAsia="仿宋" w:hAnsi="仿宋" w:cs="宋体" w:hint="eastAsia"/>
          <w:sz w:val="21"/>
          <w:szCs w:val="21"/>
          <w:u w:val="single"/>
          <w:lang w:eastAsia="zh-CN"/>
        </w:rPr>
        <w:t xml:space="preserve">     </w:t>
      </w:r>
      <w:r w:rsidRPr="002D072A">
        <w:rPr>
          <w:rFonts w:ascii="仿宋" w:eastAsia="仿宋" w:hAnsi="仿宋" w:cs="宋体" w:hint="eastAsia"/>
          <w:sz w:val="21"/>
          <w:szCs w:val="21"/>
          <w:lang w:eastAsia="zh-CN"/>
        </w:rPr>
        <w:t>号</w:t>
      </w:r>
    </w:p>
    <w:p w:rsidR="00F73304" w:rsidRPr="002D072A" w:rsidRDefault="00F73304" w:rsidP="00F73304">
      <w:pPr>
        <w:spacing w:line="300" w:lineRule="auto"/>
        <w:ind w:firstLineChars="200" w:firstLine="420"/>
        <w:rPr>
          <w:rFonts w:ascii="仿宋" w:eastAsia="仿宋" w:hAnsi="仿宋" w:cs="宋体"/>
          <w:sz w:val="21"/>
          <w:szCs w:val="21"/>
          <w:lang w:eastAsia="zh-CN"/>
        </w:rPr>
      </w:pPr>
      <w:r w:rsidRPr="002D072A">
        <w:rPr>
          <w:rFonts w:ascii="仿宋" w:eastAsia="仿宋" w:hAnsi="仿宋" w:cs="宋体" w:hint="eastAsia"/>
          <w:sz w:val="21"/>
          <w:szCs w:val="21"/>
          <w:lang w:eastAsia="zh-CN"/>
        </w:rPr>
        <w:t>法定代表人：</w:t>
      </w:r>
      <w:r w:rsidRPr="002D072A">
        <w:rPr>
          <w:rFonts w:ascii="仿宋" w:eastAsia="仿宋" w:hAnsi="仿宋" w:cs="宋体" w:hint="eastAsia"/>
          <w:sz w:val="21"/>
          <w:szCs w:val="21"/>
          <w:u w:val="single"/>
          <w:lang w:eastAsia="zh-CN"/>
        </w:rPr>
        <w:t xml:space="preserve">          </w:t>
      </w:r>
      <w:r>
        <w:rPr>
          <w:rFonts w:ascii="仿宋" w:eastAsia="仿宋" w:hAnsi="仿宋" w:cs="宋体" w:hint="eastAsia"/>
          <w:sz w:val="21"/>
          <w:szCs w:val="21"/>
          <w:u w:val="single"/>
          <w:lang w:eastAsia="zh-CN"/>
        </w:rPr>
        <w:t xml:space="preserve">   </w:t>
      </w:r>
      <w:r>
        <w:rPr>
          <w:rFonts w:ascii="仿宋" w:eastAsia="仿宋" w:hAnsi="仿宋" w:cs="宋体" w:hint="eastAsia"/>
          <w:sz w:val="21"/>
          <w:szCs w:val="21"/>
          <w:lang w:eastAsia="zh-CN"/>
        </w:rPr>
        <w:t>，职务：</w:t>
      </w:r>
      <w:r w:rsidRPr="002D072A">
        <w:rPr>
          <w:rFonts w:ascii="仿宋" w:eastAsia="仿宋" w:hAnsi="仿宋" w:cs="宋体" w:hint="eastAsia"/>
          <w:sz w:val="21"/>
          <w:szCs w:val="21"/>
          <w:lang w:eastAsia="zh-CN"/>
        </w:rPr>
        <w:t>局长</w:t>
      </w:r>
    </w:p>
    <w:p w:rsidR="00F73304" w:rsidRPr="00FA7BB9" w:rsidRDefault="00F73304" w:rsidP="00DA5D7B">
      <w:pPr>
        <w:spacing w:beforeLines="50"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再审被申请人（注明原审身份）：×××</w:t>
      </w:r>
    </w:p>
    <w:p w:rsidR="00F73304" w:rsidRPr="00FA7BB9" w:rsidRDefault="00F73304" w:rsidP="00F73304">
      <w:pPr>
        <w:spacing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第三人（注明原审身份）：×××</w:t>
      </w:r>
    </w:p>
    <w:p w:rsidR="00F73304" w:rsidRPr="00FA7BB9" w:rsidRDefault="00F73304" w:rsidP="00F73304">
      <w:pPr>
        <w:spacing w:line="300" w:lineRule="auto"/>
        <w:ind w:firstLineChars="200" w:firstLine="420"/>
        <w:rPr>
          <w:rFonts w:ascii="仿宋" w:eastAsia="仿宋" w:hAnsi="仿宋" w:cs="宋体"/>
          <w:sz w:val="21"/>
          <w:szCs w:val="21"/>
          <w:lang w:eastAsia="zh-CN"/>
        </w:rPr>
      </w:pPr>
    </w:p>
    <w:p w:rsidR="00F73304" w:rsidRPr="00FA7BB9" w:rsidRDefault="00F73304" w:rsidP="00F73304">
      <w:pPr>
        <w:spacing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案由：专利行政纠纷</w:t>
      </w:r>
    </w:p>
    <w:p w:rsidR="00F73304" w:rsidRPr="00FA7BB9" w:rsidRDefault="00F73304" w:rsidP="00F73304">
      <w:pPr>
        <w:spacing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申请人不服</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法院于</w:t>
      </w:r>
      <w:r w:rsidRPr="006C15D2">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年</w:t>
      </w:r>
      <w:r w:rsidRPr="006F310E">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月</w:t>
      </w:r>
      <w:r w:rsidRPr="006F310E">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日</w:t>
      </w:r>
      <w:proofErr w:type="gramStart"/>
      <w:r w:rsidRPr="00FA7BB9">
        <w:rPr>
          <w:rFonts w:ascii="仿宋" w:eastAsia="仿宋" w:hAnsi="仿宋" w:cs="宋体" w:hint="eastAsia"/>
          <w:sz w:val="21"/>
          <w:szCs w:val="21"/>
          <w:lang w:eastAsia="zh-CN"/>
        </w:rPr>
        <w:t>作出</w:t>
      </w:r>
      <w:proofErr w:type="gramEnd"/>
      <w:r w:rsidRPr="00FA7BB9">
        <w:rPr>
          <w:rFonts w:ascii="仿宋" w:eastAsia="仿宋" w:hAnsi="仿宋" w:cs="宋体" w:hint="eastAsia"/>
          <w:sz w:val="21"/>
          <w:szCs w:val="21"/>
          <w:lang w:eastAsia="zh-CN"/>
        </w:rPr>
        <w:t>的维持</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知识产权法院/</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市中级人民法院</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号行政判决和撤销</w:t>
      </w:r>
      <w:r w:rsidR="00AF5C9E" w:rsidRPr="00AF5C9E">
        <w:rPr>
          <w:rFonts w:ascii="仿宋" w:eastAsia="仿宋" w:hAnsi="仿宋" w:cs="宋体" w:hint="eastAsia"/>
          <w:sz w:val="21"/>
          <w:szCs w:val="21"/>
          <w:u w:val="single"/>
          <w:lang w:eastAsia="zh-CN"/>
        </w:rPr>
        <w:t xml:space="preserve">        </w:t>
      </w:r>
      <w:r w:rsidR="00AF5C9E">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知识产权局</w:t>
      </w:r>
      <w:proofErr w:type="gramStart"/>
      <w:r w:rsidRPr="00FA7BB9">
        <w:rPr>
          <w:rFonts w:ascii="仿宋" w:eastAsia="仿宋" w:hAnsi="仿宋" w:cs="宋体" w:hint="eastAsia"/>
          <w:sz w:val="21"/>
          <w:szCs w:val="21"/>
          <w:lang w:eastAsia="zh-CN"/>
        </w:rPr>
        <w:t>作出</w:t>
      </w:r>
      <w:proofErr w:type="gramEnd"/>
      <w:r w:rsidRPr="00FA7BB9">
        <w:rPr>
          <w:rFonts w:ascii="仿宋" w:eastAsia="仿宋" w:hAnsi="仿宋" w:cs="宋体" w:hint="eastAsia"/>
          <w:sz w:val="21"/>
          <w:szCs w:val="21"/>
          <w:lang w:eastAsia="zh-CN"/>
        </w:rPr>
        <w:t>的第</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号专利侵权纠纷案件行政裁决书的</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号判决，依法向贵院提出再审申请。</w:t>
      </w:r>
    </w:p>
    <w:p w:rsidR="00F73304" w:rsidRPr="00FA7BB9" w:rsidRDefault="00F73304" w:rsidP="00F73304">
      <w:pPr>
        <w:spacing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再审请求：</w:t>
      </w:r>
    </w:p>
    <w:p w:rsidR="00F73304" w:rsidRPr="00FA7BB9" w:rsidRDefault="00F73304" w:rsidP="00F73304">
      <w:pPr>
        <w:spacing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请求贵院依法再审并撤销</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法院</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号判决，维持</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知识产权局</w:t>
      </w:r>
      <w:proofErr w:type="gramStart"/>
      <w:r w:rsidRPr="00FA7BB9">
        <w:rPr>
          <w:rFonts w:ascii="仿宋" w:eastAsia="仿宋" w:hAnsi="仿宋" w:cs="宋体" w:hint="eastAsia"/>
          <w:sz w:val="21"/>
          <w:szCs w:val="21"/>
          <w:lang w:eastAsia="zh-CN"/>
        </w:rPr>
        <w:t>作出</w:t>
      </w:r>
      <w:proofErr w:type="gramEnd"/>
      <w:r w:rsidRPr="00FA7BB9">
        <w:rPr>
          <w:rFonts w:ascii="仿宋" w:eastAsia="仿宋" w:hAnsi="仿宋" w:cs="宋体" w:hint="eastAsia"/>
          <w:sz w:val="21"/>
          <w:szCs w:val="21"/>
          <w:lang w:eastAsia="zh-CN"/>
        </w:rPr>
        <w:t>的第</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号专利侵权纠纷案件行政裁决书。</w:t>
      </w:r>
    </w:p>
    <w:p w:rsidR="00F73304" w:rsidRPr="00FA7BB9" w:rsidRDefault="00F73304" w:rsidP="00F73304">
      <w:pPr>
        <w:spacing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事实和理由：</w:t>
      </w:r>
    </w:p>
    <w:p w:rsidR="00F73304" w:rsidRPr="00FA7BB9" w:rsidRDefault="00F73304" w:rsidP="00F73304">
      <w:pPr>
        <w:spacing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一、事实经过</w:t>
      </w:r>
    </w:p>
    <w:p w:rsidR="00F73304" w:rsidRPr="00FA7BB9" w:rsidRDefault="00F73304" w:rsidP="00F73304">
      <w:pPr>
        <w:spacing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本案涉及的是</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知识产权局</w:t>
      </w:r>
      <w:proofErr w:type="gramStart"/>
      <w:r w:rsidRPr="00FA7BB9">
        <w:rPr>
          <w:rFonts w:ascii="仿宋" w:eastAsia="仿宋" w:hAnsi="仿宋" w:cs="宋体" w:hint="eastAsia"/>
          <w:sz w:val="21"/>
          <w:szCs w:val="21"/>
          <w:lang w:eastAsia="zh-CN"/>
        </w:rPr>
        <w:t>作出</w:t>
      </w:r>
      <w:proofErr w:type="gramEnd"/>
      <w:r w:rsidRPr="00FA7BB9">
        <w:rPr>
          <w:rFonts w:ascii="仿宋" w:eastAsia="仿宋" w:hAnsi="仿宋" w:cs="宋体" w:hint="eastAsia"/>
          <w:sz w:val="21"/>
          <w:szCs w:val="21"/>
          <w:lang w:eastAsia="zh-CN"/>
        </w:rPr>
        <w:t>的</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号专利侵权纠纷案件处理决定书经</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知识产权法院/</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市中级人民法院和</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人民法院两审后的行政诉讼终审判决。</w:t>
      </w:r>
    </w:p>
    <w:p w:rsidR="00F73304" w:rsidRPr="00FA7BB9" w:rsidRDefault="00F73304" w:rsidP="00F73304">
      <w:pPr>
        <w:spacing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（简述事实经过）</w:t>
      </w:r>
    </w:p>
    <w:p w:rsidR="00F73304" w:rsidRPr="00FA7BB9" w:rsidRDefault="00F73304" w:rsidP="00F73304">
      <w:pPr>
        <w:spacing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二、申请再审理由</w:t>
      </w:r>
    </w:p>
    <w:p w:rsidR="00F73304" w:rsidRPr="00FA7BB9" w:rsidRDefault="00F73304" w:rsidP="00F73304">
      <w:pPr>
        <w:spacing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w:t>
      </w:r>
    </w:p>
    <w:p w:rsidR="00F73304" w:rsidRPr="00FA7BB9" w:rsidRDefault="00F73304" w:rsidP="00F73304">
      <w:pPr>
        <w:spacing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综上所述，</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法院</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号判决认定事实不清，适用法律错误，审理程序违法，特请求最高人民法院依法再审，撤销</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号判决，维持</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知识产权局</w:t>
      </w:r>
      <w:proofErr w:type="gramStart"/>
      <w:r w:rsidRPr="00FA7BB9">
        <w:rPr>
          <w:rFonts w:ascii="仿宋" w:eastAsia="仿宋" w:hAnsi="仿宋" w:cs="宋体" w:hint="eastAsia"/>
          <w:sz w:val="21"/>
          <w:szCs w:val="21"/>
          <w:lang w:eastAsia="zh-CN"/>
        </w:rPr>
        <w:t>作出</w:t>
      </w:r>
      <w:proofErr w:type="gramEnd"/>
      <w:r w:rsidRPr="00FA7BB9">
        <w:rPr>
          <w:rFonts w:ascii="仿宋" w:eastAsia="仿宋" w:hAnsi="仿宋" w:cs="宋体" w:hint="eastAsia"/>
          <w:sz w:val="21"/>
          <w:szCs w:val="21"/>
          <w:lang w:eastAsia="zh-CN"/>
        </w:rPr>
        <w:t>的第</w:t>
      </w:r>
      <w:r w:rsidRPr="002D072A">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号专利侵权纠纷案件行政裁决书。</w:t>
      </w:r>
    </w:p>
    <w:p w:rsidR="00F73304" w:rsidRDefault="00F73304" w:rsidP="00F73304">
      <w:pPr>
        <w:spacing w:line="300" w:lineRule="auto"/>
        <w:ind w:firstLineChars="200" w:firstLine="420"/>
        <w:rPr>
          <w:rFonts w:ascii="仿宋" w:eastAsia="仿宋" w:hAnsi="仿宋" w:cs="宋体"/>
          <w:sz w:val="21"/>
          <w:szCs w:val="21"/>
          <w:lang w:eastAsia="zh-CN"/>
        </w:rPr>
      </w:pPr>
    </w:p>
    <w:p w:rsidR="00F73304" w:rsidRPr="00FA7BB9" w:rsidRDefault="00F73304" w:rsidP="00F73304">
      <w:pPr>
        <w:spacing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此致</w:t>
      </w:r>
    </w:p>
    <w:p w:rsidR="00F73304" w:rsidRPr="00FA7BB9" w:rsidRDefault="00F73304" w:rsidP="00F73304">
      <w:pPr>
        <w:spacing w:line="300" w:lineRule="auto"/>
        <w:rPr>
          <w:rFonts w:ascii="仿宋" w:eastAsia="仿宋" w:hAnsi="仿宋" w:cs="宋体"/>
          <w:sz w:val="21"/>
          <w:szCs w:val="21"/>
          <w:lang w:eastAsia="zh-CN"/>
        </w:rPr>
      </w:pPr>
      <w:r w:rsidRPr="00FA7BB9">
        <w:rPr>
          <w:rFonts w:ascii="仿宋" w:eastAsia="仿宋" w:hAnsi="仿宋" w:cs="宋体" w:hint="eastAsia"/>
          <w:sz w:val="21"/>
          <w:szCs w:val="21"/>
          <w:lang w:eastAsia="zh-CN"/>
        </w:rPr>
        <w:t>最高人民法院</w:t>
      </w:r>
    </w:p>
    <w:p w:rsidR="00F73304" w:rsidRPr="006F310E" w:rsidRDefault="00F73304" w:rsidP="00F73304">
      <w:pPr>
        <w:spacing w:line="300" w:lineRule="auto"/>
        <w:ind w:firstLineChars="200" w:firstLine="420"/>
        <w:jc w:val="right"/>
        <w:rPr>
          <w:rFonts w:ascii="仿宋" w:eastAsia="仿宋" w:hAnsi="仿宋" w:cs="宋体"/>
          <w:sz w:val="21"/>
          <w:szCs w:val="21"/>
          <w:lang w:eastAsia="zh-CN"/>
        </w:rPr>
      </w:pPr>
      <w:r w:rsidRPr="00FA7BB9">
        <w:rPr>
          <w:rFonts w:ascii="仿宋" w:eastAsia="仿宋" w:hAnsi="仿宋" w:cs="宋体" w:hint="eastAsia"/>
          <w:sz w:val="21"/>
          <w:szCs w:val="21"/>
          <w:lang w:eastAsia="zh-CN"/>
        </w:rPr>
        <w:t>再审申请人：</w:t>
      </w:r>
      <w:r w:rsidRPr="006C15D2">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知识产权局（盖章）</w:t>
      </w:r>
    </w:p>
    <w:p w:rsidR="00F73304" w:rsidRPr="006F310E" w:rsidRDefault="00F73304" w:rsidP="00F73304">
      <w:pPr>
        <w:spacing w:line="300" w:lineRule="auto"/>
        <w:ind w:firstLineChars="200" w:firstLine="420"/>
        <w:jc w:val="right"/>
        <w:rPr>
          <w:rFonts w:ascii="仿宋" w:eastAsia="仿宋" w:hAnsi="仿宋" w:cs="宋体"/>
          <w:sz w:val="21"/>
          <w:szCs w:val="21"/>
          <w:lang w:eastAsia="zh-CN"/>
        </w:rPr>
      </w:pPr>
      <w:r w:rsidRPr="006C15D2">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年</w:t>
      </w:r>
      <w:r w:rsidRPr="006F310E">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月</w:t>
      </w:r>
      <w:r w:rsidRPr="006F310E">
        <w:rPr>
          <w:rFonts w:ascii="仿宋" w:eastAsia="仿宋" w:hAnsi="仿宋" w:cs="宋体" w:hint="eastAsia"/>
          <w:sz w:val="21"/>
          <w:szCs w:val="21"/>
          <w:u w:val="single"/>
          <w:lang w:eastAsia="zh-CN"/>
        </w:rPr>
        <w:t xml:space="preserve">    </w:t>
      </w:r>
      <w:r w:rsidRPr="006F310E">
        <w:rPr>
          <w:rFonts w:ascii="仿宋" w:eastAsia="仿宋" w:hAnsi="仿宋" w:cs="宋体" w:hint="eastAsia"/>
          <w:sz w:val="21"/>
          <w:szCs w:val="21"/>
          <w:lang w:eastAsia="zh-CN"/>
        </w:rPr>
        <w:t>日</w:t>
      </w:r>
    </w:p>
    <w:p w:rsidR="00F73304" w:rsidRDefault="00F73304" w:rsidP="00F73304">
      <w:pPr>
        <w:spacing w:line="300" w:lineRule="auto"/>
        <w:ind w:firstLineChars="200" w:firstLine="420"/>
        <w:rPr>
          <w:rFonts w:ascii="仿宋" w:eastAsia="仿宋" w:hAnsi="仿宋" w:cs="宋体"/>
          <w:sz w:val="21"/>
          <w:szCs w:val="21"/>
          <w:lang w:eastAsia="zh-CN"/>
        </w:rPr>
      </w:pPr>
    </w:p>
    <w:p w:rsidR="00F73304" w:rsidRPr="00FA7BB9" w:rsidRDefault="00F73304" w:rsidP="00F73304">
      <w:pPr>
        <w:spacing w:line="300" w:lineRule="auto"/>
        <w:ind w:firstLineChars="200" w:firstLine="420"/>
        <w:rPr>
          <w:rFonts w:ascii="仿宋" w:eastAsia="仿宋" w:hAnsi="仿宋" w:cs="宋体"/>
          <w:sz w:val="21"/>
          <w:szCs w:val="21"/>
          <w:lang w:eastAsia="zh-CN"/>
        </w:rPr>
      </w:pPr>
      <w:r w:rsidRPr="00FA7BB9">
        <w:rPr>
          <w:rFonts w:ascii="仿宋" w:eastAsia="仿宋" w:hAnsi="仿宋" w:cs="宋体" w:hint="eastAsia"/>
          <w:sz w:val="21"/>
          <w:szCs w:val="21"/>
          <w:lang w:eastAsia="zh-CN"/>
        </w:rPr>
        <w:t>附：本再审申请书副本</w:t>
      </w:r>
      <w:r w:rsidRPr="00FA7BB9">
        <w:rPr>
          <w:rFonts w:ascii="仿宋" w:eastAsia="仿宋" w:hAnsi="仿宋" w:cs="宋体" w:hint="eastAsia"/>
          <w:sz w:val="21"/>
          <w:szCs w:val="21"/>
          <w:u w:val="single"/>
          <w:lang w:eastAsia="zh-CN"/>
        </w:rPr>
        <w:t xml:space="preserve">     </w:t>
      </w:r>
      <w:r w:rsidRPr="00FA7BB9">
        <w:rPr>
          <w:rFonts w:ascii="仿宋" w:eastAsia="仿宋" w:hAnsi="仿宋" w:cs="宋体" w:hint="eastAsia"/>
          <w:sz w:val="21"/>
          <w:szCs w:val="21"/>
          <w:lang w:eastAsia="zh-CN"/>
        </w:rPr>
        <w:t>份。</w:t>
      </w:r>
    </w:p>
    <w:p w:rsidR="000C375D" w:rsidRPr="00F73304" w:rsidRDefault="000C375D" w:rsidP="00F73304">
      <w:pPr>
        <w:widowControl w:val="0"/>
        <w:tabs>
          <w:tab w:val="left" w:leader="underscore" w:pos="0"/>
        </w:tabs>
        <w:spacing w:line="288" w:lineRule="auto"/>
        <w:jc w:val="both"/>
        <w:rPr>
          <w:rFonts w:ascii="方正仿宋简体" w:eastAsia="方正仿宋简体" w:hAnsi="宋体"/>
          <w:spacing w:val="6"/>
          <w:kern w:val="2"/>
          <w:sz w:val="21"/>
          <w:szCs w:val="21"/>
          <w:lang w:eastAsia="zh-CN"/>
        </w:rPr>
      </w:pPr>
    </w:p>
    <w:sectPr w:rsidR="000C375D" w:rsidRPr="00F73304" w:rsidSect="00250093">
      <w:pgSz w:w="12077" w:h="16840"/>
      <w:pgMar w:top="1701" w:right="1418" w:bottom="1134" w:left="1247" w:header="1134"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5FE" w:rsidRDefault="000145FE">
      <w:r>
        <w:separator/>
      </w:r>
    </w:p>
  </w:endnote>
  <w:endnote w:type="continuationSeparator" w:id="0">
    <w:p w:rsidR="000145FE" w:rsidRDefault="00014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楷体_GBK">
    <w:altName w:val="微软雅黑"/>
    <w:charset w:val="86"/>
    <w:family w:val="script"/>
    <w:pitch w:val="default"/>
    <w:sig w:usb0="00000000" w:usb1="080E0000" w:usb2="00000010" w:usb3="00000000" w:csb0="00040000" w:csb1="00000000"/>
  </w:font>
  <w:font w:name="方正仿宋简体">
    <w:altName w:val="微软雅黑"/>
    <w:charset w:val="86"/>
    <w:family w:val="script"/>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CB" w:rsidRDefault="00DA5D7B">
    <w:pPr>
      <w:pStyle w:val="a9"/>
      <w:tabs>
        <w:tab w:val="clear" w:pos="4153"/>
        <w:tab w:val="clear" w:pos="8306"/>
        <w:tab w:val="center" w:pos="4706"/>
        <w:tab w:val="right" w:pos="9413"/>
      </w:tabs>
      <w:rPr>
        <w:sz w:val="21"/>
        <w:szCs w:val="21"/>
        <w:lang w:eastAsia="zh-CN"/>
      </w:rPr>
    </w:pPr>
    <w:r w:rsidRPr="00DA5D7B">
      <w:rPr>
        <w:sz w:val="21"/>
      </w:rPr>
      <w:pict>
        <v:shapetype id="_x0000_t202" coordsize="21600,21600" o:spt="202" path="m,l,21600r21600,l21600,xe">
          <v:stroke joinstyle="miter"/>
          <v:path gradientshapeok="t" o:connecttype="rect"/>
        </v:shapetype>
        <v:shape id="文本框 10" o:spid="_x0000_s2058" type="#_x0000_t202" style="position:absolute;margin-left:0;margin-top:0;width:2in;height:2in;z-index:251655680;mso-wrap-style:none;mso-position-horizontal:center;mso-position-horizontal-relative:margin" filled="f" stroked="f">
          <v:fill o:detectmouseclick="t"/>
          <v:textbox style="mso-next-textbox:#文本框 10;mso-fit-shape-to-text:t" inset="0,0,0,0">
            <w:txbxContent>
              <w:p w:rsidR="002256CB" w:rsidRDefault="00DA5D7B">
                <w:pPr>
                  <w:pStyle w:val="a9"/>
                  <w:rPr>
                    <w:lang w:eastAsia="zh-CN"/>
                  </w:rPr>
                </w:pPr>
                <w:r>
                  <w:rPr>
                    <w:rFonts w:hint="eastAsia"/>
                    <w:lang w:eastAsia="zh-CN"/>
                  </w:rPr>
                  <w:fldChar w:fldCharType="begin"/>
                </w:r>
                <w:r w:rsidR="002256CB">
                  <w:rPr>
                    <w:rFonts w:hint="eastAsia"/>
                    <w:lang w:eastAsia="zh-CN"/>
                  </w:rPr>
                  <w:instrText xml:space="preserve"> PAGE  \* MERGEFORMAT </w:instrText>
                </w:r>
                <w:r>
                  <w:rPr>
                    <w:rFonts w:hint="eastAsia"/>
                    <w:lang w:eastAsia="zh-CN"/>
                  </w:rPr>
                  <w:fldChar w:fldCharType="separate"/>
                </w:r>
                <w:r w:rsidR="002256CB">
                  <w:rPr>
                    <w:noProof/>
                    <w:lang w:eastAsia="zh-CN"/>
                  </w:rPr>
                  <w:t>54</w:t>
                </w:r>
                <w:r>
                  <w:rPr>
                    <w:rFonts w:hint="eastAsia"/>
                    <w:lang w:eastAsia="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727188"/>
      <w:docPartObj>
        <w:docPartGallery w:val="Page Numbers (Bottom of Page)"/>
        <w:docPartUnique/>
      </w:docPartObj>
    </w:sdtPr>
    <w:sdtContent>
      <w:p w:rsidR="002256CB" w:rsidRDefault="00DA5D7B">
        <w:pPr>
          <w:pStyle w:val="a9"/>
          <w:jc w:val="center"/>
        </w:pPr>
        <w:fldSimple w:instr=" PAGE   \* MERGEFORMAT ">
          <w:r w:rsidR="00CE7559" w:rsidRPr="00CE7559">
            <w:rPr>
              <w:noProof/>
              <w:lang w:val="zh-CN"/>
            </w:rPr>
            <w:t>6</w:t>
          </w:r>
        </w:fldSimple>
      </w:p>
    </w:sdtContent>
  </w:sdt>
  <w:p w:rsidR="002256CB" w:rsidRDefault="002256CB">
    <w:pPr>
      <w:pStyle w:val="a9"/>
      <w:tabs>
        <w:tab w:val="clear" w:pos="4153"/>
        <w:tab w:val="clear" w:pos="8306"/>
        <w:tab w:val="center" w:pos="4706"/>
        <w:tab w:val="right" w:pos="9413"/>
      </w:tabs>
      <w:rPr>
        <w:sz w:val="21"/>
        <w:szCs w:val="21"/>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CB" w:rsidRDefault="002256CB">
    <w:pPr>
      <w:pStyle w:val="a9"/>
      <w:jc w:val="center"/>
    </w:pPr>
  </w:p>
  <w:p w:rsidR="002256CB" w:rsidRDefault="002256CB" w:rsidP="00DD1C3E">
    <w:pPr>
      <w:pStyle w:val="a9"/>
      <w:tabs>
        <w:tab w:val="clear" w:pos="4153"/>
        <w:tab w:val="clear" w:pos="8306"/>
        <w:tab w:val="center" w:pos="4706"/>
        <w:tab w:val="right" w:pos="9413"/>
      </w:tabs>
      <w:jc w:val="center"/>
      <w:rPr>
        <w:sz w:val="21"/>
        <w:szCs w:val="21"/>
        <w:lang w:eastAsia="zh-C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CB" w:rsidRDefault="00DA5D7B">
    <w:pPr>
      <w:pStyle w:val="a9"/>
      <w:tabs>
        <w:tab w:val="clear" w:pos="4153"/>
        <w:tab w:val="clear" w:pos="8306"/>
        <w:tab w:val="center" w:pos="4706"/>
        <w:tab w:val="right" w:pos="9413"/>
      </w:tabs>
      <w:rPr>
        <w:sz w:val="21"/>
        <w:szCs w:val="21"/>
        <w:lang w:eastAsia="zh-CN"/>
      </w:rPr>
    </w:pPr>
    <w:r w:rsidRPr="00DA5D7B">
      <w:rPr>
        <w:sz w:val="21"/>
      </w:rPr>
      <w:pict>
        <v:shapetype id="_x0000_t202" coordsize="21600,21600" o:spt="202" path="m,l,21600r21600,l21600,xe">
          <v:stroke joinstyle="miter"/>
          <v:path gradientshapeok="t" o:connecttype="rect"/>
        </v:shapetype>
        <v:shape id="文本框 13" o:spid="_x0000_s2081" type="#_x0000_t202" style="position:absolute;margin-left:0;margin-top:0;width:2in;height:2in;z-index:251664896;mso-wrap-style:none;mso-position-horizontal:center;mso-position-horizontal-relative:margin" filled="f" stroked="f">
          <v:fill o:detectmouseclick="t"/>
          <v:textbox style="mso-next-textbox:#文本框 13;mso-fit-shape-to-text:t" inset="0,0,0,0">
            <w:txbxContent>
              <w:p w:rsidR="002256CB" w:rsidRDefault="00DA5D7B">
                <w:pPr>
                  <w:pStyle w:val="a9"/>
                  <w:rPr>
                    <w:lang w:eastAsia="zh-CN"/>
                  </w:rPr>
                </w:pPr>
                <w:r>
                  <w:rPr>
                    <w:rFonts w:hint="eastAsia"/>
                    <w:lang w:eastAsia="zh-CN"/>
                  </w:rPr>
                  <w:fldChar w:fldCharType="begin"/>
                </w:r>
                <w:r w:rsidR="002256CB">
                  <w:rPr>
                    <w:rFonts w:hint="eastAsia"/>
                    <w:lang w:eastAsia="zh-CN"/>
                  </w:rPr>
                  <w:instrText xml:space="preserve"> PAGE  \* MERGEFORMAT </w:instrText>
                </w:r>
                <w:r>
                  <w:rPr>
                    <w:rFonts w:hint="eastAsia"/>
                    <w:lang w:eastAsia="zh-CN"/>
                  </w:rPr>
                  <w:fldChar w:fldCharType="separate"/>
                </w:r>
                <w:r w:rsidR="00CE7559">
                  <w:rPr>
                    <w:noProof/>
                    <w:lang w:eastAsia="zh-CN"/>
                  </w:rPr>
                  <w:t>66</w:t>
                </w:r>
                <w:r>
                  <w:rPr>
                    <w:rFonts w:hint="eastAsia"/>
                    <w:lang w:eastAsia="zh-CN"/>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CB" w:rsidRDefault="00DA5D7B">
    <w:pPr>
      <w:pStyle w:val="a9"/>
      <w:tabs>
        <w:tab w:val="clear" w:pos="4153"/>
        <w:tab w:val="clear" w:pos="8306"/>
        <w:tab w:val="center" w:pos="4706"/>
        <w:tab w:val="right" w:pos="9413"/>
      </w:tabs>
      <w:rPr>
        <w:sz w:val="21"/>
        <w:szCs w:val="21"/>
        <w:lang w:eastAsia="zh-CN"/>
      </w:rPr>
    </w:pPr>
    <w:r w:rsidRPr="00DA5D7B">
      <w:rPr>
        <w:sz w:val="21"/>
      </w:rPr>
      <w:pict>
        <v:shapetype id="_x0000_t202" coordsize="21600,21600" o:spt="202" path="m,l,21600r21600,l21600,xe">
          <v:stroke joinstyle="miter"/>
          <v:path gradientshapeok="t" o:connecttype="rect"/>
        </v:shapetype>
        <v:shape id="文本框 15" o:spid="_x0000_s2083" type="#_x0000_t202" style="position:absolute;margin-left:0;margin-top:0;width:2in;height:2in;z-index:251666944;mso-wrap-style:none;mso-position-horizontal:center;mso-position-horizontal-relative:margin" filled="f" stroked="f">
          <v:fill o:detectmouseclick="t"/>
          <v:textbox style="mso-next-textbox:#文本框 15;mso-fit-shape-to-text:t" inset="0,0,0,0">
            <w:txbxContent>
              <w:p w:rsidR="002256CB" w:rsidRDefault="00DA5D7B">
                <w:pPr>
                  <w:pStyle w:val="a9"/>
                  <w:rPr>
                    <w:lang w:eastAsia="zh-CN"/>
                  </w:rPr>
                </w:pPr>
                <w:r>
                  <w:rPr>
                    <w:rFonts w:hint="eastAsia"/>
                    <w:lang w:eastAsia="zh-CN"/>
                  </w:rPr>
                  <w:fldChar w:fldCharType="begin"/>
                </w:r>
                <w:r w:rsidR="002256CB">
                  <w:rPr>
                    <w:rFonts w:hint="eastAsia"/>
                    <w:lang w:eastAsia="zh-CN"/>
                  </w:rPr>
                  <w:instrText xml:space="preserve"> PAGE  \* MERGEFORMAT </w:instrText>
                </w:r>
                <w:r>
                  <w:rPr>
                    <w:rFonts w:hint="eastAsia"/>
                    <w:lang w:eastAsia="zh-CN"/>
                  </w:rPr>
                  <w:fldChar w:fldCharType="separate"/>
                </w:r>
                <w:r w:rsidR="002256CB">
                  <w:rPr>
                    <w:noProof/>
                    <w:lang w:eastAsia="zh-CN"/>
                  </w:rPr>
                  <w:t>60</w:t>
                </w:r>
                <w:r>
                  <w:rPr>
                    <w:rFonts w:hint="eastAsia"/>
                    <w:lang w:eastAsia="zh-CN"/>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CB" w:rsidRDefault="00DA5D7B">
    <w:pPr>
      <w:pStyle w:val="a9"/>
      <w:tabs>
        <w:tab w:val="clear" w:pos="4153"/>
        <w:tab w:val="clear" w:pos="8306"/>
        <w:tab w:val="center" w:pos="4706"/>
        <w:tab w:val="right" w:pos="9413"/>
      </w:tabs>
      <w:rPr>
        <w:sz w:val="21"/>
        <w:szCs w:val="21"/>
        <w:lang w:eastAsia="zh-CN"/>
      </w:rPr>
    </w:pPr>
    <w:r w:rsidRPr="00DA5D7B">
      <w:rPr>
        <w:sz w:val="21"/>
      </w:rPr>
      <w:pict>
        <v:shapetype id="_x0000_t202" coordsize="21600,21600" o:spt="202" path="m,l,21600r21600,l21600,xe">
          <v:stroke joinstyle="miter"/>
          <v:path gradientshapeok="t" o:connecttype="rect"/>
        </v:shapetype>
        <v:shape id="文本框 14" o:spid="_x0000_s2082" type="#_x0000_t202" style="position:absolute;margin-left:0;margin-top:0;width:2in;height:2in;z-index:251665920;mso-wrap-style:none;mso-position-horizontal:center;mso-position-horizontal-relative:margin" filled="f" stroked="f">
          <v:fill o:detectmouseclick="t"/>
          <v:textbox style="mso-next-textbox:#文本框 14;mso-fit-shape-to-text:t" inset="0,0,0,0">
            <w:txbxContent>
              <w:p w:rsidR="002256CB" w:rsidRDefault="00DA5D7B">
                <w:pPr>
                  <w:pStyle w:val="a9"/>
                  <w:rPr>
                    <w:lang w:eastAsia="zh-CN"/>
                  </w:rPr>
                </w:pPr>
                <w:r>
                  <w:rPr>
                    <w:rFonts w:hint="eastAsia"/>
                    <w:lang w:eastAsia="zh-CN"/>
                  </w:rPr>
                  <w:fldChar w:fldCharType="begin"/>
                </w:r>
                <w:r w:rsidR="002256CB">
                  <w:rPr>
                    <w:rFonts w:hint="eastAsia"/>
                    <w:lang w:eastAsia="zh-CN"/>
                  </w:rPr>
                  <w:instrText xml:space="preserve"> PAGE  \* MERGEFORMAT </w:instrText>
                </w:r>
                <w:r>
                  <w:rPr>
                    <w:rFonts w:hint="eastAsia"/>
                    <w:lang w:eastAsia="zh-CN"/>
                  </w:rPr>
                  <w:fldChar w:fldCharType="separate"/>
                </w:r>
                <w:r w:rsidR="00CE7559">
                  <w:rPr>
                    <w:noProof/>
                    <w:lang w:eastAsia="zh-CN"/>
                  </w:rPr>
                  <w:t>85</w:t>
                </w:r>
                <w:r>
                  <w:rPr>
                    <w:rFonts w:hint="eastAsia"/>
                    <w:lang w:eastAsia="zh-CN"/>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CB" w:rsidRDefault="00DA5D7B">
    <w:pPr>
      <w:pStyle w:val="a9"/>
      <w:tabs>
        <w:tab w:val="clear" w:pos="4153"/>
        <w:tab w:val="clear" w:pos="8306"/>
        <w:tab w:val="center" w:pos="4706"/>
        <w:tab w:val="right" w:pos="9413"/>
      </w:tabs>
      <w:rPr>
        <w:sz w:val="21"/>
        <w:szCs w:val="21"/>
        <w:lang w:eastAsia="zh-CN"/>
      </w:rPr>
    </w:pPr>
    <w:r w:rsidRPr="00DA5D7B">
      <w:rPr>
        <w:sz w:val="21"/>
      </w:rPr>
      <w:pict>
        <v:shapetype id="_x0000_t202" coordsize="21600,21600" o:spt="202" path="m,l,21600r21600,l21600,xe">
          <v:stroke joinstyle="miter"/>
          <v:path gradientshapeok="t" o:connecttype="rect"/>
        </v:shapetype>
        <v:shape id="文本框 16" o:spid="_x0000_s2084" type="#_x0000_t202" style="position:absolute;margin-left:0;margin-top:0;width:2in;height:2in;z-index:251667968;mso-wrap-style:none;mso-position-horizontal:center;mso-position-horizontal-relative:margin" filled="f" stroked="f">
          <v:fill o:detectmouseclick="t"/>
          <v:textbox style="mso-next-textbox:#文本框 16;mso-fit-shape-to-text:t" inset="0,0,0,0">
            <w:txbxContent>
              <w:p w:rsidR="002256CB" w:rsidRDefault="00DA5D7B">
                <w:pPr>
                  <w:pStyle w:val="a9"/>
                  <w:rPr>
                    <w:lang w:eastAsia="zh-CN"/>
                  </w:rPr>
                </w:pPr>
                <w:r>
                  <w:rPr>
                    <w:rFonts w:hint="eastAsia"/>
                    <w:lang w:eastAsia="zh-CN"/>
                  </w:rPr>
                  <w:fldChar w:fldCharType="begin"/>
                </w:r>
                <w:r w:rsidR="002256CB">
                  <w:rPr>
                    <w:rFonts w:hint="eastAsia"/>
                    <w:lang w:eastAsia="zh-CN"/>
                  </w:rPr>
                  <w:instrText xml:space="preserve"> PAGE  \* MERGEFORMAT </w:instrText>
                </w:r>
                <w:r>
                  <w:rPr>
                    <w:rFonts w:hint="eastAsia"/>
                    <w:lang w:eastAsia="zh-CN"/>
                  </w:rPr>
                  <w:fldChar w:fldCharType="separate"/>
                </w:r>
                <w:r w:rsidR="00CE7559">
                  <w:rPr>
                    <w:noProof/>
                    <w:lang w:eastAsia="zh-CN"/>
                  </w:rPr>
                  <w:t>71</w:t>
                </w:r>
                <w:r>
                  <w:rPr>
                    <w:rFonts w:hint="eastAsia"/>
                    <w:lang w:eastAsia="zh-CN"/>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CB" w:rsidRDefault="00DA5D7B">
    <w:pPr>
      <w:pStyle w:val="a9"/>
      <w:tabs>
        <w:tab w:val="clear" w:pos="4153"/>
        <w:tab w:val="clear" w:pos="8306"/>
        <w:tab w:val="center" w:pos="4706"/>
        <w:tab w:val="right" w:pos="9413"/>
      </w:tabs>
      <w:rPr>
        <w:sz w:val="21"/>
        <w:szCs w:val="21"/>
        <w:lang w:eastAsia="zh-CN"/>
      </w:rPr>
    </w:pPr>
    <w:r w:rsidRPr="00DA5D7B">
      <w:rPr>
        <w:sz w:val="21"/>
      </w:rPr>
      <w:pict>
        <v:shapetype id="_x0000_t202" coordsize="21600,21600" o:spt="202" path="m,l,21600r21600,l21600,xe">
          <v:stroke joinstyle="miter"/>
          <v:path gradientshapeok="t" o:connecttype="rect"/>
        </v:shapetype>
        <v:shape id="文本框 23" o:spid="_x0000_s2074" type="#_x0000_t202" style="position:absolute;margin-left:0;margin-top:0;width:2in;height:2in;z-index:251662848;mso-wrap-style:none;mso-position-horizontal:center;mso-position-horizontal-relative:margin" filled="f" stroked="f">
          <v:fill o:detectmouseclick="t"/>
          <v:textbox style="mso-fit-shape-to-text:t" inset="0,0,0,0">
            <w:txbxContent>
              <w:p w:rsidR="002256CB" w:rsidRDefault="00DA5D7B">
                <w:pPr>
                  <w:pStyle w:val="a9"/>
                  <w:rPr>
                    <w:lang w:eastAsia="zh-CN"/>
                  </w:rPr>
                </w:pPr>
                <w:r>
                  <w:rPr>
                    <w:rFonts w:hint="eastAsia"/>
                    <w:lang w:eastAsia="zh-CN"/>
                  </w:rPr>
                  <w:fldChar w:fldCharType="begin"/>
                </w:r>
                <w:r w:rsidR="002256CB">
                  <w:rPr>
                    <w:rFonts w:hint="eastAsia"/>
                    <w:lang w:eastAsia="zh-CN"/>
                  </w:rPr>
                  <w:instrText xml:space="preserve"> PAGE  \* MERGEFORMAT </w:instrText>
                </w:r>
                <w:r>
                  <w:rPr>
                    <w:rFonts w:hint="eastAsia"/>
                    <w:lang w:eastAsia="zh-CN"/>
                  </w:rPr>
                  <w:fldChar w:fldCharType="separate"/>
                </w:r>
                <w:r w:rsidR="00CE7559">
                  <w:rPr>
                    <w:noProof/>
                    <w:lang w:eastAsia="zh-CN"/>
                  </w:rPr>
                  <w:t>78</w:t>
                </w:r>
                <w:r>
                  <w:rPr>
                    <w:rFonts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5FE" w:rsidRDefault="000145FE">
      <w:r>
        <w:separator/>
      </w:r>
    </w:p>
  </w:footnote>
  <w:footnote w:type="continuationSeparator" w:id="0">
    <w:p w:rsidR="000145FE" w:rsidRDefault="00014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CB" w:rsidRDefault="002256CB">
    <w:pPr>
      <w:pStyle w:val="ae"/>
      <w:pBdr>
        <w:bottom w:val="none" w:sz="0" w:space="1" w:color="auto"/>
      </w:pBdr>
      <w:rPr>
        <w:rFonts w:ascii="方正楷体_GBK" w:eastAsia="方正楷体_GBK"/>
        <w:sz w:val="19"/>
        <w:szCs w:val="19"/>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CB" w:rsidRDefault="002256CB">
    <w:pPr>
      <w:pStyle w:val="ae"/>
      <w:pBdr>
        <w:bottom w:val="none" w:sz="0" w:space="1" w:color="auto"/>
      </w:pBdr>
      <w:rPr>
        <w:rFonts w:ascii="方正楷体_GBK" w:eastAsia="方正楷体_GBK"/>
        <w:sz w:val="19"/>
        <w:szCs w:val="19"/>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CB" w:rsidRDefault="002256CB">
    <w:pPr>
      <w:pStyle w:val="ae"/>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CB" w:rsidRDefault="002256CB">
    <w:pPr>
      <w:pStyle w:val="ae"/>
      <w:pBdr>
        <w:bottom w:val="none" w:sz="0" w:space="1" w:color="auto"/>
      </w:pBdr>
      <w:rPr>
        <w:rFonts w:ascii="方正楷体_GBK" w:eastAsia="方正楷体_GBK"/>
        <w:sz w:val="19"/>
        <w:szCs w:val="19"/>
        <w:lang w:eastAsia="zh-C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CB" w:rsidRPr="00B029A3" w:rsidRDefault="002256CB" w:rsidP="00B029A3">
    <w:pPr>
      <w:pStyle w:val="ae"/>
      <w:rPr>
        <w:szCs w:val="19"/>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CB" w:rsidRDefault="002256CB">
    <w:pPr>
      <w:pStyle w:val="ae"/>
      <w:pBdr>
        <w:bottom w:val="none" w:sz="0" w:space="1" w:color="auto"/>
      </w:pBdr>
      <w:rPr>
        <w:lang w:eastAsia="zh-C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CB" w:rsidRDefault="002256CB">
    <w:pPr>
      <w:pStyle w:val="ae"/>
      <w:pBdr>
        <w:bottom w:val="none" w:sz="0" w:space="1" w:color="auto"/>
      </w:pBdr>
      <w:rPr>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4669AB"/>
    <w:multiLevelType w:val="singleLevel"/>
    <w:tmpl w:val="894669AB"/>
    <w:lvl w:ilvl="0">
      <w:start w:val="2"/>
      <w:numFmt w:val="chineseCounting"/>
      <w:suff w:val="nothing"/>
      <w:lvlText w:val="%1．"/>
      <w:lvlJc w:val="left"/>
      <w:rPr>
        <w:rFonts w:hint="eastAsia"/>
      </w:rPr>
    </w:lvl>
  </w:abstractNum>
  <w:abstractNum w:abstractNumId="1">
    <w:nsid w:val="9CAAA35D"/>
    <w:multiLevelType w:val="singleLevel"/>
    <w:tmpl w:val="9CAAA35D"/>
    <w:lvl w:ilvl="0">
      <w:start w:val="1"/>
      <w:numFmt w:val="chineseCounting"/>
      <w:suff w:val="nothing"/>
      <w:lvlText w:val="（%1）"/>
      <w:lvlJc w:val="left"/>
      <w:pPr>
        <w:ind w:left="960" w:firstLine="0"/>
      </w:pPr>
      <w:rPr>
        <w:rFonts w:hint="eastAsia"/>
      </w:rPr>
    </w:lvl>
  </w:abstractNum>
  <w:abstractNum w:abstractNumId="2">
    <w:nsid w:val="A3A11BA1"/>
    <w:multiLevelType w:val="singleLevel"/>
    <w:tmpl w:val="A3A11BA1"/>
    <w:lvl w:ilvl="0">
      <w:start w:val="1"/>
      <w:numFmt w:val="chineseCounting"/>
      <w:suff w:val="nothing"/>
      <w:lvlText w:val="第%1节　"/>
      <w:lvlJc w:val="left"/>
      <w:rPr>
        <w:rFonts w:hint="eastAsia"/>
      </w:rPr>
    </w:lvl>
  </w:abstractNum>
  <w:abstractNum w:abstractNumId="3">
    <w:nsid w:val="B4FEB93E"/>
    <w:multiLevelType w:val="singleLevel"/>
    <w:tmpl w:val="B4FEB93E"/>
    <w:lvl w:ilvl="0">
      <w:start w:val="1"/>
      <w:numFmt w:val="chineseCounting"/>
      <w:suff w:val="nothing"/>
      <w:lvlText w:val="%1．"/>
      <w:lvlJc w:val="left"/>
      <w:rPr>
        <w:rFonts w:hint="eastAsia"/>
      </w:rPr>
    </w:lvl>
  </w:abstractNum>
  <w:abstractNum w:abstractNumId="4">
    <w:nsid w:val="B6C1FA96"/>
    <w:multiLevelType w:val="singleLevel"/>
    <w:tmpl w:val="B6C1FA96"/>
    <w:lvl w:ilvl="0">
      <w:start w:val="1"/>
      <w:numFmt w:val="chineseCounting"/>
      <w:suff w:val="nothing"/>
      <w:lvlText w:val="（%1）"/>
      <w:lvlJc w:val="left"/>
      <w:pPr>
        <w:ind w:left="1080" w:firstLine="0"/>
      </w:pPr>
      <w:rPr>
        <w:rFonts w:hint="eastAsia"/>
      </w:rPr>
    </w:lvl>
  </w:abstractNum>
  <w:abstractNum w:abstractNumId="5">
    <w:nsid w:val="BFD3C9C0"/>
    <w:multiLevelType w:val="singleLevel"/>
    <w:tmpl w:val="BFD3C9C0"/>
    <w:lvl w:ilvl="0">
      <w:start w:val="1"/>
      <w:numFmt w:val="chineseCounting"/>
      <w:suff w:val="nothing"/>
      <w:lvlText w:val="（%1）"/>
      <w:lvlJc w:val="left"/>
      <w:pPr>
        <w:ind w:left="840" w:firstLine="0"/>
      </w:pPr>
      <w:rPr>
        <w:rFonts w:hint="eastAsia"/>
      </w:rPr>
    </w:lvl>
  </w:abstractNum>
  <w:abstractNum w:abstractNumId="6">
    <w:nsid w:val="E4379FF4"/>
    <w:multiLevelType w:val="singleLevel"/>
    <w:tmpl w:val="E4379FF4"/>
    <w:lvl w:ilvl="0">
      <w:start w:val="5"/>
      <w:numFmt w:val="chineseCounting"/>
      <w:suff w:val="nothing"/>
      <w:lvlText w:val="（%1）"/>
      <w:lvlJc w:val="left"/>
      <w:rPr>
        <w:rFonts w:hint="eastAsia"/>
      </w:rPr>
    </w:lvl>
  </w:abstractNum>
  <w:abstractNum w:abstractNumId="7">
    <w:nsid w:val="EFD1A64C"/>
    <w:multiLevelType w:val="singleLevel"/>
    <w:tmpl w:val="EFD1A64C"/>
    <w:lvl w:ilvl="0">
      <w:start w:val="1"/>
      <w:numFmt w:val="chineseCounting"/>
      <w:suff w:val="nothing"/>
      <w:lvlText w:val="（%1）"/>
      <w:lvlJc w:val="left"/>
      <w:pPr>
        <w:ind w:left="960" w:firstLine="0"/>
      </w:pPr>
      <w:rPr>
        <w:rFonts w:hint="eastAsia"/>
      </w:rPr>
    </w:lvl>
  </w:abstractNum>
  <w:abstractNum w:abstractNumId="8">
    <w:nsid w:val="0EA50997"/>
    <w:multiLevelType w:val="singleLevel"/>
    <w:tmpl w:val="0EA50997"/>
    <w:lvl w:ilvl="0">
      <w:start w:val="1"/>
      <w:numFmt w:val="chineseCounting"/>
      <w:suff w:val="nothing"/>
      <w:lvlText w:val="（%1）"/>
      <w:lvlJc w:val="left"/>
      <w:pPr>
        <w:ind w:left="840" w:firstLine="0"/>
      </w:pPr>
      <w:rPr>
        <w:rFonts w:hint="eastAsia"/>
      </w:rPr>
    </w:lvl>
  </w:abstractNum>
  <w:abstractNum w:abstractNumId="9">
    <w:nsid w:val="186D8DBF"/>
    <w:multiLevelType w:val="singleLevel"/>
    <w:tmpl w:val="186D8DBF"/>
    <w:lvl w:ilvl="0">
      <w:start w:val="5"/>
      <w:numFmt w:val="chineseCounting"/>
      <w:suff w:val="nothing"/>
      <w:lvlText w:val="%1、"/>
      <w:lvlJc w:val="left"/>
      <w:rPr>
        <w:rFonts w:hint="eastAsia"/>
      </w:rPr>
    </w:lvl>
  </w:abstractNum>
  <w:abstractNum w:abstractNumId="10">
    <w:nsid w:val="1E4322DD"/>
    <w:multiLevelType w:val="singleLevel"/>
    <w:tmpl w:val="1E4322DD"/>
    <w:lvl w:ilvl="0">
      <w:start w:val="1"/>
      <w:numFmt w:val="decimal"/>
      <w:lvlText w:val="%1."/>
      <w:lvlJc w:val="left"/>
      <w:pPr>
        <w:tabs>
          <w:tab w:val="num" w:pos="312"/>
        </w:tabs>
      </w:pPr>
    </w:lvl>
  </w:abstractNum>
  <w:abstractNum w:abstractNumId="11">
    <w:nsid w:val="356BB619"/>
    <w:multiLevelType w:val="singleLevel"/>
    <w:tmpl w:val="356BB619"/>
    <w:lvl w:ilvl="0">
      <w:start w:val="1"/>
      <w:numFmt w:val="chineseCounting"/>
      <w:suff w:val="nothing"/>
      <w:lvlText w:val="第%1节　"/>
      <w:lvlJc w:val="left"/>
      <w:rPr>
        <w:rFonts w:hint="eastAsia"/>
      </w:rPr>
    </w:lvl>
  </w:abstractNum>
  <w:abstractNum w:abstractNumId="12">
    <w:nsid w:val="4EBAAD21"/>
    <w:multiLevelType w:val="singleLevel"/>
    <w:tmpl w:val="4EBAAD21"/>
    <w:lvl w:ilvl="0">
      <w:start w:val="1"/>
      <w:numFmt w:val="chineseCounting"/>
      <w:suff w:val="nothing"/>
      <w:lvlText w:val="第%1节　"/>
      <w:lvlJc w:val="left"/>
      <w:rPr>
        <w:rFonts w:hint="eastAsia"/>
      </w:rPr>
    </w:lvl>
  </w:abstractNum>
  <w:abstractNum w:abstractNumId="13">
    <w:nsid w:val="59D21E7E"/>
    <w:multiLevelType w:val="hybridMultilevel"/>
    <w:tmpl w:val="A64C1E14"/>
    <w:lvl w:ilvl="0" w:tplc="5FBE571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9CAA6AF"/>
    <w:multiLevelType w:val="singleLevel"/>
    <w:tmpl w:val="79CAA6AF"/>
    <w:lvl w:ilvl="0">
      <w:start w:val="1"/>
      <w:numFmt w:val="chineseCounting"/>
      <w:suff w:val="nothing"/>
      <w:lvlText w:val="（%1）"/>
      <w:lvlJc w:val="left"/>
      <w:rPr>
        <w:rFonts w:hint="eastAsia"/>
      </w:rPr>
    </w:lvl>
  </w:abstractNum>
  <w:num w:numId="1">
    <w:abstractNumId w:val="7"/>
  </w:num>
  <w:num w:numId="2">
    <w:abstractNumId w:val="9"/>
  </w:num>
  <w:num w:numId="3">
    <w:abstractNumId w:val="1"/>
  </w:num>
  <w:num w:numId="4">
    <w:abstractNumId w:val="4"/>
  </w:num>
  <w:num w:numId="5">
    <w:abstractNumId w:val="8"/>
  </w:num>
  <w:num w:numId="6">
    <w:abstractNumId w:val="5"/>
  </w:num>
  <w:num w:numId="7">
    <w:abstractNumId w:val="12"/>
  </w:num>
  <w:num w:numId="8">
    <w:abstractNumId w:val="11"/>
  </w:num>
  <w:num w:numId="9">
    <w:abstractNumId w:val="3"/>
  </w:num>
  <w:num w:numId="10">
    <w:abstractNumId w:val="2"/>
  </w:num>
  <w:num w:numId="11">
    <w:abstractNumId w:val="6"/>
  </w:num>
  <w:num w:numId="12">
    <w:abstractNumId w:val="10"/>
  </w:num>
  <w:num w:numId="13">
    <w:abstractNumId w:val="0"/>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stylePaneFormatFilter w:val="3F01"/>
  <w:revisionView w:markup="0"/>
  <w:trackRevisions/>
  <w:documentProtection w:edit="readOnly" w:enforcement="0"/>
  <w:defaultTabStop w:val="400"/>
  <w:doNotHyphenateCaps/>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209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5EFD28250000F24A" w:val=" "/>
  </w:docVars>
  <w:rsids>
    <w:rsidRoot w:val="00E247A5"/>
    <w:rsid w:val="0000046C"/>
    <w:rsid w:val="0000068B"/>
    <w:rsid w:val="000007E4"/>
    <w:rsid w:val="000007F9"/>
    <w:rsid w:val="00001115"/>
    <w:rsid w:val="000011B9"/>
    <w:rsid w:val="00001543"/>
    <w:rsid w:val="00001885"/>
    <w:rsid w:val="00001FF5"/>
    <w:rsid w:val="00002524"/>
    <w:rsid w:val="0000291C"/>
    <w:rsid w:val="000037A4"/>
    <w:rsid w:val="00003E73"/>
    <w:rsid w:val="000053D0"/>
    <w:rsid w:val="000053FF"/>
    <w:rsid w:val="00005611"/>
    <w:rsid w:val="000058DB"/>
    <w:rsid w:val="00005AF9"/>
    <w:rsid w:val="00005C2F"/>
    <w:rsid w:val="00005C64"/>
    <w:rsid w:val="0000600A"/>
    <w:rsid w:val="00006134"/>
    <w:rsid w:val="00006343"/>
    <w:rsid w:val="000063BA"/>
    <w:rsid w:val="00006431"/>
    <w:rsid w:val="0000688F"/>
    <w:rsid w:val="00006CF9"/>
    <w:rsid w:val="000073B2"/>
    <w:rsid w:val="0000742E"/>
    <w:rsid w:val="0000743A"/>
    <w:rsid w:val="00007ECD"/>
    <w:rsid w:val="00007FAC"/>
    <w:rsid w:val="000100D7"/>
    <w:rsid w:val="000102AC"/>
    <w:rsid w:val="00010C85"/>
    <w:rsid w:val="00011F81"/>
    <w:rsid w:val="0001215C"/>
    <w:rsid w:val="00012355"/>
    <w:rsid w:val="00012551"/>
    <w:rsid w:val="000126A8"/>
    <w:rsid w:val="0001321A"/>
    <w:rsid w:val="00013786"/>
    <w:rsid w:val="000144B5"/>
    <w:rsid w:val="00014536"/>
    <w:rsid w:val="000145FE"/>
    <w:rsid w:val="00014921"/>
    <w:rsid w:val="00014FC9"/>
    <w:rsid w:val="00015220"/>
    <w:rsid w:val="00015339"/>
    <w:rsid w:val="00015404"/>
    <w:rsid w:val="00015959"/>
    <w:rsid w:val="00015FCC"/>
    <w:rsid w:val="00016211"/>
    <w:rsid w:val="000162A7"/>
    <w:rsid w:val="00016421"/>
    <w:rsid w:val="000165C4"/>
    <w:rsid w:val="000168A9"/>
    <w:rsid w:val="0001742C"/>
    <w:rsid w:val="00017469"/>
    <w:rsid w:val="00017B4A"/>
    <w:rsid w:val="00017BDF"/>
    <w:rsid w:val="00017CB6"/>
    <w:rsid w:val="00017DA7"/>
    <w:rsid w:val="00017FFD"/>
    <w:rsid w:val="00020202"/>
    <w:rsid w:val="00020416"/>
    <w:rsid w:val="0002088E"/>
    <w:rsid w:val="00020EF9"/>
    <w:rsid w:val="000213E3"/>
    <w:rsid w:val="000216BB"/>
    <w:rsid w:val="00021D3F"/>
    <w:rsid w:val="00022FF0"/>
    <w:rsid w:val="0002330C"/>
    <w:rsid w:val="000234A7"/>
    <w:rsid w:val="000239EA"/>
    <w:rsid w:val="00023A11"/>
    <w:rsid w:val="00023A5E"/>
    <w:rsid w:val="00023ABE"/>
    <w:rsid w:val="000240B3"/>
    <w:rsid w:val="000245F4"/>
    <w:rsid w:val="00024A36"/>
    <w:rsid w:val="00024DF5"/>
    <w:rsid w:val="0002516E"/>
    <w:rsid w:val="00025221"/>
    <w:rsid w:val="0002555E"/>
    <w:rsid w:val="000257EB"/>
    <w:rsid w:val="0002591E"/>
    <w:rsid w:val="00025A5F"/>
    <w:rsid w:val="000260EA"/>
    <w:rsid w:val="00026E4E"/>
    <w:rsid w:val="0002706E"/>
    <w:rsid w:val="00030654"/>
    <w:rsid w:val="00030682"/>
    <w:rsid w:val="00030D62"/>
    <w:rsid w:val="00030E81"/>
    <w:rsid w:val="00030F45"/>
    <w:rsid w:val="000311A4"/>
    <w:rsid w:val="000317B8"/>
    <w:rsid w:val="00031C06"/>
    <w:rsid w:val="00031FDF"/>
    <w:rsid w:val="0003368A"/>
    <w:rsid w:val="00033883"/>
    <w:rsid w:val="00033F84"/>
    <w:rsid w:val="000340DD"/>
    <w:rsid w:val="000342BA"/>
    <w:rsid w:val="00034A94"/>
    <w:rsid w:val="00034C2C"/>
    <w:rsid w:val="000351B4"/>
    <w:rsid w:val="000352A1"/>
    <w:rsid w:val="000356CE"/>
    <w:rsid w:val="0003592A"/>
    <w:rsid w:val="00035980"/>
    <w:rsid w:val="00035BD4"/>
    <w:rsid w:val="00035D8B"/>
    <w:rsid w:val="000365AA"/>
    <w:rsid w:val="0003671E"/>
    <w:rsid w:val="0003792E"/>
    <w:rsid w:val="00040271"/>
    <w:rsid w:val="00040468"/>
    <w:rsid w:val="0004063A"/>
    <w:rsid w:val="0004092D"/>
    <w:rsid w:val="00040C16"/>
    <w:rsid w:val="00040DA1"/>
    <w:rsid w:val="00040E0A"/>
    <w:rsid w:val="00040F00"/>
    <w:rsid w:val="000416C7"/>
    <w:rsid w:val="000416FE"/>
    <w:rsid w:val="00041835"/>
    <w:rsid w:val="00041A20"/>
    <w:rsid w:val="00041FCA"/>
    <w:rsid w:val="000424D7"/>
    <w:rsid w:val="000428D3"/>
    <w:rsid w:val="0004291D"/>
    <w:rsid w:val="0004298E"/>
    <w:rsid w:val="00042A76"/>
    <w:rsid w:val="00042CAE"/>
    <w:rsid w:val="00042CBB"/>
    <w:rsid w:val="00042EDE"/>
    <w:rsid w:val="0004318F"/>
    <w:rsid w:val="0004372A"/>
    <w:rsid w:val="00043C37"/>
    <w:rsid w:val="00043CF7"/>
    <w:rsid w:val="00043F7B"/>
    <w:rsid w:val="00043FE8"/>
    <w:rsid w:val="00044944"/>
    <w:rsid w:val="00045417"/>
    <w:rsid w:val="0004555A"/>
    <w:rsid w:val="00045681"/>
    <w:rsid w:val="00045806"/>
    <w:rsid w:val="00045AA9"/>
    <w:rsid w:val="00045C86"/>
    <w:rsid w:val="00045E22"/>
    <w:rsid w:val="0004636E"/>
    <w:rsid w:val="00046AEA"/>
    <w:rsid w:val="00046D28"/>
    <w:rsid w:val="00046D5D"/>
    <w:rsid w:val="000472B8"/>
    <w:rsid w:val="000472F2"/>
    <w:rsid w:val="00047470"/>
    <w:rsid w:val="000476D9"/>
    <w:rsid w:val="00047C4A"/>
    <w:rsid w:val="00047EBD"/>
    <w:rsid w:val="0005006B"/>
    <w:rsid w:val="000502FA"/>
    <w:rsid w:val="000503E2"/>
    <w:rsid w:val="000507D1"/>
    <w:rsid w:val="00050A92"/>
    <w:rsid w:val="00050CC0"/>
    <w:rsid w:val="0005103F"/>
    <w:rsid w:val="00051BA1"/>
    <w:rsid w:val="00053009"/>
    <w:rsid w:val="000531FD"/>
    <w:rsid w:val="000533E8"/>
    <w:rsid w:val="000537DE"/>
    <w:rsid w:val="000538B8"/>
    <w:rsid w:val="000538CE"/>
    <w:rsid w:val="000539DA"/>
    <w:rsid w:val="00053E04"/>
    <w:rsid w:val="000540CD"/>
    <w:rsid w:val="0005446C"/>
    <w:rsid w:val="00054889"/>
    <w:rsid w:val="00054E9E"/>
    <w:rsid w:val="000559F5"/>
    <w:rsid w:val="00056074"/>
    <w:rsid w:val="000563B8"/>
    <w:rsid w:val="00056CD3"/>
    <w:rsid w:val="00056D84"/>
    <w:rsid w:val="00056EA7"/>
    <w:rsid w:val="000571BF"/>
    <w:rsid w:val="0005779D"/>
    <w:rsid w:val="0005784D"/>
    <w:rsid w:val="00057B2E"/>
    <w:rsid w:val="00057BC6"/>
    <w:rsid w:val="00060187"/>
    <w:rsid w:val="00060621"/>
    <w:rsid w:val="00060C94"/>
    <w:rsid w:val="00060D3F"/>
    <w:rsid w:val="00060EEE"/>
    <w:rsid w:val="00061580"/>
    <w:rsid w:val="000618C3"/>
    <w:rsid w:val="00061941"/>
    <w:rsid w:val="00061BC3"/>
    <w:rsid w:val="000621CC"/>
    <w:rsid w:val="00062269"/>
    <w:rsid w:val="00062A67"/>
    <w:rsid w:val="00062D0D"/>
    <w:rsid w:val="000630A9"/>
    <w:rsid w:val="00063276"/>
    <w:rsid w:val="000634D5"/>
    <w:rsid w:val="00063635"/>
    <w:rsid w:val="0006375A"/>
    <w:rsid w:val="00063F73"/>
    <w:rsid w:val="00064472"/>
    <w:rsid w:val="000644FA"/>
    <w:rsid w:val="000646EE"/>
    <w:rsid w:val="00064A7B"/>
    <w:rsid w:val="00064B4C"/>
    <w:rsid w:val="00064F7D"/>
    <w:rsid w:val="0006539F"/>
    <w:rsid w:val="000655CF"/>
    <w:rsid w:val="00065710"/>
    <w:rsid w:val="00065713"/>
    <w:rsid w:val="00065AD0"/>
    <w:rsid w:val="00065D2E"/>
    <w:rsid w:val="00065D4F"/>
    <w:rsid w:val="00065DED"/>
    <w:rsid w:val="00066075"/>
    <w:rsid w:val="00066084"/>
    <w:rsid w:val="00066274"/>
    <w:rsid w:val="000663A8"/>
    <w:rsid w:val="000664C3"/>
    <w:rsid w:val="00066579"/>
    <w:rsid w:val="00066BE9"/>
    <w:rsid w:val="000673DF"/>
    <w:rsid w:val="00067625"/>
    <w:rsid w:val="000677FD"/>
    <w:rsid w:val="00067897"/>
    <w:rsid w:val="00067A43"/>
    <w:rsid w:val="00067BBA"/>
    <w:rsid w:val="000705F6"/>
    <w:rsid w:val="0007060D"/>
    <w:rsid w:val="0007078B"/>
    <w:rsid w:val="000707F3"/>
    <w:rsid w:val="00070BEA"/>
    <w:rsid w:val="00070FA9"/>
    <w:rsid w:val="00071046"/>
    <w:rsid w:val="000710E9"/>
    <w:rsid w:val="000710FD"/>
    <w:rsid w:val="0007111A"/>
    <w:rsid w:val="000712E8"/>
    <w:rsid w:val="00071D8C"/>
    <w:rsid w:val="00071E34"/>
    <w:rsid w:val="00071F48"/>
    <w:rsid w:val="0007223E"/>
    <w:rsid w:val="0007248C"/>
    <w:rsid w:val="000724D2"/>
    <w:rsid w:val="00072544"/>
    <w:rsid w:val="00072648"/>
    <w:rsid w:val="00072AF3"/>
    <w:rsid w:val="00072CD7"/>
    <w:rsid w:val="00072F46"/>
    <w:rsid w:val="0007331D"/>
    <w:rsid w:val="00073A32"/>
    <w:rsid w:val="00073BCF"/>
    <w:rsid w:val="00073CF3"/>
    <w:rsid w:val="00073D80"/>
    <w:rsid w:val="00074C64"/>
    <w:rsid w:val="00074C92"/>
    <w:rsid w:val="00074CA3"/>
    <w:rsid w:val="00074DE2"/>
    <w:rsid w:val="000750A4"/>
    <w:rsid w:val="00075D8B"/>
    <w:rsid w:val="00076255"/>
    <w:rsid w:val="0007648F"/>
    <w:rsid w:val="00076F4A"/>
    <w:rsid w:val="000771F8"/>
    <w:rsid w:val="00077B23"/>
    <w:rsid w:val="00080160"/>
    <w:rsid w:val="0008060A"/>
    <w:rsid w:val="0008068A"/>
    <w:rsid w:val="00080A12"/>
    <w:rsid w:val="00080C1B"/>
    <w:rsid w:val="00080F47"/>
    <w:rsid w:val="00081898"/>
    <w:rsid w:val="00081B82"/>
    <w:rsid w:val="00081BE7"/>
    <w:rsid w:val="00082030"/>
    <w:rsid w:val="000828E0"/>
    <w:rsid w:val="00082FA0"/>
    <w:rsid w:val="000832BA"/>
    <w:rsid w:val="00083329"/>
    <w:rsid w:val="00083421"/>
    <w:rsid w:val="000835A5"/>
    <w:rsid w:val="00083669"/>
    <w:rsid w:val="000837D5"/>
    <w:rsid w:val="00083F7F"/>
    <w:rsid w:val="00083FC2"/>
    <w:rsid w:val="000841F2"/>
    <w:rsid w:val="00084A1E"/>
    <w:rsid w:val="00084C23"/>
    <w:rsid w:val="0008515E"/>
    <w:rsid w:val="00085420"/>
    <w:rsid w:val="000854E9"/>
    <w:rsid w:val="00085958"/>
    <w:rsid w:val="000859C4"/>
    <w:rsid w:val="00085A81"/>
    <w:rsid w:val="00085C5D"/>
    <w:rsid w:val="00085D89"/>
    <w:rsid w:val="00085F94"/>
    <w:rsid w:val="0008601F"/>
    <w:rsid w:val="0008671A"/>
    <w:rsid w:val="00086CA1"/>
    <w:rsid w:val="000872BB"/>
    <w:rsid w:val="0008741C"/>
    <w:rsid w:val="000876EB"/>
    <w:rsid w:val="00087B50"/>
    <w:rsid w:val="00087E8A"/>
    <w:rsid w:val="00090050"/>
    <w:rsid w:val="000901A4"/>
    <w:rsid w:val="00090329"/>
    <w:rsid w:val="00090666"/>
    <w:rsid w:val="00090F11"/>
    <w:rsid w:val="00090FFC"/>
    <w:rsid w:val="000910E2"/>
    <w:rsid w:val="00091334"/>
    <w:rsid w:val="00091C3D"/>
    <w:rsid w:val="000925BD"/>
    <w:rsid w:val="00092709"/>
    <w:rsid w:val="00092C7F"/>
    <w:rsid w:val="00092E8E"/>
    <w:rsid w:val="00092E9F"/>
    <w:rsid w:val="00093022"/>
    <w:rsid w:val="00093479"/>
    <w:rsid w:val="00093A5A"/>
    <w:rsid w:val="00093B35"/>
    <w:rsid w:val="00093EB4"/>
    <w:rsid w:val="000940D6"/>
    <w:rsid w:val="00094B83"/>
    <w:rsid w:val="00095006"/>
    <w:rsid w:val="00095370"/>
    <w:rsid w:val="000956D6"/>
    <w:rsid w:val="00095C9C"/>
    <w:rsid w:val="00095D87"/>
    <w:rsid w:val="000962AC"/>
    <w:rsid w:val="000963A8"/>
    <w:rsid w:val="00096584"/>
    <w:rsid w:val="000968D6"/>
    <w:rsid w:val="00096A46"/>
    <w:rsid w:val="00096B47"/>
    <w:rsid w:val="00097138"/>
    <w:rsid w:val="0009750F"/>
    <w:rsid w:val="00097AB5"/>
    <w:rsid w:val="00097ED0"/>
    <w:rsid w:val="000A0069"/>
    <w:rsid w:val="000A0472"/>
    <w:rsid w:val="000A0B57"/>
    <w:rsid w:val="000A0E5E"/>
    <w:rsid w:val="000A1136"/>
    <w:rsid w:val="000A1490"/>
    <w:rsid w:val="000A15BE"/>
    <w:rsid w:val="000A2436"/>
    <w:rsid w:val="000A26BD"/>
    <w:rsid w:val="000A2A5B"/>
    <w:rsid w:val="000A2F50"/>
    <w:rsid w:val="000A31FB"/>
    <w:rsid w:val="000A32E7"/>
    <w:rsid w:val="000A3BAA"/>
    <w:rsid w:val="000A3DCA"/>
    <w:rsid w:val="000A3E52"/>
    <w:rsid w:val="000A45FF"/>
    <w:rsid w:val="000A465A"/>
    <w:rsid w:val="000A4672"/>
    <w:rsid w:val="000A4D33"/>
    <w:rsid w:val="000A4E12"/>
    <w:rsid w:val="000A4E7F"/>
    <w:rsid w:val="000A5591"/>
    <w:rsid w:val="000A59B9"/>
    <w:rsid w:val="000A5D09"/>
    <w:rsid w:val="000A6509"/>
    <w:rsid w:val="000A6510"/>
    <w:rsid w:val="000A6756"/>
    <w:rsid w:val="000A684C"/>
    <w:rsid w:val="000A6BCA"/>
    <w:rsid w:val="000A6DC6"/>
    <w:rsid w:val="000A7890"/>
    <w:rsid w:val="000A79C3"/>
    <w:rsid w:val="000A7DD6"/>
    <w:rsid w:val="000A7F10"/>
    <w:rsid w:val="000B00E4"/>
    <w:rsid w:val="000B0778"/>
    <w:rsid w:val="000B1420"/>
    <w:rsid w:val="000B1497"/>
    <w:rsid w:val="000B17F2"/>
    <w:rsid w:val="000B184F"/>
    <w:rsid w:val="000B1C34"/>
    <w:rsid w:val="000B224E"/>
    <w:rsid w:val="000B228A"/>
    <w:rsid w:val="000B22A4"/>
    <w:rsid w:val="000B23DF"/>
    <w:rsid w:val="000B2471"/>
    <w:rsid w:val="000B2607"/>
    <w:rsid w:val="000B2A4D"/>
    <w:rsid w:val="000B2D9D"/>
    <w:rsid w:val="000B3236"/>
    <w:rsid w:val="000B33A6"/>
    <w:rsid w:val="000B38DE"/>
    <w:rsid w:val="000B38EC"/>
    <w:rsid w:val="000B38F6"/>
    <w:rsid w:val="000B3F1E"/>
    <w:rsid w:val="000B3FB6"/>
    <w:rsid w:val="000B407F"/>
    <w:rsid w:val="000B411D"/>
    <w:rsid w:val="000B5155"/>
    <w:rsid w:val="000B5186"/>
    <w:rsid w:val="000B534D"/>
    <w:rsid w:val="000B545C"/>
    <w:rsid w:val="000B553F"/>
    <w:rsid w:val="000B555D"/>
    <w:rsid w:val="000B5C8D"/>
    <w:rsid w:val="000B5C9B"/>
    <w:rsid w:val="000B5D38"/>
    <w:rsid w:val="000B5D4F"/>
    <w:rsid w:val="000B6004"/>
    <w:rsid w:val="000B6692"/>
    <w:rsid w:val="000B6850"/>
    <w:rsid w:val="000B6A90"/>
    <w:rsid w:val="000B6CA5"/>
    <w:rsid w:val="000B6F4B"/>
    <w:rsid w:val="000B7EB5"/>
    <w:rsid w:val="000C03A7"/>
    <w:rsid w:val="000C0558"/>
    <w:rsid w:val="000C08A2"/>
    <w:rsid w:val="000C0945"/>
    <w:rsid w:val="000C0AC8"/>
    <w:rsid w:val="000C0D50"/>
    <w:rsid w:val="000C11A2"/>
    <w:rsid w:val="000C16C4"/>
    <w:rsid w:val="000C18E1"/>
    <w:rsid w:val="000C1DC3"/>
    <w:rsid w:val="000C1FDC"/>
    <w:rsid w:val="000C220B"/>
    <w:rsid w:val="000C2831"/>
    <w:rsid w:val="000C291F"/>
    <w:rsid w:val="000C2B70"/>
    <w:rsid w:val="000C2D15"/>
    <w:rsid w:val="000C3092"/>
    <w:rsid w:val="000C375D"/>
    <w:rsid w:val="000C39D6"/>
    <w:rsid w:val="000C3A12"/>
    <w:rsid w:val="000C4113"/>
    <w:rsid w:val="000C50D3"/>
    <w:rsid w:val="000C5150"/>
    <w:rsid w:val="000C5531"/>
    <w:rsid w:val="000C57D4"/>
    <w:rsid w:val="000C5EEC"/>
    <w:rsid w:val="000C5F00"/>
    <w:rsid w:val="000C5F24"/>
    <w:rsid w:val="000C6002"/>
    <w:rsid w:val="000C61EC"/>
    <w:rsid w:val="000C6257"/>
    <w:rsid w:val="000C675D"/>
    <w:rsid w:val="000C73D4"/>
    <w:rsid w:val="000C74AF"/>
    <w:rsid w:val="000C770F"/>
    <w:rsid w:val="000D0013"/>
    <w:rsid w:val="000D035A"/>
    <w:rsid w:val="000D0546"/>
    <w:rsid w:val="000D085C"/>
    <w:rsid w:val="000D0901"/>
    <w:rsid w:val="000D1054"/>
    <w:rsid w:val="000D1341"/>
    <w:rsid w:val="000D1ADB"/>
    <w:rsid w:val="000D1EFD"/>
    <w:rsid w:val="000D22D8"/>
    <w:rsid w:val="000D237B"/>
    <w:rsid w:val="000D2383"/>
    <w:rsid w:val="000D2546"/>
    <w:rsid w:val="000D26A9"/>
    <w:rsid w:val="000D2729"/>
    <w:rsid w:val="000D2780"/>
    <w:rsid w:val="000D2B01"/>
    <w:rsid w:val="000D2B19"/>
    <w:rsid w:val="000D3436"/>
    <w:rsid w:val="000D3578"/>
    <w:rsid w:val="000D3A0F"/>
    <w:rsid w:val="000D3B6A"/>
    <w:rsid w:val="000D3D5D"/>
    <w:rsid w:val="000D4022"/>
    <w:rsid w:val="000D419D"/>
    <w:rsid w:val="000D46DC"/>
    <w:rsid w:val="000D4A7A"/>
    <w:rsid w:val="000D5358"/>
    <w:rsid w:val="000D5424"/>
    <w:rsid w:val="000D54DB"/>
    <w:rsid w:val="000D556A"/>
    <w:rsid w:val="000D595D"/>
    <w:rsid w:val="000D5DEF"/>
    <w:rsid w:val="000D6676"/>
    <w:rsid w:val="000D6E3D"/>
    <w:rsid w:val="000D70FC"/>
    <w:rsid w:val="000D72EF"/>
    <w:rsid w:val="000D750A"/>
    <w:rsid w:val="000D783C"/>
    <w:rsid w:val="000D7C90"/>
    <w:rsid w:val="000E09A4"/>
    <w:rsid w:val="000E0CBE"/>
    <w:rsid w:val="000E0E25"/>
    <w:rsid w:val="000E1893"/>
    <w:rsid w:val="000E1E17"/>
    <w:rsid w:val="000E1E2B"/>
    <w:rsid w:val="000E25DD"/>
    <w:rsid w:val="000E2A70"/>
    <w:rsid w:val="000E2A91"/>
    <w:rsid w:val="000E2B16"/>
    <w:rsid w:val="000E2FDA"/>
    <w:rsid w:val="000E348D"/>
    <w:rsid w:val="000E3E94"/>
    <w:rsid w:val="000E4289"/>
    <w:rsid w:val="000E445F"/>
    <w:rsid w:val="000E4630"/>
    <w:rsid w:val="000E52C0"/>
    <w:rsid w:val="000E587A"/>
    <w:rsid w:val="000E620F"/>
    <w:rsid w:val="000E6638"/>
    <w:rsid w:val="000E6877"/>
    <w:rsid w:val="000E7043"/>
    <w:rsid w:val="000E72B8"/>
    <w:rsid w:val="000E73FD"/>
    <w:rsid w:val="000E75D5"/>
    <w:rsid w:val="000E79A1"/>
    <w:rsid w:val="000E7FC1"/>
    <w:rsid w:val="000F0523"/>
    <w:rsid w:val="000F05BB"/>
    <w:rsid w:val="000F09C1"/>
    <w:rsid w:val="000F0AF4"/>
    <w:rsid w:val="000F1448"/>
    <w:rsid w:val="000F147E"/>
    <w:rsid w:val="000F2124"/>
    <w:rsid w:val="000F2F50"/>
    <w:rsid w:val="000F34ED"/>
    <w:rsid w:val="000F37DE"/>
    <w:rsid w:val="000F3B91"/>
    <w:rsid w:val="000F47A6"/>
    <w:rsid w:val="000F4992"/>
    <w:rsid w:val="000F4C8C"/>
    <w:rsid w:val="000F52A1"/>
    <w:rsid w:val="000F5AED"/>
    <w:rsid w:val="000F5B9C"/>
    <w:rsid w:val="000F5E97"/>
    <w:rsid w:val="000F6151"/>
    <w:rsid w:val="000F6453"/>
    <w:rsid w:val="000F67D9"/>
    <w:rsid w:val="000F682B"/>
    <w:rsid w:val="000F6EF5"/>
    <w:rsid w:val="000F6FBC"/>
    <w:rsid w:val="000F704A"/>
    <w:rsid w:val="000F7234"/>
    <w:rsid w:val="000F75F5"/>
    <w:rsid w:val="000F78B8"/>
    <w:rsid w:val="001006F6"/>
    <w:rsid w:val="00100983"/>
    <w:rsid w:val="00100D10"/>
    <w:rsid w:val="00100DEC"/>
    <w:rsid w:val="001013B7"/>
    <w:rsid w:val="00101682"/>
    <w:rsid w:val="0010189C"/>
    <w:rsid w:val="00101B61"/>
    <w:rsid w:val="00101C49"/>
    <w:rsid w:val="00101FB4"/>
    <w:rsid w:val="0010279A"/>
    <w:rsid w:val="00102C53"/>
    <w:rsid w:val="00102F21"/>
    <w:rsid w:val="00103045"/>
    <w:rsid w:val="001031D6"/>
    <w:rsid w:val="001036D6"/>
    <w:rsid w:val="00103C2E"/>
    <w:rsid w:val="001040EA"/>
    <w:rsid w:val="001045D1"/>
    <w:rsid w:val="001047CE"/>
    <w:rsid w:val="001048DE"/>
    <w:rsid w:val="00104E4A"/>
    <w:rsid w:val="0010514F"/>
    <w:rsid w:val="00105B59"/>
    <w:rsid w:val="00105B90"/>
    <w:rsid w:val="00105CE7"/>
    <w:rsid w:val="00105D57"/>
    <w:rsid w:val="001061F0"/>
    <w:rsid w:val="0010638B"/>
    <w:rsid w:val="0010648A"/>
    <w:rsid w:val="00106A44"/>
    <w:rsid w:val="00106E8D"/>
    <w:rsid w:val="001079E9"/>
    <w:rsid w:val="00107C0C"/>
    <w:rsid w:val="00107E93"/>
    <w:rsid w:val="00110545"/>
    <w:rsid w:val="001106E8"/>
    <w:rsid w:val="0011075D"/>
    <w:rsid w:val="0011079C"/>
    <w:rsid w:val="001111D4"/>
    <w:rsid w:val="00111208"/>
    <w:rsid w:val="001112F3"/>
    <w:rsid w:val="00111443"/>
    <w:rsid w:val="00111940"/>
    <w:rsid w:val="0011224A"/>
    <w:rsid w:val="0011226D"/>
    <w:rsid w:val="00112A6E"/>
    <w:rsid w:val="00112A9E"/>
    <w:rsid w:val="00112C38"/>
    <w:rsid w:val="00112D98"/>
    <w:rsid w:val="00113125"/>
    <w:rsid w:val="001133CC"/>
    <w:rsid w:val="001137DD"/>
    <w:rsid w:val="001138C7"/>
    <w:rsid w:val="00113C20"/>
    <w:rsid w:val="001140F7"/>
    <w:rsid w:val="001144C0"/>
    <w:rsid w:val="00114C22"/>
    <w:rsid w:val="00114CAC"/>
    <w:rsid w:val="00114F1E"/>
    <w:rsid w:val="0011504F"/>
    <w:rsid w:val="0011531B"/>
    <w:rsid w:val="0011585B"/>
    <w:rsid w:val="001162E2"/>
    <w:rsid w:val="00116334"/>
    <w:rsid w:val="00116601"/>
    <w:rsid w:val="001170F4"/>
    <w:rsid w:val="00117126"/>
    <w:rsid w:val="001173AE"/>
    <w:rsid w:val="00117A9E"/>
    <w:rsid w:val="00117CB5"/>
    <w:rsid w:val="00117F5D"/>
    <w:rsid w:val="001201D0"/>
    <w:rsid w:val="00120333"/>
    <w:rsid w:val="00120610"/>
    <w:rsid w:val="001209A5"/>
    <w:rsid w:val="00120A76"/>
    <w:rsid w:val="00120B52"/>
    <w:rsid w:val="0012114A"/>
    <w:rsid w:val="001219C7"/>
    <w:rsid w:val="00121C16"/>
    <w:rsid w:val="00121CD9"/>
    <w:rsid w:val="00122170"/>
    <w:rsid w:val="0012233D"/>
    <w:rsid w:val="00122756"/>
    <w:rsid w:val="0012289B"/>
    <w:rsid w:val="00122981"/>
    <w:rsid w:val="00122C77"/>
    <w:rsid w:val="00122FB4"/>
    <w:rsid w:val="0012348B"/>
    <w:rsid w:val="0012375D"/>
    <w:rsid w:val="00123E57"/>
    <w:rsid w:val="00124251"/>
    <w:rsid w:val="001242C0"/>
    <w:rsid w:val="00124636"/>
    <w:rsid w:val="00124A6A"/>
    <w:rsid w:val="00124DA8"/>
    <w:rsid w:val="00124E4C"/>
    <w:rsid w:val="0012559B"/>
    <w:rsid w:val="001256A8"/>
    <w:rsid w:val="00126103"/>
    <w:rsid w:val="001262A8"/>
    <w:rsid w:val="001266DC"/>
    <w:rsid w:val="0012672B"/>
    <w:rsid w:val="00126A80"/>
    <w:rsid w:val="00126B47"/>
    <w:rsid w:val="00126F04"/>
    <w:rsid w:val="00127610"/>
    <w:rsid w:val="00127B7F"/>
    <w:rsid w:val="00127DA0"/>
    <w:rsid w:val="00130166"/>
    <w:rsid w:val="00130227"/>
    <w:rsid w:val="001303DE"/>
    <w:rsid w:val="0013087D"/>
    <w:rsid w:val="00130922"/>
    <w:rsid w:val="00130EBE"/>
    <w:rsid w:val="001311F1"/>
    <w:rsid w:val="001312EE"/>
    <w:rsid w:val="0013152C"/>
    <w:rsid w:val="001318B9"/>
    <w:rsid w:val="00131D50"/>
    <w:rsid w:val="001322F1"/>
    <w:rsid w:val="001324A1"/>
    <w:rsid w:val="00132668"/>
    <w:rsid w:val="00132E3F"/>
    <w:rsid w:val="00133147"/>
    <w:rsid w:val="00133446"/>
    <w:rsid w:val="0013369E"/>
    <w:rsid w:val="0013377C"/>
    <w:rsid w:val="001337A2"/>
    <w:rsid w:val="0013387F"/>
    <w:rsid w:val="001338A9"/>
    <w:rsid w:val="00133DD0"/>
    <w:rsid w:val="00133F88"/>
    <w:rsid w:val="0013415F"/>
    <w:rsid w:val="00134295"/>
    <w:rsid w:val="001348CE"/>
    <w:rsid w:val="001349B6"/>
    <w:rsid w:val="00134C96"/>
    <w:rsid w:val="0013502C"/>
    <w:rsid w:val="00135458"/>
    <w:rsid w:val="00135BFD"/>
    <w:rsid w:val="00135C52"/>
    <w:rsid w:val="00136AF2"/>
    <w:rsid w:val="00136D77"/>
    <w:rsid w:val="00136E4F"/>
    <w:rsid w:val="001371D9"/>
    <w:rsid w:val="001379A6"/>
    <w:rsid w:val="00137A5D"/>
    <w:rsid w:val="00137A91"/>
    <w:rsid w:val="00137D0D"/>
    <w:rsid w:val="00137DDD"/>
    <w:rsid w:val="001401D7"/>
    <w:rsid w:val="0014049F"/>
    <w:rsid w:val="00140796"/>
    <w:rsid w:val="00140BA7"/>
    <w:rsid w:val="001413FB"/>
    <w:rsid w:val="00141763"/>
    <w:rsid w:val="00141D78"/>
    <w:rsid w:val="00141EBA"/>
    <w:rsid w:val="001420C5"/>
    <w:rsid w:val="00142288"/>
    <w:rsid w:val="00142906"/>
    <w:rsid w:val="001429BF"/>
    <w:rsid w:val="00143796"/>
    <w:rsid w:val="00143A09"/>
    <w:rsid w:val="00143A8A"/>
    <w:rsid w:val="00143B5B"/>
    <w:rsid w:val="00143E31"/>
    <w:rsid w:val="00143EE1"/>
    <w:rsid w:val="001449E5"/>
    <w:rsid w:val="001451A0"/>
    <w:rsid w:val="00145AAA"/>
    <w:rsid w:val="00145B55"/>
    <w:rsid w:val="00145CD3"/>
    <w:rsid w:val="00145D59"/>
    <w:rsid w:val="00145FAA"/>
    <w:rsid w:val="00145FBD"/>
    <w:rsid w:val="001461C7"/>
    <w:rsid w:val="00146ABE"/>
    <w:rsid w:val="00146ADB"/>
    <w:rsid w:val="00146C87"/>
    <w:rsid w:val="00146CF7"/>
    <w:rsid w:val="00146E1B"/>
    <w:rsid w:val="00147243"/>
    <w:rsid w:val="00147284"/>
    <w:rsid w:val="00147440"/>
    <w:rsid w:val="001474B5"/>
    <w:rsid w:val="001474F9"/>
    <w:rsid w:val="00147F0A"/>
    <w:rsid w:val="00147FC5"/>
    <w:rsid w:val="001503A0"/>
    <w:rsid w:val="00150780"/>
    <w:rsid w:val="0015078E"/>
    <w:rsid w:val="00150AB9"/>
    <w:rsid w:val="00150B9B"/>
    <w:rsid w:val="00150D28"/>
    <w:rsid w:val="00151224"/>
    <w:rsid w:val="001516ED"/>
    <w:rsid w:val="001518C8"/>
    <w:rsid w:val="001518F9"/>
    <w:rsid w:val="0015191B"/>
    <w:rsid w:val="001519C8"/>
    <w:rsid w:val="00151A26"/>
    <w:rsid w:val="0015244F"/>
    <w:rsid w:val="00152698"/>
    <w:rsid w:val="001528B1"/>
    <w:rsid w:val="00152C32"/>
    <w:rsid w:val="00152EA5"/>
    <w:rsid w:val="00152F58"/>
    <w:rsid w:val="001533EE"/>
    <w:rsid w:val="00153BA1"/>
    <w:rsid w:val="00154638"/>
    <w:rsid w:val="00154E12"/>
    <w:rsid w:val="00155197"/>
    <w:rsid w:val="00155465"/>
    <w:rsid w:val="00155711"/>
    <w:rsid w:val="00155816"/>
    <w:rsid w:val="0015596A"/>
    <w:rsid w:val="00155B3E"/>
    <w:rsid w:val="00155E54"/>
    <w:rsid w:val="00155EF0"/>
    <w:rsid w:val="00155F73"/>
    <w:rsid w:val="001567D7"/>
    <w:rsid w:val="00156F74"/>
    <w:rsid w:val="00157353"/>
    <w:rsid w:val="00157491"/>
    <w:rsid w:val="001575F8"/>
    <w:rsid w:val="00157812"/>
    <w:rsid w:val="001579AF"/>
    <w:rsid w:val="00157A73"/>
    <w:rsid w:val="001605D8"/>
    <w:rsid w:val="00160649"/>
    <w:rsid w:val="0016073B"/>
    <w:rsid w:val="00160A1B"/>
    <w:rsid w:val="00160E9B"/>
    <w:rsid w:val="00160ED4"/>
    <w:rsid w:val="0016137D"/>
    <w:rsid w:val="0016145B"/>
    <w:rsid w:val="0016146E"/>
    <w:rsid w:val="001616D4"/>
    <w:rsid w:val="0016191B"/>
    <w:rsid w:val="0016197F"/>
    <w:rsid w:val="00161994"/>
    <w:rsid w:val="00161B7B"/>
    <w:rsid w:val="00161B9A"/>
    <w:rsid w:val="00161E9F"/>
    <w:rsid w:val="00161ECF"/>
    <w:rsid w:val="001626EA"/>
    <w:rsid w:val="0016309B"/>
    <w:rsid w:val="001631F3"/>
    <w:rsid w:val="00163271"/>
    <w:rsid w:val="00163E01"/>
    <w:rsid w:val="0016406C"/>
    <w:rsid w:val="001643EE"/>
    <w:rsid w:val="00164615"/>
    <w:rsid w:val="00165150"/>
    <w:rsid w:val="00165213"/>
    <w:rsid w:val="00165A13"/>
    <w:rsid w:val="00165E56"/>
    <w:rsid w:val="001660E9"/>
    <w:rsid w:val="001664E2"/>
    <w:rsid w:val="00166913"/>
    <w:rsid w:val="001669FC"/>
    <w:rsid w:val="00166B0F"/>
    <w:rsid w:val="00166C35"/>
    <w:rsid w:val="00166E26"/>
    <w:rsid w:val="00166F13"/>
    <w:rsid w:val="00167A3B"/>
    <w:rsid w:val="00167CC6"/>
    <w:rsid w:val="00167D18"/>
    <w:rsid w:val="00167E31"/>
    <w:rsid w:val="00167E97"/>
    <w:rsid w:val="00167F53"/>
    <w:rsid w:val="00170914"/>
    <w:rsid w:val="0017103E"/>
    <w:rsid w:val="001711A5"/>
    <w:rsid w:val="001714CC"/>
    <w:rsid w:val="00171A6B"/>
    <w:rsid w:val="00171DB1"/>
    <w:rsid w:val="00171F0A"/>
    <w:rsid w:val="0017258E"/>
    <w:rsid w:val="00172889"/>
    <w:rsid w:val="0017315D"/>
    <w:rsid w:val="0017345D"/>
    <w:rsid w:val="001735DF"/>
    <w:rsid w:val="0017384A"/>
    <w:rsid w:val="00173C96"/>
    <w:rsid w:val="0017416A"/>
    <w:rsid w:val="001741AF"/>
    <w:rsid w:val="00174B02"/>
    <w:rsid w:val="00174D13"/>
    <w:rsid w:val="00174E81"/>
    <w:rsid w:val="001754D5"/>
    <w:rsid w:val="00175519"/>
    <w:rsid w:val="0017558A"/>
    <w:rsid w:val="0017563F"/>
    <w:rsid w:val="00175D68"/>
    <w:rsid w:val="00175F76"/>
    <w:rsid w:val="00175FBB"/>
    <w:rsid w:val="00176162"/>
    <w:rsid w:val="00176311"/>
    <w:rsid w:val="00176719"/>
    <w:rsid w:val="00176780"/>
    <w:rsid w:val="00176966"/>
    <w:rsid w:val="00176BCF"/>
    <w:rsid w:val="00176E5C"/>
    <w:rsid w:val="00176F7D"/>
    <w:rsid w:val="00177232"/>
    <w:rsid w:val="001774E0"/>
    <w:rsid w:val="00177658"/>
    <w:rsid w:val="00177680"/>
    <w:rsid w:val="0017768B"/>
    <w:rsid w:val="001777C6"/>
    <w:rsid w:val="00180708"/>
    <w:rsid w:val="00180880"/>
    <w:rsid w:val="00181040"/>
    <w:rsid w:val="00181186"/>
    <w:rsid w:val="0018127D"/>
    <w:rsid w:val="0018135B"/>
    <w:rsid w:val="001815B1"/>
    <w:rsid w:val="001815FF"/>
    <w:rsid w:val="001818B5"/>
    <w:rsid w:val="00181AC2"/>
    <w:rsid w:val="00181B4B"/>
    <w:rsid w:val="001820B8"/>
    <w:rsid w:val="001820BF"/>
    <w:rsid w:val="0018228B"/>
    <w:rsid w:val="00182AA9"/>
    <w:rsid w:val="00182C08"/>
    <w:rsid w:val="00182C5A"/>
    <w:rsid w:val="00182CA7"/>
    <w:rsid w:val="00182CF6"/>
    <w:rsid w:val="0018362A"/>
    <w:rsid w:val="00183912"/>
    <w:rsid w:val="00183AEA"/>
    <w:rsid w:val="00183E08"/>
    <w:rsid w:val="00183FF8"/>
    <w:rsid w:val="00184599"/>
    <w:rsid w:val="00184F58"/>
    <w:rsid w:val="001854C6"/>
    <w:rsid w:val="0018579B"/>
    <w:rsid w:val="00185990"/>
    <w:rsid w:val="00185DF7"/>
    <w:rsid w:val="00185DF8"/>
    <w:rsid w:val="00186108"/>
    <w:rsid w:val="00186C6E"/>
    <w:rsid w:val="00186E24"/>
    <w:rsid w:val="001874D9"/>
    <w:rsid w:val="001879B8"/>
    <w:rsid w:val="00187B74"/>
    <w:rsid w:val="001904EE"/>
    <w:rsid w:val="00190D16"/>
    <w:rsid w:val="00190DF0"/>
    <w:rsid w:val="0019198C"/>
    <w:rsid w:val="001920F7"/>
    <w:rsid w:val="001920FC"/>
    <w:rsid w:val="00192263"/>
    <w:rsid w:val="001922C5"/>
    <w:rsid w:val="0019395F"/>
    <w:rsid w:val="00193A7B"/>
    <w:rsid w:val="00193F7E"/>
    <w:rsid w:val="00193FB5"/>
    <w:rsid w:val="00194921"/>
    <w:rsid w:val="00194E55"/>
    <w:rsid w:val="00194EDB"/>
    <w:rsid w:val="00195299"/>
    <w:rsid w:val="0019545D"/>
    <w:rsid w:val="00195637"/>
    <w:rsid w:val="001957A2"/>
    <w:rsid w:val="001958D2"/>
    <w:rsid w:val="00195A24"/>
    <w:rsid w:val="00195B6D"/>
    <w:rsid w:val="00195DB2"/>
    <w:rsid w:val="00196050"/>
    <w:rsid w:val="00196060"/>
    <w:rsid w:val="0019613F"/>
    <w:rsid w:val="0019641C"/>
    <w:rsid w:val="0019667E"/>
    <w:rsid w:val="00196A05"/>
    <w:rsid w:val="00196DE9"/>
    <w:rsid w:val="00196F82"/>
    <w:rsid w:val="0019701A"/>
    <w:rsid w:val="001971ED"/>
    <w:rsid w:val="0019768C"/>
    <w:rsid w:val="001976BC"/>
    <w:rsid w:val="00197B33"/>
    <w:rsid w:val="001A00C8"/>
    <w:rsid w:val="001A0364"/>
    <w:rsid w:val="001A05B5"/>
    <w:rsid w:val="001A08D0"/>
    <w:rsid w:val="001A0D9F"/>
    <w:rsid w:val="001A0DDE"/>
    <w:rsid w:val="001A2956"/>
    <w:rsid w:val="001A2A61"/>
    <w:rsid w:val="001A3936"/>
    <w:rsid w:val="001A3DC2"/>
    <w:rsid w:val="001A42E4"/>
    <w:rsid w:val="001A44B7"/>
    <w:rsid w:val="001A4B59"/>
    <w:rsid w:val="001A4D00"/>
    <w:rsid w:val="001A509A"/>
    <w:rsid w:val="001A53CC"/>
    <w:rsid w:val="001A5517"/>
    <w:rsid w:val="001A5A4F"/>
    <w:rsid w:val="001A5A91"/>
    <w:rsid w:val="001A5AE1"/>
    <w:rsid w:val="001A6145"/>
    <w:rsid w:val="001A6DA6"/>
    <w:rsid w:val="001A7206"/>
    <w:rsid w:val="001A7863"/>
    <w:rsid w:val="001A7DDE"/>
    <w:rsid w:val="001B0372"/>
    <w:rsid w:val="001B0539"/>
    <w:rsid w:val="001B07AF"/>
    <w:rsid w:val="001B0913"/>
    <w:rsid w:val="001B0DAF"/>
    <w:rsid w:val="001B108B"/>
    <w:rsid w:val="001B1140"/>
    <w:rsid w:val="001B11E1"/>
    <w:rsid w:val="001B1A51"/>
    <w:rsid w:val="001B1AA2"/>
    <w:rsid w:val="001B1CC8"/>
    <w:rsid w:val="001B21C6"/>
    <w:rsid w:val="001B22B9"/>
    <w:rsid w:val="001B22E3"/>
    <w:rsid w:val="001B23FD"/>
    <w:rsid w:val="001B2EA5"/>
    <w:rsid w:val="001B33C5"/>
    <w:rsid w:val="001B4255"/>
    <w:rsid w:val="001B438E"/>
    <w:rsid w:val="001B5ABB"/>
    <w:rsid w:val="001B5D1A"/>
    <w:rsid w:val="001B6065"/>
    <w:rsid w:val="001B63A7"/>
    <w:rsid w:val="001B6564"/>
    <w:rsid w:val="001B6668"/>
    <w:rsid w:val="001B6862"/>
    <w:rsid w:val="001B6F62"/>
    <w:rsid w:val="001B7070"/>
    <w:rsid w:val="001B7168"/>
    <w:rsid w:val="001B72D7"/>
    <w:rsid w:val="001B748A"/>
    <w:rsid w:val="001B765F"/>
    <w:rsid w:val="001B7717"/>
    <w:rsid w:val="001B7BD5"/>
    <w:rsid w:val="001B7BDB"/>
    <w:rsid w:val="001B7DFC"/>
    <w:rsid w:val="001C017E"/>
    <w:rsid w:val="001C094C"/>
    <w:rsid w:val="001C0A41"/>
    <w:rsid w:val="001C13ED"/>
    <w:rsid w:val="001C14FD"/>
    <w:rsid w:val="001C15A5"/>
    <w:rsid w:val="001C192E"/>
    <w:rsid w:val="001C1AB6"/>
    <w:rsid w:val="001C1AD1"/>
    <w:rsid w:val="001C1BC4"/>
    <w:rsid w:val="001C22E0"/>
    <w:rsid w:val="001C28B0"/>
    <w:rsid w:val="001C332D"/>
    <w:rsid w:val="001C34DF"/>
    <w:rsid w:val="001C42E7"/>
    <w:rsid w:val="001C4423"/>
    <w:rsid w:val="001C472C"/>
    <w:rsid w:val="001C4791"/>
    <w:rsid w:val="001C4CAD"/>
    <w:rsid w:val="001C5A2D"/>
    <w:rsid w:val="001C6134"/>
    <w:rsid w:val="001C64A3"/>
    <w:rsid w:val="001C674E"/>
    <w:rsid w:val="001C6990"/>
    <w:rsid w:val="001C6ADE"/>
    <w:rsid w:val="001C6BA6"/>
    <w:rsid w:val="001C6C58"/>
    <w:rsid w:val="001C6FFD"/>
    <w:rsid w:val="001C7098"/>
    <w:rsid w:val="001C713B"/>
    <w:rsid w:val="001C7183"/>
    <w:rsid w:val="001C73FA"/>
    <w:rsid w:val="001C7EC0"/>
    <w:rsid w:val="001D0072"/>
    <w:rsid w:val="001D08B9"/>
    <w:rsid w:val="001D11E2"/>
    <w:rsid w:val="001D1AC9"/>
    <w:rsid w:val="001D1BE0"/>
    <w:rsid w:val="001D1FA5"/>
    <w:rsid w:val="001D25AE"/>
    <w:rsid w:val="001D25DB"/>
    <w:rsid w:val="001D264A"/>
    <w:rsid w:val="001D268F"/>
    <w:rsid w:val="001D2733"/>
    <w:rsid w:val="001D2D53"/>
    <w:rsid w:val="001D2E9B"/>
    <w:rsid w:val="001D2EE7"/>
    <w:rsid w:val="001D326F"/>
    <w:rsid w:val="001D3297"/>
    <w:rsid w:val="001D33FA"/>
    <w:rsid w:val="001D35BB"/>
    <w:rsid w:val="001D367C"/>
    <w:rsid w:val="001D395B"/>
    <w:rsid w:val="001D3F1C"/>
    <w:rsid w:val="001D4399"/>
    <w:rsid w:val="001D4595"/>
    <w:rsid w:val="001D4640"/>
    <w:rsid w:val="001D4D60"/>
    <w:rsid w:val="001D4F05"/>
    <w:rsid w:val="001D4FCF"/>
    <w:rsid w:val="001D50AC"/>
    <w:rsid w:val="001D5878"/>
    <w:rsid w:val="001D5945"/>
    <w:rsid w:val="001D5982"/>
    <w:rsid w:val="001D59B2"/>
    <w:rsid w:val="001D5B63"/>
    <w:rsid w:val="001D6263"/>
    <w:rsid w:val="001D640A"/>
    <w:rsid w:val="001D6496"/>
    <w:rsid w:val="001D68EC"/>
    <w:rsid w:val="001D6ECE"/>
    <w:rsid w:val="001D6F0F"/>
    <w:rsid w:val="001D7186"/>
    <w:rsid w:val="001D7BC1"/>
    <w:rsid w:val="001D7F9B"/>
    <w:rsid w:val="001E0028"/>
    <w:rsid w:val="001E04CA"/>
    <w:rsid w:val="001E0C14"/>
    <w:rsid w:val="001E0D0F"/>
    <w:rsid w:val="001E0ECC"/>
    <w:rsid w:val="001E16E6"/>
    <w:rsid w:val="001E1729"/>
    <w:rsid w:val="001E17BA"/>
    <w:rsid w:val="001E1811"/>
    <w:rsid w:val="001E1A72"/>
    <w:rsid w:val="001E2132"/>
    <w:rsid w:val="001E2F36"/>
    <w:rsid w:val="001E32F4"/>
    <w:rsid w:val="001E3BB5"/>
    <w:rsid w:val="001E3DFF"/>
    <w:rsid w:val="001E3EFC"/>
    <w:rsid w:val="001E3F7E"/>
    <w:rsid w:val="001E48C7"/>
    <w:rsid w:val="001E4937"/>
    <w:rsid w:val="001E502E"/>
    <w:rsid w:val="001E56E6"/>
    <w:rsid w:val="001E5C35"/>
    <w:rsid w:val="001E6364"/>
    <w:rsid w:val="001E6975"/>
    <w:rsid w:val="001E6BCF"/>
    <w:rsid w:val="001E6F5F"/>
    <w:rsid w:val="001E70D7"/>
    <w:rsid w:val="001E7767"/>
    <w:rsid w:val="001E7988"/>
    <w:rsid w:val="001E7A66"/>
    <w:rsid w:val="001E7DA2"/>
    <w:rsid w:val="001E7F0F"/>
    <w:rsid w:val="001E7F33"/>
    <w:rsid w:val="001F0092"/>
    <w:rsid w:val="001F024D"/>
    <w:rsid w:val="001F0534"/>
    <w:rsid w:val="001F104C"/>
    <w:rsid w:val="001F12A0"/>
    <w:rsid w:val="001F12C2"/>
    <w:rsid w:val="001F1330"/>
    <w:rsid w:val="001F1408"/>
    <w:rsid w:val="001F1918"/>
    <w:rsid w:val="001F214D"/>
    <w:rsid w:val="001F22C7"/>
    <w:rsid w:val="001F2A4A"/>
    <w:rsid w:val="001F2B97"/>
    <w:rsid w:val="001F2F2E"/>
    <w:rsid w:val="001F2FE5"/>
    <w:rsid w:val="001F3209"/>
    <w:rsid w:val="001F36D0"/>
    <w:rsid w:val="001F38F4"/>
    <w:rsid w:val="001F390F"/>
    <w:rsid w:val="001F3DCF"/>
    <w:rsid w:val="001F3E62"/>
    <w:rsid w:val="001F3E97"/>
    <w:rsid w:val="001F3F9B"/>
    <w:rsid w:val="001F4049"/>
    <w:rsid w:val="001F409D"/>
    <w:rsid w:val="001F43A6"/>
    <w:rsid w:val="001F4447"/>
    <w:rsid w:val="001F46AE"/>
    <w:rsid w:val="001F4DE6"/>
    <w:rsid w:val="001F50A7"/>
    <w:rsid w:val="001F5B4E"/>
    <w:rsid w:val="001F5E92"/>
    <w:rsid w:val="001F609D"/>
    <w:rsid w:val="001F689B"/>
    <w:rsid w:val="001F6A84"/>
    <w:rsid w:val="001F6EBE"/>
    <w:rsid w:val="001F6FB4"/>
    <w:rsid w:val="001F708F"/>
    <w:rsid w:val="001F7109"/>
    <w:rsid w:val="001F718C"/>
    <w:rsid w:val="001F7351"/>
    <w:rsid w:val="001F765E"/>
    <w:rsid w:val="001F7BBD"/>
    <w:rsid w:val="001F7CD3"/>
    <w:rsid w:val="001F7E0A"/>
    <w:rsid w:val="002001C0"/>
    <w:rsid w:val="00200EA3"/>
    <w:rsid w:val="002018CA"/>
    <w:rsid w:val="00201E21"/>
    <w:rsid w:val="002021BC"/>
    <w:rsid w:val="0020258B"/>
    <w:rsid w:val="002025EF"/>
    <w:rsid w:val="00202949"/>
    <w:rsid w:val="00202975"/>
    <w:rsid w:val="00203390"/>
    <w:rsid w:val="00203922"/>
    <w:rsid w:val="002049C4"/>
    <w:rsid w:val="00205116"/>
    <w:rsid w:val="00205822"/>
    <w:rsid w:val="00205889"/>
    <w:rsid w:val="002058BF"/>
    <w:rsid w:val="00205FCC"/>
    <w:rsid w:val="002060F6"/>
    <w:rsid w:val="0020628B"/>
    <w:rsid w:val="00206E57"/>
    <w:rsid w:val="00206E90"/>
    <w:rsid w:val="002078C5"/>
    <w:rsid w:val="002079C8"/>
    <w:rsid w:val="00207C78"/>
    <w:rsid w:val="0021002D"/>
    <w:rsid w:val="00210142"/>
    <w:rsid w:val="002102E7"/>
    <w:rsid w:val="0021085B"/>
    <w:rsid w:val="00210885"/>
    <w:rsid w:val="00210DF4"/>
    <w:rsid w:val="00211269"/>
    <w:rsid w:val="00211CD7"/>
    <w:rsid w:val="00212237"/>
    <w:rsid w:val="00212453"/>
    <w:rsid w:val="002125D8"/>
    <w:rsid w:val="002125EE"/>
    <w:rsid w:val="00212898"/>
    <w:rsid w:val="00212993"/>
    <w:rsid w:val="00212C24"/>
    <w:rsid w:val="002131CF"/>
    <w:rsid w:val="002132DA"/>
    <w:rsid w:val="00213470"/>
    <w:rsid w:val="002135C4"/>
    <w:rsid w:val="00213BAA"/>
    <w:rsid w:val="00213CA4"/>
    <w:rsid w:val="00213D8F"/>
    <w:rsid w:val="00213F0E"/>
    <w:rsid w:val="00213FB1"/>
    <w:rsid w:val="0021409B"/>
    <w:rsid w:val="002142CB"/>
    <w:rsid w:val="002142DA"/>
    <w:rsid w:val="002143B0"/>
    <w:rsid w:val="00214687"/>
    <w:rsid w:val="002146F7"/>
    <w:rsid w:val="00214B27"/>
    <w:rsid w:val="00214E53"/>
    <w:rsid w:val="00214E60"/>
    <w:rsid w:val="002161F8"/>
    <w:rsid w:val="00216354"/>
    <w:rsid w:val="002166CC"/>
    <w:rsid w:val="002166D7"/>
    <w:rsid w:val="002167F5"/>
    <w:rsid w:val="002168FE"/>
    <w:rsid w:val="002169E9"/>
    <w:rsid w:val="00216A15"/>
    <w:rsid w:val="00217032"/>
    <w:rsid w:val="0021718B"/>
    <w:rsid w:val="002176E5"/>
    <w:rsid w:val="00217891"/>
    <w:rsid w:val="00217DC0"/>
    <w:rsid w:val="0022050C"/>
    <w:rsid w:val="002205F1"/>
    <w:rsid w:val="00220794"/>
    <w:rsid w:val="002207DB"/>
    <w:rsid w:val="00220945"/>
    <w:rsid w:val="002209CC"/>
    <w:rsid w:val="00220B6A"/>
    <w:rsid w:val="00220D81"/>
    <w:rsid w:val="00220E9E"/>
    <w:rsid w:val="00221629"/>
    <w:rsid w:val="002218C1"/>
    <w:rsid w:val="002218EE"/>
    <w:rsid w:val="00221B38"/>
    <w:rsid w:val="00221BCF"/>
    <w:rsid w:val="002222FA"/>
    <w:rsid w:val="0022287E"/>
    <w:rsid w:val="002228AB"/>
    <w:rsid w:val="0022297A"/>
    <w:rsid w:val="00222E0C"/>
    <w:rsid w:val="00222F50"/>
    <w:rsid w:val="0022335A"/>
    <w:rsid w:val="0022385E"/>
    <w:rsid w:val="00223BF2"/>
    <w:rsid w:val="00223D1C"/>
    <w:rsid w:val="00223E2B"/>
    <w:rsid w:val="00224381"/>
    <w:rsid w:val="0022461C"/>
    <w:rsid w:val="0022493D"/>
    <w:rsid w:val="0022512E"/>
    <w:rsid w:val="00225344"/>
    <w:rsid w:val="0022541F"/>
    <w:rsid w:val="002255E2"/>
    <w:rsid w:val="002256CB"/>
    <w:rsid w:val="002257CA"/>
    <w:rsid w:val="00225D03"/>
    <w:rsid w:val="00225DF1"/>
    <w:rsid w:val="002267D4"/>
    <w:rsid w:val="002268C3"/>
    <w:rsid w:val="00226B89"/>
    <w:rsid w:val="002271A5"/>
    <w:rsid w:val="0022770D"/>
    <w:rsid w:val="00227C5C"/>
    <w:rsid w:val="00227C8A"/>
    <w:rsid w:val="002301E4"/>
    <w:rsid w:val="00230263"/>
    <w:rsid w:val="002308F2"/>
    <w:rsid w:val="00230BA1"/>
    <w:rsid w:val="00230DDA"/>
    <w:rsid w:val="0023163D"/>
    <w:rsid w:val="00231657"/>
    <w:rsid w:val="00231875"/>
    <w:rsid w:val="002319B1"/>
    <w:rsid w:val="00231A6B"/>
    <w:rsid w:val="00231B56"/>
    <w:rsid w:val="00231BDE"/>
    <w:rsid w:val="00231EFA"/>
    <w:rsid w:val="002320CE"/>
    <w:rsid w:val="002325F1"/>
    <w:rsid w:val="0023280E"/>
    <w:rsid w:val="00232E05"/>
    <w:rsid w:val="0023345D"/>
    <w:rsid w:val="0023350F"/>
    <w:rsid w:val="0023382A"/>
    <w:rsid w:val="00233B57"/>
    <w:rsid w:val="00233CEC"/>
    <w:rsid w:val="00233E92"/>
    <w:rsid w:val="00233ED1"/>
    <w:rsid w:val="002340CE"/>
    <w:rsid w:val="0023439C"/>
    <w:rsid w:val="00234655"/>
    <w:rsid w:val="00234808"/>
    <w:rsid w:val="00234810"/>
    <w:rsid w:val="00234B95"/>
    <w:rsid w:val="0023517C"/>
    <w:rsid w:val="002351AD"/>
    <w:rsid w:val="002358DF"/>
    <w:rsid w:val="00235C4D"/>
    <w:rsid w:val="0023662A"/>
    <w:rsid w:val="00236D06"/>
    <w:rsid w:val="002370C5"/>
    <w:rsid w:val="002370DC"/>
    <w:rsid w:val="002373FF"/>
    <w:rsid w:val="00237695"/>
    <w:rsid w:val="002378DD"/>
    <w:rsid w:val="00237EE0"/>
    <w:rsid w:val="00237F4E"/>
    <w:rsid w:val="00237FC4"/>
    <w:rsid w:val="002400B7"/>
    <w:rsid w:val="00240612"/>
    <w:rsid w:val="00240E24"/>
    <w:rsid w:val="0024139E"/>
    <w:rsid w:val="002414B1"/>
    <w:rsid w:val="0024190E"/>
    <w:rsid w:val="00241A86"/>
    <w:rsid w:val="002424AF"/>
    <w:rsid w:val="002424C7"/>
    <w:rsid w:val="00242838"/>
    <w:rsid w:val="0024350A"/>
    <w:rsid w:val="00243B21"/>
    <w:rsid w:val="00243EEF"/>
    <w:rsid w:val="00244297"/>
    <w:rsid w:val="00244487"/>
    <w:rsid w:val="00244778"/>
    <w:rsid w:val="00244882"/>
    <w:rsid w:val="00244C3E"/>
    <w:rsid w:val="0024553A"/>
    <w:rsid w:val="00245579"/>
    <w:rsid w:val="002455AD"/>
    <w:rsid w:val="00245AA1"/>
    <w:rsid w:val="00245D22"/>
    <w:rsid w:val="002462C5"/>
    <w:rsid w:val="00246ABD"/>
    <w:rsid w:val="00246F4C"/>
    <w:rsid w:val="002472A8"/>
    <w:rsid w:val="002473D5"/>
    <w:rsid w:val="0024776B"/>
    <w:rsid w:val="00250093"/>
    <w:rsid w:val="0025087D"/>
    <w:rsid w:val="00250AEB"/>
    <w:rsid w:val="00250CB5"/>
    <w:rsid w:val="00250D5C"/>
    <w:rsid w:val="002511CD"/>
    <w:rsid w:val="0025135E"/>
    <w:rsid w:val="00251846"/>
    <w:rsid w:val="0025190B"/>
    <w:rsid w:val="00251D30"/>
    <w:rsid w:val="00251DD0"/>
    <w:rsid w:val="00252333"/>
    <w:rsid w:val="002524FB"/>
    <w:rsid w:val="0025292B"/>
    <w:rsid w:val="00252A7C"/>
    <w:rsid w:val="00252C77"/>
    <w:rsid w:val="00252E3E"/>
    <w:rsid w:val="0025315A"/>
    <w:rsid w:val="002538A9"/>
    <w:rsid w:val="0025448F"/>
    <w:rsid w:val="00254603"/>
    <w:rsid w:val="002547AC"/>
    <w:rsid w:val="00255484"/>
    <w:rsid w:val="0025554C"/>
    <w:rsid w:val="002559FB"/>
    <w:rsid w:val="00255C8E"/>
    <w:rsid w:val="002560DC"/>
    <w:rsid w:val="00256550"/>
    <w:rsid w:val="002568EC"/>
    <w:rsid w:val="00256AAF"/>
    <w:rsid w:val="00256E1E"/>
    <w:rsid w:val="00256FA7"/>
    <w:rsid w:val="002573F1"/>
    <w:rsid w:val="00257A98"/>
    <w:rsid w:val="002600A8"/>
    <w:rsid w:val="002601C4"/>
    <w:rsid w:val="00260D75"/>
    <w:rsid w:val="0026109F"/>
    <w:rsid w:val="002612BA"/>
    <w:rsid w:val="00261D19"/>
    <w:rsid w:val="00261FA3"/>
    <w:rsid w:val="0026220E"/>
    <w:rsid w:val="002625F0"/>
    <w:rsid w:val="00262694"/>
    <w:rsid w:val="002626A1"/>
    <w:rsid w:val="00262D38"/>
    <w:rsid w:val="00262DBC"/>
    <w:rsid w:val="00262F70"/>
    <w:rsid w:val="00263688"/>
    <w:rsid w:val="00263F96"/>
    <w:rsid w:val="002642FB"/>
    <w:rsid w:val="00264813"/>
    <w:rsid w:val="00264892"/>
    <w:rsid w:val="0026492E"/>
    <w:rsid w:val="002649E8"/>
    <w:rsid w:val="002649EF"/>
    <w:rsid w:val="00264C08"/>
    <w:rsid w:val="00264E75"/>
    <w:rsid w:val="00264F8F"/>
    <w:rsid w:val="002658D0"/>
    <w:rsid w:val="00265D67"/>
    <w:rsid w:val="00266275"/>
    <w:rsid w:val="00266745"/>
    <w:rsid w:val="002671D8"/>
    <w:rsid w:val="002676FA"/>
    <w:rsid w:val="0026780E"/>
    <w:rsid w:val="00267959"/>
    <w:rsid w:val="00267AB6"/>
    <w:rsid w:val="00267B8A"/>
    <w:rsid w:val="00267CCF"/>
    <w:rsid w:val="00267D02"/>
    <w:rsid w:val="002708AB"/>
    <w:rsid w:val="002709F1"/>
    <w:rsid w:val="00270F8B"/>
    <w:rsid w:val="00271001"/>
    <w:rsid w:val="00271921"/>
    <w:rsid w:val="00271B19"/>
    <w:rsid w:val="0027200A"/>
    <w:rsid w:val="00272531"/>
    <w:rsid w:val="002729CD"/>
    <w:rsid w:val="002732AF"/>
    <w:rsid w:val="0027375B"/>
    <w:rsid w:val="0027376A"/>
    <w:rsid w:val="00273A4C"/>
    <w:rsid w:val="00274405"/>
    <w:rsid w:val="0027463D"/>
    <w:rsid w:val="00274D37"/>
    <w:rsid w:val="00274FD3"/>
    <w:rsid w:val="002750F4"/>
    <w:rsid w:val="002752D1"/>
    <w:rsid w:val="00275AD5"/>
    <w:rsid w:val="002764AF"/>
    <w:rsid w:val="00276A41"/>
    <w:rsid w:val="00276AD6"/>
    <w:rsid w:val="00276E5D"/>
    <w:rsid w:val="00276F7B"/>
    <w:rsid w:val="00277243"/>
    <w:rsid w:val="002774D0"/>
    <w:rsid w:val="002775DA"/>
    <w:rsid w:val="002777A4"/>
    <w:rsid w:val="00277CC6"/>
    <w:rsid w:val="002801D8"/>
    <w:rsid w:val="00280B5A"/>
    <w:rsid w:val="0028144E"/>
    <w:rsid w:val="0028152A"/>
    <w:rsid w:val="00281572"/>
    <w:rsid w:val="00281F73"/>
    <w:rsid w:val="002822F6"/>
    <w:rsid w:val="00282A7A"/>
    <w:rsid w:val="00282C6B"/>
    <w:rsid w:val="00283676"/>
    <w:rsid w:val="00284236"/>
    <w:rsid w:val="00284251"/>
    <w:rsid w:val="00284A31"/>
    <w:rsid w:val="00284B02"/>
    <w:rsid w:val="0028510A"/>
    <w:rsid w:val="0028522C"/>
    <w:rsid w:val="00285729"/>
    <w:rsid w:val="00285A6B"/>
    <w:rsid w:val="00285B31"/>
    <w:rsid w:val="00286485"/>
    <w:rsid w:val="002866CA"/>
    <w:rsid w:val="00286D9F"/>
    <w:rsid w:val="00287204"/>
    <w:rsid w:val="0028769C"/>
    <w:rsid w:val="0028773F"/>
    <w:rsid w:val="0028795E"/>
    <w:rsid w:val="00287BEB"/>
    <w:rsid w:val="00287EF8"/>
    <w:rsid w:val="00290A22"/>
    <w:rsid w:val="00291643"/>
    <w:rsid w:val="00291722"/>
    <w:rsid w:val="00291826"/>
    <w:rsid w:val="00291BE4"/>
    <w:rsid w:val="002922CF"/>
    <w:rsid w:val="0029262D"/>
    <w:rsid w:val="00292784"/>
    <w:rsid w:val="00292834"/>
    <w:rsid w:val="002934E0"/>
    <w:rsid w:val="00293613"/>
    <w:rsid w:val="002936AA"/>
    <w:rsid w:val="002939DF"/>
    <w:rsid w:val="00293A56"/>
    <w:rsid w:val="00294F4A"/>
    <w:rsid w:val="00294FFC"/>
    <w:rsid w:val="00295249"/>
    <w:rsid w:val="002957AE"/>
    <w:rsid w:val="00295910"/>
    <w:rsid w:val="00295FDE"/>
    <w:rsid w:val="0029628A"/>
    <w:rsid w:val="002962C9"/>
    <w:rsid w:val="002963C7"/>
    <w:rsid w:val="002971B1"/>
    <w:rsid w:val="00297677"/>
    <w:rsid w:val="0029788E"/>
    <w:rsid w:val="00297A62"/>
    <w:rsid w:val="002A0076"/>
    <w:rsid w:val="002A072E"/>
    <w:rsid w:val="002A0890"/>
    <w:rsid w:val="002A0898"/>
    <w:rsid w:val="002A09C2"/>
    <w:rsid w:val="002A0E87"/>
    <w:rsid w:val="002A102C"/>
    <w:rsid w:val="002A102E"/>
    <w:rsid w:val="002A12AB"/>
    <w:rsid w:val="002A165D"/>
    <w:rsid w:val="002A190B"/>
    <w:rsid w:val="002A1EF6"/>
    <w:rsid w:val="002A2242"/>
    <w:rsid w:val="002A22C0"/>
    <w:rsid w:val="002A2303"/>
    <w:rsid w:val="002A230A"/>
    <w:rsid w:val="002A23F4"/>
    <w:rsid w:val="002A2487"/>
    <w:rsid w:val="002A277C"/>
    <w:rsid w:val="002A2C4A"/>
    <w:rsid w:val="002A2DDF"/>
    <w:rsid w:val="002A356D"/>
    <w:rsid w:val="002A39B1"/>
    <w:rsid w:val="002A3F98"/>
    <w:rsid w:val="002A4486"/>
    <w:rsid w:val="002A48AA"/>
    <w:rsid w:val="002A5687"/>
    <w:rsid w:val="002A5BAA"/>
    <w:rsid w:val="002A5D16"/>
    <w:rsid w:val="002A5D3D"/>
    <w:rsid w:val="002A5E62"/>
    <w:rsid w:val="002A600E"/>
    <w:rsid w:val="002A613B"/>
    <w:rsid w:val="002A639E"/>
    <w:rsid w:val="002A63B5"/>
    <w:rsid w:val="002A664D"/>
    <w:rsid w:val="002A681A"/>
    <w:rsid w:val="002A693E"/>
    <w:rsid w:val="002A69F5"/>
    <w:rsid w:val="002A7013"/>
    <w:rsid w:val="002A71EA"/>
    <w:rsid w:val="002A7371"/>
    <w:rsid w:val="002A7522"/>
    <w:rsid w:val="002A7A43"/>
    <w:rsid w:val="002A7A7D"/>
    <w:rsid w:val="002B0581"/>
    <w:rsid w:val="002B07A8"/>
    <w:rsid w:val="002B0D0E"/>
    <w:rsid w:val="002B0FDE"/>
    <w:rsid w:val="002B12AD"/>
    <w:rsid w:val="002B1ABD"/>
    <w:rsid w:val="002B1D82"/>
    <w:rsid w:val="002B1F31"/>
    <w:rsid w:val="002B2453"/>
    <w:rsid w:val="002B276B"/>
    <w:rsid w:val="002B290E"/>
    <w:rsid w:val="002B2AA2"/>
    <w:rsid w:val="002B2B5D"/>
    <w:rsid w:val="002B2C86"/>
    <w:rsid w:val="002B2CA2"/>
    <w:rsid w:val="002B311A"/>
    <w:rsid w:val="002B3195"/>
    <w:rsid w:val="002B31F6"/>
    <w:rsid w:val="002B36C0"/>
    <w:rsid w:val="002B3939"/>
    <w:rsid w:val="002B3DDA"/>
    <w:rsid w:val="002B3E9B"/>
    <w:rsid w:val="002B3EE8"/>
    <w:rsid w:val="002B4451"/>
    <w:rsid w:val="002B4C0C"/>
    <w:rsid w:val="002B5117"/>
    <w:rsid w:val="002B53F6"/>
    <w:rsid w:val="002B5A65"/>
    <w:rsid w:val="002B5BB9"/>
    <w:rsid w:val="002B5C65"/>
    <w:rsid w:val="002B5E56"/>
    <w:rsid w:val="002B5FDC"/>
    <w:rsid w:val="002B6007"/>
    <w:rsid w:val="002B6618"/>
    <w:rsid w:val="002B6653"/>
    <w:rsid w:val="002B71F3"/>
    <w:rsid w:val="002B7934"/>
    <w:rsid w:val="002B7AAA"/>
    <w:rsid w:val="002B7C59"/>
    <w:rsid w:val="002B7C5B"/>
    <w:rsid w:val="002B7D37"/>
    <w:rsid w:val="002B7D5F"/>
    <w:rsid w:val="002B7E2D"/>
    <w:rsid w:val="002C041F"/>
    <w:rsid w:val="002C091A"/>
    <w:rsid w:val="002C0960"/>
    <w:rsid w:val="002C09C9"/>
    <w:rsid w:val="002C09D6"/>
    <w:rsid w:val="002C11C9"/>
    <w:rsid w:val="002C13AC"/>
    <w:rsid w:val="002C13F8"/>
    <w:rsid w:val="002C161C"/>
    <w:rsid w:val="002C176E"/>
    <w:rsid w:val="002C1A6F"/>
    <w:rsid w:val="002C1DA3"/>
    <w:rsid w:val="002C2B25"/>
    <w:rsid w:val="002C3557"/>
    <w:rsid w:val="002C36F4"/>
    <w:rsid w:val="002C3D49"/>
    <w:rsid w:val="002C3D93"/>
    <w:rsid w:val="002C4017"/>
    <w:rsid w:val="002C4027"/>
    <w:rsid w:val="002C450B"/>
    <w:rsid w:val="002C483F"/>
    <w:rsid w:val="002C488E"/>
    <w:rsid w:val="002C5366"/>
    <w:rsid w:val="002C5E51"/>
    <w:rsid w:val="002C7126"/>
    <w:rsid w:val="002C754C"/>
    <w:rsid w:val="002C786E"/>
    <w:rsid w:val="002C7A3B"/>
    <w:rsid w:val="002C7D61"/>
    <w:rsid w:val="002C7F5C"/>
    <w:rsid w:val="002C7FA8"/>
    <w:rsid w:val="002D02AB"/>
    <w:rsid w:val="002D0A76"/>
    <w:rsid w:val="002D0AB2"/>
    <w:rsid w:val="002D0B1D"/>
    <w:rsid w:val="002D1244"/>
    <w:rsid w:val="002D13B7"/>
    <w:rsid w:val="002D14D2"/>
    <w:rsid w:val="002D1785"/>
    <w:rsid w:val="002D1979"/>
    <w:rsid w:val="002D1C55"/>
    <w:rsid w:val="002D22A0"/>
    <w:rsid w:val="002D2481"/>
    <w:rsid w:val="002D2B72"/>
    <w:rsid w:val="002D2EE0"/>
    <w:rsid w:val="002D31DD"/>
    <w:rsid w:val="002D320D"/>
    <w:rsid w:val="002D3257"/>
    <w:rsid w:val="002D39E5"/>
    <w:rsid w:val="002D3F3A"/>
    <w:rsid w:val="002D42CF"/>
    <w:rsid w:val="002D4E7C"/>
    <w:rsid w:val="002D5968"/>
    <w:rsid w:val="002D5A0E"/>
    <w:rsid w:val="002D5CB1"/>
    <w:rsid w:val="002D5DD5"/>
    <w:rsid w:val="002D5DFB"/>
    <w:rsid w:val="002D5F05"/>
    <w:rsid w:val="002D65A3"/>
    <w:rsid w:val="002D6793"/>
    <w:rsid w:val="002D6895"/>
    <w:rsid w:val="002D6D7E"/>
    <w:rsid w:val="002D6F9E"/>
    <w:rsid w:val="002D6FA9"/>
    <w:rsid w:val="002D6FE2"/>
    <w:rsid w:val="002D70DB"/>
    <w:rsid w:val="002D71A8"/>
    <w:rsid w:val="002D7253"/>
    <w:rsid w:val="002D755B"/>
    <w:rsid w:val="002D75DC"/>
    <w:rsid w:val="002D75EB"/>
    <w:rsid w:val="002D7D33"/>
    <w:rsid w:val="002D7F13"/>
    <w:rsid w:val="002E066E"/>
    <w:rsid w:val="002E0CBF"/>
    <w:rsid w:val="002E0F47"/>
    <w:rsid w:val="002E14C1"/>
    <w:rsid w:val="002E153D"/>
    <w:rsid w:val="002E1A3C"/>
    <w:rsid w:val="002E22F2"/>
    <w:rsid w:val="002E2597"/>
    <w:rsid w:val="002E28C6"/>
    <w:rsid w:val="002E2F66"/>
    <w:rsid w:val="002E314E"/>
    <w:rsid w:val="002E35A8"/>
    <w:rsid w:val="002E3931"/>
    <w:rsid w:val="002E40C2"/>
    <w:rsid w:val="002E4166"/>
    <w:rsid w:val="002E4A7D"/>
    <w:rsid w:val="002E4E0F"/>
    <w:rsid w:val="002E4E6B"/>
    <w:rsid w:val="002E554B"/>
    <w:rsid w:val="002E5571"/>
    <w:rsid w:val="002E57E4"/>
    <w:rsid w:val="002E5CBE"/>
    <w:rsid w:val="002E5D98"/>
    <w:rsid w:val="002E614E"/>
    <w:rsid w:val="002E6329"/>
    <w:rsid w:val="002E680C"/>
    <w:rsid w:val="002E6E48"/>
    <w:rsid w:val="002E6EC7"/>
    <w:rsid w:val="002E6F4E"/>
    <w:rsid w:val="002E71C7"/>
    <w:rsid w:val="002E7378"/>
    <w:rsid w:val="002E7550"/>
    <w:rsid w:val="002E79E0"/>
    <w:rsid w:val="002E7B2D"/>
    <w:rsid w:val="002F0329"/>
    <w:rsid w:val="002F0A83"/>
    <w:rsid w:val="002F0D66"/>
    <w:rsid w:val="002F0DF2"/>
    <w:rsid w:val="002F0EED"/>
    <w:rsid w:val="002F100D"/>
    <w:rsid w:val="002F124B"/>
    <w:rsid w:val="002F19A2"/>
    <w:rsid w:val="002F2571"/>
    <w:rsid w:val="002F2CE1"/>
    <w:rsid w:val="002F2F2D"/>
    <w:rsid w:val="002F3024"/>
    <w:rsid w:val="002F3542"/>
    <w:rsid w:val="002F39C0"/>
    <w:rsid w:val="002F3AB5"/>
    <w:rsid w:val="002F3D5E"/>
    <w:rsid w:val="002F3DDE"/>
    <w:rsid w:val="002F417D"/>
    <w:rsid w:val="002F42E3"/>
    <w:rsid w:val="002F5383"/>
    <w:rsid w:val="002F570E"/>
    <w:rsid w:val="002F6096"/>
    <w:rsid w:val="002F61DC"/>
    <w:rsid w:val="002F62FA"/>
    <w:rsid w:val="002F65C5"/>
    <w:rsid w:val="002F65D2"/>
    <w:rsid w:val="002F6967"/>
    <w:rsid w:val="002F6F86"/>
    <w:rsid w:val="002F756B"/>
    <w:rsid w:val="002F7C4E"/>
    <w:rsid w:val="002F7DDD"/>
    <w:rsid w:val="002F7EB2"/>
    <w:rsid w:val="003000FE"/>
    <w:rsid w:val="00300178"/>
    <w:rsid w:val="0030025D"/>
    <w:rsid w:val="00300280"/>
    <w:rsid w:val="0030046D"/>
    <w:rsid w:val="00300726"/>
    <w:rsid w:val="00300800"/>
    <w:rsid w:val="00300C13"/>
    <w:rsid w:val="003010B3"/>
    <w:rsid w:val="003019B1"/>
    <w:rsid w:val="00301AAA"/>
    <w:rsid w:val="00301B48"/>
    <w:rsid w:val="00301B5E"/>
    <w:rsid w:val="00301C04"/>
    <w:rsid w:val="003023D4"/>
    <w:rsid w:val="00302EBA"/>
    <w:rsid w:val="00302F1A"/>
    <w:rsid w:val="0030305E"/>
    <w:rsid w:val="003030A6"/>
    <w:rsid w:val="0030336E"/>
    <w:rsid w:val="003033DC"/>
    <w:rsid w:val="00303605"/>
    <w:rsid w:val="00303758"/>
    <w:rsid w:val="00303800"/>
    <w:rsid w:val="0030393E"/>
    <w:rsid w:val="00303B53"/>
    <w:rsid w:val="00303F6E"/>
    <w:rsid w:val="00304051"/>
    <w:rsid w:val="00304519"/>
    <w:rsid w:val="003050D9"/>
    <w:rsid w:val="00305165"/>
    <w:rsid w:val="00305C81"/>
    <w:rsid w:val="00306737"/>
    <w:rsid w:val="003069CD"/>
    <w:rsid w:val="003069DA"/>
    <w:rsid w:val="00306B9C"/>
    <w:rsid w:val="003073DF"/>
    <w:rsid w:val="00307456"/>
    <w:rsid w:val="0030757C"/>
    <w:rsid w:val="0030774A"/>
    <w:rsid w:val="00307A04"/>
    <w:rsid w:val="00307C8B"/>
    <w:rsid w:val="00307EA9"/>
    <w:rsid w:val="003100EC"/>
    <w:rsid w:val="0031017E"/>
    <w:rsid w:val="00310345"/>
    <w:rsid w:val="003103A7"/>
    <w:rsid w:val="0031055C"/>
    <w:rsid w:val="0031069F"/>
    <w:rsid w:val="003109F6"/>
    <w:rsid w:val="00310CF8"/>
    <w:rsid w:val="00310F21"/>
    <w:rsid w:val="00310F4B"/>
    <w:rsid w:val="00311B98"/>
    <w:rsid w:val="00311EBB"/>
    <w:rsid w:val="00311FC9"/>
    <w:rsid w:val="003121C6"/>
    <w:rsid w:val="003122DE"/>
    <w:rsid w:val="0031250C"/>
    <w:rsid w:val="003128F4"/>
    <w:rsid w:val="00312983"/>
    <w:rsid w:val="00312A31"/>
    <w:rsid w:val="003136DC"/>
    <w:rsid w:val="00313EB7"/>
    <w:rsid w:val="00313F12"/>
    <w:rsid w:val="00314003"/>
    <w:rsid w:val="003142E6"/>
    <w:rsid w:val="003143B9"/>
    <w:rsid w:val="00314468"/>
    <w:rsid w:val="00314532"/>
    <w:rsid w:val="0031496D"/>
    <w:rsid w:val="00314D40"/>
    <w:rsid w:val="0031545F"/>
    <w:rsid w:val="003154D6"/>
    <w:rsid w:val="003154DF"/>
    <w:rsid w:val="00315572"/>
    <w:rsid w:val="003155BA"/>
    <w:rsid w:val="0031574A"/>
    <w:rsid w:val="0031586B"/>
    <w:rsid w:val="00315B3C"/>
    <w:rsid w:val="00315C7F"/>
    <w:rsid w:val="00315CFA"/>
    <w:rsid w:val="00315E27"/>
    <w:rsid w:val="00315E9E"/>
    <w:rsid w:val="00315F65"/>
    <w:rsid w:val="00316AC2"/>
    <w:rsid w:val="00316C2D"/>
    <w:rsid w:val="00317183"/>
    <w:rsid w:val="00317234"/>
    <w:rsid w:val="00317A17"/>
    <w:rsid w:val="00317F24"/>
    <w:rsid w:val="00320093"/>
    <w:rsid w:val="0032048D"/>
    <w:rsid w:val="00320579"/>
    <w:rsid w:val="0032116D"/>
    <w:rsid w:val="00321182"/>
    <w:rsid w:val="00321938"/>
    <w:rsid w:val="003219C3"/>
    <w:rsid w:val="00321CE1"/>
    <w:rsid w:val="00321D34"/>
    <w:rsid w:val="003220F9"/>
    <w:rsid w:val="003221A1"/>
    <w:rsid w:val="00322560"/>
    <w:rsid w:val="00322BB0"/>
    <w:rsid w:val="00322C7B"/>
    <w:rsid w:val="00323140"/>
    <w:rsid w:val="00323502"/>
    <w:rsid w:val="003237C4"/>
    <w:rsid w:val="00323942"/>
    <w:rsid w:val="00323A3E"/>
    <w:rsid w:val="00323AC7"/>
    <w:rsid w:val="0032445A"/>
    <w:rsid w:val="003248C9"/>
    <w:rsid w:val="00325204"/>
    <w:rsid w:val="00325441"/>
    <w:rsid w:val="00325762"/>
    <w:rsid w:val="00326453"/>
    <w:rsid w:val="00326909"/>
    <w:rsid w:val="00326EBD"/>
    <w:rsid w:val="0032788B"/>
    <w:rsid w:val="00327D8A"/>
    <w:rsid w:val="003308AA"/>
    <w:rsid w:val="00330978"/>
    <w:rsid w:val="003309CE"/>
    <w:rsid w:val="00330D90"/>
    <w:rsid w:val="00331683"/>
    <w:rsid w:val="00331750"/>
    <w:rsid w:val="003318A2"/>
    <w:rsid w:val="00331C0F"/>
    <w:rsid w:val="00331ED7"/>
    <w:rsid w:val="003322E8"/>
    <w:rsid w:val="003322F5"/>
    <w:rsid w:val="00332700"/>
    <w:rsid w:val="0033276B"/>
    <w:rsid w:val="00332B96"/>
    <w:rsid w:val="00333071"/>
    <w:rsid w:val="003334F2"/>
    <w:rsid w:val="003337D0"/>
    <w:rsid w:val="00333892"/>
    <w:rsid w:val="003338A9"/>
    <w:rsid w:val="00333A10"/>
    <w:rsid w:val="0033440F"/>
    <w:rsid w:val="00334A25"/>
    <w:rsid w:val="00334D04"/>
    <w:rsid w:val="00334F47"/>
    <w:rsid w:val="0033504D"/>
    <w:rsid w:val="003352AC"/>
    <w:rsid w:val="00335489"/>
    <w:rsid w:val="003357A0"/>
    <w:rsid w:val="00335A6D"/>
    <w:rsid w:val="00335B51"/>
    <w:rsid w:val="00335B65"/>
    <w:rsid w:val="00335D9D"/>
    <w:rsid w:val="00335F3A"/>
    <w:rsid w:val="00336417"/>
    <w:rsid w:val="003364F8"/>
    <w:rsid w:val="00337DB9"/>
    <w:rsid w:val="0034032A"/>
    <w:rsid w:val="003403B9"/>
    <w:rsid w:val="0034086E"/>
    <w:rsid w:val="003409F5"/>
    <w:rsid w:val="003410D0"/>
    <w:rsid w:val="003413B4"/>
    <w:rsid w:val="00341AFD"/>
    <w:rsid w:val="00341DFA"/>
    <w:rsid w:val="003422A8"/>
    <w:rsid w:val="00342714"/>
    <w:rsid w:val="00342858"/>
    <w:rsid w:val="00342CD2"/>
    <w:rsid w:val="00342E4F"/>
    <w:rsid w:val="00342F63"/>
    <w:rsid w:val="00343351"/>
    <w:rsid w:val="00343AAC"/>
    <w:rsid w:val="00343C2C"/>
    <w:rsid w:val="00343FA8"/>
    <w:rsid w:val="003440CE"/>
    <w:rsid w:val="003440D6"/>
    <w:rsid w:val="00344B8F"/>
    <w:rsid w:val="00344D42"/>
    <w:rsid w:val="00344DED"/>
    <w:rsid w:val="00344EFC"/>
    <w:rsid w:val="00345234"/>
    <w:rsid w:val="003453DD"/>
    <w:rsid w:val="00345417"/>
    <w:rsid w:val="00345568"/>
    <w:rsid w:val="003459F4"/>
    <w:rsid w:val="00345A85"/>
    <w:rsid w:val="00346A58"/>
    <w:rsid w:val="00346C7D"/>
    <w:rsid w:val="0034796A"/>
    <w:rsid w:val="00347973"/>
    <w:rsid w:val="00347BD9"/>
    <w:rsid w:val="0035030F"/>
    <w:rsid w:val="00350AFC"/>
    <w:rsid w:val="00350DF9"/>
    <w:rsid w:val="00350F7C"/>
    <w:rsid w:val="00350FD3"/>
    <w:rsid w:val="00350FFC"/>
    <w:rsid w:val="0035125C"/>
    <w:rsid w:val="003512FD"/>
    <w:rsid w:val="00351349"/>
    <w:rsid w:val="00351747"/>
    <w:rsid w:val="00351B6B"/>
    <w:rsid w:val="003522BF"/>
    <w:rsid w:val="00352428"/>
    <w:rsid w:val="00352514"/>
    <w:rsid w:val="003525AC"/>
    <w:rsid w:val="003525B6"/>
    <w:rsid w:val="00353344"/>
    <w:rsid w:val="003533F1"/>
    <w:rsid w:val="00353CA5"/>
    <w:rsid w:val="003541AE"/>
    <w:rsid w:val="003548F6"/>
    <w:rsid w:val="00354A32"/>
    <w:rsid w:val="00354DDE"/>
    <w:rsid w:val="00355491"/>
    <w:rsid w:val="0035591E"/>
    <w:rsid w:val="00356A08"/>
    <w:rsid w:val="00356E2E"/>
    <w:rsid w:val="00356F59"/>
    <w:rsid w:val="003574F3"/>
    <w:rsid w:val="0035755E"/>
    <w:rsid w:val="00357866"/>
    <w:rsid w:val="00357995"/>
    <w:rsid w:val="00357A2D"/>
    <w:rsid w:val="00357E41"/>
    <w:rsid w:val="003604B4"/>
    <w:rsid w:val="00360B0E"/>
    <w:rsid w:val="00360B2D"/>
    <w:rsid w:val="003613E2"/>
    <w:rsid w:val="00361549"/>
    <w:rsid w:val="00361567"/>
    <w:rsid w:val="003615F3"/>
    <w:rsid w:val="00361B4D"/>
    <w:rsid w:val="00361DBC"/>
    <w:rsid w:val="00362117"/>
    <w:rsid w:val="003624B6"/>
    <w:rsid w:val="0036260C"/>
    <w:rsid w:val="00362620"/>
    <w:rsid w:val="00362711"/>
    <w:rsid w:val="00362833"/>
    <w:rsid w:val="00362E01"/>
    <w:rsid w:val="003631C1"/>
    <w:rsid w:val="00363A6E"/>
    <w:rsid w:val="00363B11"/>
    <w:rsid w:val="0036427C"/>
    <w:rsid w:val="003643E1"/>
    <w:rsid w:val="00364562"/>
    <w:rsid w:val="00364880"/>
    <w:rsid w:val="0036493F"/>
    <w:rsid w:val="003649C0"/>
    <w:rsid w:val="00364C1E"/>
    <w:rsid w:val="00364CE9"/>
    <w:rsid w:val="003652D5"/>
    <w:rsid w:val="00365375"/>
    <w:rsid w:val="00365552"/>
    <w:rsid w:val="003657B7"/>
    <w:rsid w:val="00365B05"/>
    <w:rsid w:val="00365B07"/>
    <w:rsid w:val="00365D62"/>
    <w:rsid w:val="003661A0"/>
    <w:rsid w:val="003662A1"/>
    <w:rsid w:val="0036668A"/>
    <w:rsid w:val="003668B4"/>
    <w:rsid w:val="00366EF8"/>
    <w:rsid w:val="00367184"/>
    <w:rsid w:val="00367619"/>
    <w:rsid w:val="00367693"/>
    <w:rsid w:val="003679B1"/>
    <w:rsid w:val="00367DBB"/>
    <w:rsid w:val="0037001C"/>
    <w:rsid w:val="003701C4"/>
    <w:rsid w:val="003701D8"/>
    <w:rsid w:val="00370586"/>
    <w:rsid w:val="00370633"/>
    <w:rsid w:val="00370674"/>
    <w:rsid w:val="00370E08"/>
    <w:rsid w:val="00371120"/>
    <w:rsid w:val="003711D4"/>
    <w:rsid w:val="003714C1"/>
    <w:rsid w:val="003715A5"/>
    <w:rsid w:val="0037172F"/>
    <w:rsid w:val="003717A0"/>
    <w:rsid w:val="00372118"/>
    <w:rsid w:val="00372164"/>
    <w:rsid w:val="003722D7"/>
    <w:rsid w:val="00372662"/>
    <w:rsid w:val="00372A86"/>
    <w:rsid w:val="00372D32"/>
    <w:rsid w:val="00372EB4"/>
    <w:rsid w:val="00373327"/>
    <w:rsid w:val="003736C8"/>
    <w:rsid w:val="00373A23"/>
    <w:rsid w:val="003745AD"/>
    <w:rsid w:val="00374ADF"/>
    <w:rsid w:val="00374F18"/>
    <w:rsid w:val="0037530B"/>
    <w:rsid w:val="00375317"/>
    <w:rsid w:val="003756B8"/>
    <w:rsid w:val="00375813"/>
    <w:rsid w:val="00375A11"/>
    <w:rsid w:val="00375BB5"/>
    <w:rsid w:val="003760B0"/>
    <w:rsid w:val="00376455"/>
    <w:rsid w:val="003764DD"/>
    <w:rsid w:val="0037697B"/>
    <w:rsid w:val="003769C6"/>
    <w:rsid w:val="00376A0C"/>
    <w:rsid w:val="00376A17"/>
    <w:rsid w:val="00376A65"/>
    <w:rsid w:val="003773A8"/>
    <w:rsid w:val="00377CB2"/>
    <w:rsid w:val="00377F25"/>
    <w:rsid w:val="003802EE"/>
    <w:rsid w:val="0038032F"/>
    <w:rsid w:val="0038038D"/>
    <w:rsid w:val="00381A19"/>
    <w:rsid w:val="00382715"/>
    <w:rsid w:val="0038283B"/>
    <w:rsid w:val="00382A5E"/>
    <w:rsid w:val="00382CEB"/>
    <w:rsid w:val="00382D9D"/>
    <w:rsid w:val="00382E89"/>
    <w:rsid w:val="0038325B"/>
    <w:rsid w:val="00383539"/>
    <w:rsid w:val="00384405"/>
    <w:rsid w:val="003844F3"/>
    <w:rsid w:val="00384645"/>
    <w:rsid w:val="00384C04"/>
    <w:rsid w:val="00384DAF"/>
    <w:rsid w:val="00384EDA"/>
    <w:rsid w:val="00384F3D"/>
    <w:rsid w:val="0038543B"/>
    <w:rsid w:val="00385D61"/>
    <w:rsid w:val="00385EFB"/>
    <w:rsid w:val="003866D0"/>
    <w:rsid w:val="00386AA0"/>
    <w:rsid w:val="00386E2D"/>
    <w:rsid w:val="00387654"/>
    <w:rsid w:val="0038767C"/>
    <w:rsid w:val="0039029F"/>
    <w:rsid w:val="003904CC"/>
    <w:rsid w:val="00390D3A"/>
    <w:rsid w:val="00390F53"/>
    <w:rsid w:val="003914AA"/>
    <w:rsid w:val="00391E50"/>
    <w:rsid w:val="00391EA1"/>
    <w:rsid w:val="00391EF4"/>
    <w:rsid w:val="0039291F"/>
    <w:rsid w:val="003929C6"/>
    <w:rsid w:val="00392D7F"/>
    <w:rsid w:val="00392D81"/>
    <w:rsid w:val="00392DB8"/>
    <w:rsid w:val="00393108"/>
    <w:rsid w:val="00393817"/>
    <w:rsid w:val="00393E83"/>
    <w:rsid w:val="00393FCD"/>
    <w:rsid w:val="003942C2"/>
    <w:rsid w:val="00394CDB"/>
    <w:rsid w:val="00394F42"/>
    <w:rsid w:val="0039503A"/>
    <w:rsid w:val="003954D6"/>
    <w:rsid w:val="003959EE"/>
    <w:rsid w:val="00396048"/>
    <w:rsid w:val="00396713"/>
    <w:rsid w:val="003969FB"/>
    <w:rsid w:val="00396A5D"/>
    <w:rsid w:val="003974EA"/>
    <w:rsid w:val="00397C7B"/>
    <w:rsid w:val="00397D93"/>
    <w:rsid w:val="003A02F7"/>
    <w:rsid w:val="003A0546"/>
    <w:rsid w:val="003A05DC"/>
    <w:rsid w:val="003A0912"/>
    <w:rsid w:val="003A10F6"/>
    <w:rsid w:val="003A1120"/>
    <w:rsid w:val="003A1C3E"/>
    <w:rsid w:val="003A1E98"/>
    <w:rsid w:val="003A228F"/>
    <w:rsid w:val="003A2423"/>
    <w:rsid w:val="003A26B4"/>
    <w:rsid w:val="003A2933"/>
    <w:rsid w:val="003A2EBA"/>
    <w:rsid w:val="003A2F26"/>
    <w:rsid w:val="003A33D4"/>
    <w:rsid w:val="003A34E8"/>
    <w:rsid w:val="003A3762"/>
    <w:rsid w:val="003A3E12"/>
    <w:rsid w:val="003A407C"/>
    <w:rsid w:val="003A44C9"/>
    <w:rsid w:val="003A46E1"/>
    <w:rsid w:val="003A4D1E"/>
    <w:rsid w:val="003A4F19"/>
    <w:rsid w:val="003A4FAA"/>
    <w:rsid w:val="003A566A"/>
    <w:rsid w:val="003A581A"/>
    <w:rsid w:val="003A5ABB"/>
    <w:rsid w:val="003A5B1F"/>
    <w:rsid w:val="003A5EB1"/>
    <w:rsid w:val="003A5F91"/>
    <w:rsid w:val="003A62B1"/>
    <w:rsid w:val="003A6323"/>
    <w:rsid w:val="003A636F"/>
    <w:rsid w:val="003A63C4"/>
    <w:rsid w:val="003A67BC"/>
    <w:rsid w:val="003A684C"/>
    <w:rsid w:val="003A6AFF"/>
    <w:rsid w:val="003A6B8C"/>
    <w:rsid w:val="003A6C21"/>
    <w:rsid w:val="003A6EDB"/>
    <w:rsid w:val="003A7234"/>
    <w:rsid w:val="003A754E"/>
    <w:rsid w:val="003A785F"/>
    <w:rsid w:val="003A7934"/>
    <w:rsid w:val="003A7955"/>
    <w:rsid w:val="003A79F2"/>
    <w:rsid w:val="003A7CB4"/>
    <w:rsid w:val="003B07E8"/>
    <w:rsid w:val="003B0B2B"/>
    <w:rsid w:val="003B0DFD"/>
    <w:rsid w:val="003B1006"/>
    <w:rsid w:val="003B1889"/>
    <w:rsid w:val="003B1C8B"/>
    <w:rsid w:val="003B1D41"/>
    <w:rsid w:val="003B25ED"/>
    <w:rsid w:val="003B2EDD"/>
    <w:rsid w:val="003B2FE9"/>
    <w:rsid w:val="003B3145"/>
    <w:rsid w:val="003B3248"/>
    <w:rsid w:val="003B34D8"/>
    <w:rsid w:val="003B35AC"/>
    <w:rsid w:val="003B3641"/>
    <w:rsid w:val="003B372F"/>
    <w:rsid w:val="003B3731"/>
    <w:rsid w:val="003B3E6A"/>
    <w:rsid w:val="003B40B4"/>
    <w:rsid w:val="003B4412"/>
    <w:rsid w:val="003B48EE"/>
    <w:rsid w:val="003B4B7F"/>
    <w:rsid w:val="003B55C0"/>
    <w:rsid w:val="003B5B0A"/>
    <w:rsid w:val="003B5B83"/>
    <w:rsid w:val="003B5ED8"/>
    <w:rsid w:val="003B67CE"/>
    <w:rsid w:val="003B6D8A"/>
    <w:rsid w:val="003B70B5"/>
    <w:rsid w:val="003B7322"/>
    <w:rsid w:val="003B7337"/>
    <w:rsid w:val="003B7366"/>
    <w:rsid w:val="003B75FF"/>
    <w:rsid w:val="003B77A9"/>
    <w:rsid w:val="003B7BCC"/>
    <w:rsid w:val="003B7E85"/>
    <w:rsid w:val="003C010D"/>
    <w:rsid w:val="003C0163"/>
    <w:rsid w:val="003C0A9C"/>
    <w:rsid w:val="003C0C25"/>
    <w:rsid w:val="003C0D4C"/>
    <w:rsid w:val="003C0E6C"/>
    <w:rsid w:val="003C113F"/>
    <w:rsid w:val="003C1672"/>
    <w:rsid w:val="003C2232"/>
    <w:rsid w:val="003C24C3"/>
    <w:rsid w:val="003C277D"/>
    <w:rsid w:val="003C279D"/>
    <w:rsid w:val="003C27CB"/>
    <w:rsid w:val="003C2FDA"/>
    <w:rsid w:val="003C30A5"/>
    <w:rsid w:val="003C3139"/>
    <w:rsid w:val="003C343A"/>
    <w:rsid w:val="003C3767"/>
    <w:rsid w:val="003C3BB3"/>
    <w:rsid w:val="003C4896"/>
    <w:rsid w:val="003C4B0B"/>
    <w:rsid w:val="003C510F"/>
    <w:rsid w:val="003C51D5"/>
    <w:rsid w:val="003C5A9C"/>
    <w:rsid w:val="003C5B15"/>
    <w:rsid w:val="003C5C9B"/>
    <w:rsid w:val="003C5DD8"/>
    <w:rsid w:val="003C5E05"/>
    <w:rsid w:val="003C63CE"/>
    <w:rsid w:val="003C64AA"/>
    <w:rsid w:val="003C67B2"/>
    <w:rsid w:val="003C6926"/>
    <w:rsid w:val="003C6A1B"/>
    <w:rsid w:val="003C6AEF"/>
    <w:rsid w:val="003C6D2D"/>
    <w:rsid w:val="003C6D88"/>
    <w:rsid w:val="003C6FB6"/>
    <w:rsid w:val="003C7081"/>
    <w:rsid w:val="003C77B2"/>
    <w:rsid w:val="003C7A91"/>
    <w:rsid w:val="003C7E5F"/>
    <w:rsid w:val="003D0076"/>
    <w:rsid w:val="003D0084"/>
    <w:rsid w:val="003D014C"/>
    <w:rsid w:val="003D099A"/>
    <w:rsid w:val="003D0FB1"/>
    <w:rsid w:val="003D1483"/>
    <w:rsid w:val="003D14FE"/>
    <w:rsid w:val="003D18F7"/>
    <w:rsid w:val="003D2006"/>
    <w:rsid w:val="003D294B"/>
    <w:rsid w:val="003D2EDB"/>
    <w:rsid w:val="003D30AE"/>
    <w:rsid w:val="003D30B8"/>
    <w:rsid w:val="003D31B5"/>
    <w:rsid w:val="003D391E"/>
    <w:rsid w:val="003D3F2B"/>
    <w:rsid w:val="003D4099"/>
    <w:rsid w:val="003D42C3"/>
    <w:rsid w:val="003D45D4"/>
    <w:rsid w:val="003D4871"/>
    <w:rsid w:val="003D4A9B"/>
    <w:rsid w:val="003D4B78"/>
    <w:rsid w:val="003D4BDD"/>
    <w:rsid w:val="003D4F5E"/>
    <w:rsid w:val="003D5027"/>
    <w:rsid w:val="003D509A"/>
    <w:rsid w:val="003D52DC"/>
    <w:rsid w:val="003D5505"/>
    <w:rsid w:val="003D5547"/>
    <w:rsid w:val="003D57D4"/>
    <w:rsid w:val="003D5878"/>
    <w:rsid w:val="003D5E34"/>
    <w:rsid w:val="003D5E53"/>
    <w:rsid w:val="003D5F3E"/>
    <w:rsid w:val="003D61E2"/>
    <w:rsid w:val="003D625D"/>
    <w:rsid w:val="003D6445"/>
    <w:rsid w:val="003D65B5"/>
    <w:rsid w:val="003D665B"/>
    <w:rsid w:val="003D6BE2"/>
    <w:rsid w:val="003D77A1"/>
    <w:rsid w:val="003E005E"/>
    <w:rsid w:val="003E0078"/>
    <w:rsid w:val="003E04D2"/>
    <w:rsid w:val="003E059B"/>
    <w:rsid w:val="003E0706"/>
    <w:rsid w:val="003E09EA"/>
    <w:rsid w:val="003E0B97"/>
    <w:rsid w:val="003E0DD7"/>
    <w:rsid w:val="003E16DA"/>
    <w:rsid w:val="003E1738"/>
    <w:rsid w:val="003E18C2"/>
    <w:rsid w:val="003E1BF1"/>
    <w:rsid w:val="003E1F2E"/>
    <w:rsid w:val="003E2109"/>
    <w:rsid w:val="003E21B0"/>
    <w:rsid w:val="003E290D"/>
    <w:rsid w:val="003E2BAC"/>
    <w:rsid w:val="003E2E79"/>
    <w:rsid w:val="003E3078"/>
    <w:rsid w:val="003E30ED"/>
    <w:rsid w:val="003E36B8"/>
    <w:rsid w:val="003E3935"/>
    <w:rsid w:val="003E395E"/>
    <w:rsid w:val="003E3F31"/>
    <w:rsid w:val="003E41C8"/>
    <w:rsid w:val="003E422F"/>
    <w:rsid w:val="003E450D"/>
    <w:rsid w:val="003E468B"/>
    <w:rsid w:val="003E4851"/>
    <w:rsid w:val="003E584F"/>
    <w:rsid w:val="003E6137"/>
    <w:rsid w:val="003E6816"/>
    <w:rsid w:val="003E699B"/>
    <w:rsid w:val="003E6EAC"/>
    <w:rsid w:val="003E6F19"/>
    <w:rsid w:val="003E6F47"/>
    <w:rsid w:val="003E73F0"/>
    <w:rsid w:val="003E742D"/>
    <w:rsid w:val="003E745B"/>
    <w:rsid w:val="003E75D7"/>
    <w:rsid w:val="003E77F1"/>
    <w:rsid w:val="003E7D9B"/>
    <w:rsid w:val="003F04ED"/>
    <w:rsid w:val="003F0531"/>
    <w:rsid w:val="003F0A8D"/>
    <w:rsid w:val="003F0C2F"/>
    <w:rsid w:val="003F13EE"/>
    <w:rsid w:val="003F168B"/>
    <w:rsid w:val="003F1A20"/>
    <w:rsid w:val="003F1C4A"/>
    <w:rsid w:val="003F23E9"/>
    <w:rsid w:val="003F2511"/>
    <w:rsid w:val="003F2B6E"/>
    <w:rsid w:val="003F2BC1"/>
    <w:rsid w:val="003F328B"/>
    <w:rsid w:val="003F34FF"/>
    <w:rsid w:val="003F3B8D"/>
    <w:rsid w:val="003F3CFD"/>
    <w:rsid w:val="003F4087"/>
    <w:rsid w:val="003F4181"/>
    <w:rsid w:val="003F45B4"/>
    <w:rsid w:val="003F4DA8"/>
    <w:rsid w:val="003F5012"/>
    <w:rsid w:val="003F5329"/>
    <w:rsid w:val="003F56D2"/>
    <w:rsid w:val="003F57A0"/>
    <w:rsid w:val="003F5881"/>
    <w:rsid w:val="003F5F11"/>
    <w:rsid w:val="003F713E"/>
    <w:rsid w:val="00400844"/>
    <w:rsid w:val="004009FE"/>
    <w:rsid w:val="00400CAB"/>
    <w:rsid w:val="0040115B"/>
    <w:rsid w:val="00401C17"/>
    <w:rsid w:val="004023C8"/>
    <w:rsid w:val="004039E9"/>
    <w:rsid w:val="004044C7"/>
    <w:rsid w:val="004044F6"/>
    <w:rsid w:val="0040462C"/>
    <w:rsid w:val="00404705"/>
    <w:rsid w:val="0040489E"/>
    <w:rsid w:val="00404B8B"/>
    <w:rsid w:val="00404BB9"/>
    <w:rsid w:val="00405D95"/>
    <w:rsid w:val="00405FFE"/>
    <w:rsid w:val="004066C8"/>
    <w:rsid w:val="00407348"/>
    <w:rsid w:val="0040754C"/>
    <w:rsid w:val="0040773E"/>
    <w:rsid w:val="00407B73"/>
    <w:rsid w:val="00407D2E"/>
    <w:rsid w:val="00407F79"/>
    <w:rsid w:val="0041022F"/>
    <w:rsid w:val="004103EB"/>
    <w:rsid w:val="004105E3"/>
    <w:rsid w:val="00410836"/>
    <w:rsid w:val="004108C7"/>
    <w:rsid w:val="00410A52"/>
    <w:rsid w:val="00410B1D"/>
    <w:rsid w:val="00410DE8"/>
    <w:rsid w:val="004116AD"/>
    <w:rsid w:val="00411877"/>
    <w:rsid w:val="0041192B"/>
    <w:rsid w:val="00411A07"/>
    <w:rsid w:val="00412503"/>
    <w:rsid w:val="0041273F"/>
    <w:rsid w:val="00412C85"/>
    <w:rsid w:val="00412E84"/>
    <w:rsid w:val="00413270"/>
    <w:rsid w:val="004133C5"/>
    <w:rsid w:val="00413701"/>
    <w:rsid w:val="004137EA"/>
    <w:rsid w:val="004141E7"/>
    <w:rsid w:val="004148B0"/>
    <w:rsid w:val="00414947"/>
    <w:rsid w:val="00414B20"/>
    <w:rsid w:val="00414C53"/>
    <w:rsid w:val="004151FF"/>
    <w:rsid w:val="0041520B"/>
    <w:rsid w:val="004156C9"/>
    <w:rsid w:val="004157BE"/>
    <w:rsid w:val="004159D0"/>
    <w:rsid w:val="00415DB7"/>
    <w:rsid w:val="00416532"/>
    <w:rsid w:val="00416628"/>
    <w:rsid w:val="0041664B"/>
    <w:rsid w:val="0041664D"/>
    <w:rsid w:val="00416895"/>
    <w:rsid w:val="00416D76"/>
    <w:rsid w:val="00417029"/>
    <w:rsid w:val="0041704C"/>
    <w:rsid w:val="0041733B"/>
    <w:rsid w:val="00417D1B"/>
    <w:rsid w:val="00417E42"/>
    <w:rsid w:val="004203A5"/>
    <w:rsid w:val="00420434"/>
    <w:rsid w:val="00420D14"/>
    <w:rsid w:val="00420DDB"/>
    <w:rsid w:val="0042111F"/>
    <w:rsid w:val="00421609"/>
    <w:rsid w:val="00421E2C"/>
    <w:rsid w:val="0042207C"/>
    <w:rsid w:val="00422317"/>
    <w:rsid w:val="00422B59"/>
    <w:rsid w:val="00422C74"/>
    <w:rsid w:val="00422F04"/>
    <w:rsid w:val="00422F25"/>
    <w:rsid w:val="00423517"/>
    <w:rsid w:val="0042371D"/>
    <w:rsid w:val="004237D4"/>
    <w:rsid w:val="004239E0"/>
    <w:rsid w:val="00423A49"/>
    <w:rsid w:val="00423BA1"/>
    <w:rsid w:val="00423EAD"/>
    <w:rsid w:val="00423F3E"/>
    <w:rsid w:val="00424094"/>
    <w:rsid w:val="0042445E"/>
    <w:rsid w:val="0042480C"/>
    <w:rsid w:val="00424B7B"/>
    <w:rsid w:val="00424BC0"/>
    <w:rsid w:val="00424E97"/>
    <w:rsid w:val="004250EE"/>
    <w:rsid w:val="004251C5"/>
    <w:rsid w:val="00425B2B"/>
    <w:rsid w:val="00425E84"/>
    <w:rsid w:val="00426D0D"/>
    <w:rsid w:val="00427A2F"/>
    <w:rsid w:val="00430795"/>
    <w:rsid w:val="00430A0F"/>
    <w:rsid w:val="0043105B"/>
    <w:rsid w:val="004314E8"/>
    <w:rsid w:val="00431828"/>
    <w:rsid w:val="004318CA"/>
    <w:rsid w:val="004319C7"/>
    <w:rsid w:val="00431F21"/>
    <w:rsid w:val="00432262"/>
    <w:rsid w:val="00432323"/>
    <w:rsid w:val="00432BB5"/>
    <w:rsid w:val="00433983"/>
    <w:rsid w:val="00433A79"/>
    <w:rsid w:val="00434096"/>
    <w:rsid w:val="00434595"/>
    <w:rsid w:val="00434905"/>
    <w:rsid w:val="00434BBA"/>
    <w:rsid w:val="00434EBC"/>
    <w:rsid w:val="00434FBF"/>
    <w:rsid w:val="004352AC"/>
    <w:rsid w:val="00435777"/>
    <w:rsid w:val="00435778"/>
    <w:rsid w:val="00435CC8"/>
    <w:rsid w:val="00435D9B"/>
    <w:rsid w:val="004361D8"/>
    <w:rsid w:val="0043628A"/>
    <w:rsid w:val="004367D3"/>
    <w:rsid w:val="00436911"/>
    <w:rsid w:val="00436BF9"/>
    <w:rsid w:val="00437108"/>
    <w:rsid w:val="00437159"/>
    <w:rsid w:val="0043745E"/>
    <w:rsid w:val="004377B0"/>
    <w:rsid w:val="00437C1E"/>
    <w:rsid w:val="00437C67"/>
    <w:rsid w:val="00440344"/>
    <w:rsid w:val="00440C3E"/>
    <w:rsid w:val="00440D2C"/>
    <w:rsid w:val="0044114D"/>
    <w:rsid w:val="004411F0"/>
    <w:rsid w:val="0044120A"/>
    <w:rsid w:val="00441713"/>
    <w:rsid w:val="0044173B"/>
    <w:rsid w:val="00441CB0"/>
    <w:rsid w:val="00441ECA"/>
    <w:rsid w:val="004428CC"/>
    <w:rsid w:val="00442999"/>
    <w:rsid w:val="004429CA"/>
    <w:rsid w:val="0044363F"/>
    <w:rsid w:val="004436C9"/>
    <w:rsid w:val="00443751"/>
    <w:rsid w:val="0044391D"/>
    <w:rsid w:val="00443F4C"/>
    <w:rsid w:val="00443F8C"/>
    <w:rsid w:val="0044415C"/>
    <w:rsid w:val="004441BE"/>
    <w:rsid w:val="004443FE"/>
    <w:rsid w:val="004450A5"/>
    <w:rsid w:val="00445323"/>
    <w:rsid w:val="004454C3"/>
    <w:rsid w:val="00445C47"/>
    <w:rsid w:val="00446237"/>
    <w:rsid w:val="004468FF"/>
    <w:rsid w:val="0044692E"/>
    <w:rsid w:val="00446BD6"/>
    <w:rsid w:val="004473FD"/>
    <w:rsid w:val="00447B50"/>
    <w:rsid w:val="00447B53"/>
    <w:rsid w:val="00447E8A"/>
    <w:rsid w:val="004507DF"/>
    <w:rsid w:val="00450860"/>
    <w:rsid w:val="00450E25"/>
    <w:rsid w:val="00450F73"/>
    <w:rsid w:val="004512CC"/>
    <w:rsid w:val="004516BB"/>
    <w:rsid w:val="00451915"/>
    <w:rsid w:val="004521AC"/>
    <w:rsid w:val="004522B9"/>
    <w:rsid w:val="00452898"/>
    <w:rsid w:val="00452914"/>
    <w:rsid w:val="0045294B"/>
    <w:rsid w:val="00452DA8"/>
    <w:rsid w:val="00452DF0"/>
    <w:rsid w:val="00452ECD"/>
    <w:rsid w:val="00453140"/>
    <w:rsid w:val="00453AB7"/>
    <w:rsid w:val="00453AFA"/>
    <w:rsid w:val="00453B8C"/>
    <w:rsid w:val="00453DDA"/>
    <w:rsid w:val="0045451F"/>
    <w:rsid w:val="004549C3"/>
    <w:rsid w:val="00454F44"/>
    <w:rsid w:val="004552DE"/>
    <w:rsid w:val="00455552"/>
    <w:rsid w:val="004556C5"/>
    <w:rsid w:val="004556F1"/>
    <w:rsid w:val="004557C8"/>
    <w:rsid w:val="00455847"/>
    <w:rsid w:val="004559C3"/>
    <w:rsid w:val="00455F8C"/>
    <w:rsid w:val="0045610F"/>
    <w:rsid w:val="00456398"/>
    <w:rsid w:val="0045650F"/>
    <w:rsid w:val="004566AD"/>
    <w:rsid w:val="00456E37"/>
    <w:rsid w:val="00456EC8"/>
    <w:rsid w:val="00456F53"/>
    <w:rsid w:val="00457488"/>
    <w:rsid w:val="00457502"/>
    <w:rsid w:val="004575D8"/>
    <w:rsid w:val="00457746"/>
    <w:rsid w:val="004577FC"/>
    <w:rsid w:val="00457D4F"/>
    <w:rsid w:val="00457EC6"/>
    <w:rsid w:val="00460992"/>
    <w:rsid w:val="00460BD2"/>
    <w:rsid w:val="00460D18"/>
    <w:rsid w:val="00461246"/>
    <w:rsid w:val="00461381"/>
    <w:rsid w:val="004614E9"/>
    <w:rsid w:val="00461A06"/>
    <w:rsid w:val="00461B5E"/>
    <w:rsid w:val="00461ED3"/>
    <w:rsid w:val="004621B9"/>
    <w:rsid w:val="004623DD"/>
    <w:rsid w:val="004625AE"/>
    <w:rsid w:val="00462A69"/>
    <w:rsid w:val="00462C32"/>
    <w:rsid w:val="00462C7B"/>
    <w:rsid w:val="004631E5"/>
    <w:rsid w:val="0046328A"/>
    <w:rsid w:val="00463636"/>
    <w:rsid w:val="0046367B"/>
    <w:rsid w:val="0046377B"/>
    <w:rsid w:val="00463AAB"/>
    <w:rsid w:val="00463FE3"/>
    <w:rsid w:val="00464127"/>
    <w:rsid w:val="00464176"/>
    <w:rsid w:val="00464294"/>
    <w:rsid w:val="00464379"/>
    <w:rsid w:val="0046448A"/>
    <w:rsid w:val="00464890"/>
    <w:rsid w:val="00465622"/>
    <w:rsid w:val="004656DC"/>
    <w:rsid w:val="004666E8"/>
    <w:rsid w:val="00466725"/>
    <w:rsid w:val="00466776"/>
    <w:rsid w:val="004668AE"/>
    <w:rsid w:val="004668B3"/>
    <w:rsid w:val="00466EEA"/>
    <w:rsid w:val="0046701F"/>
    <w:rsid w:val="00467213"/>
    <w:rsid w:val="004673B2"/>
    <w:rsid w:val="004676A1"/>
    <w:rsid w:val="00467EE5"/>
    <w:rsid w:val="00470349"/>
    <w:rsid w:val="00470907"/>
    <w:rsid w:val="00470940"/>
    <w:rsid w:val="00470F76"/>
    <w:rsid w:val="0047125A"/>
    <w:rsid w:val="00471363"/>
    <w:rsid w:val="004713C1"/>
    <w:rsid w:val="004718B0"/>
    <w:rsid w:val="00471B12"/>
    <w:rsid w:val="00471CFF"/>
    <w:rsid w:val="00471F58"/>
    <w:rsid w:val="00471F8C"/>
    <w:rsid w:val="00471F91"/>
    <w:rsid w:val="00472643"/>
    <w:rsid w:val="004726EE"/>
    <w:rsid w:val="00472E7C"/>
    <w:rsid w:val="00472F8F"/>
    <w:rsid w:val="00472F9E"/>
    <w:rsid w:val="004732BD"/>
    <w:rsid w:val="00473464"/>
    <w:rsid w:val="0047368D"/>
    <w:rsid w:val="00473892"/>
    <w:rsid w:val="00473BE1"/>
    <w:rsid w:val="00474606"/>
    <w:rsid w:val="0047482B"/>
    <w:rsid w:val="00474BB8"/>
    <w:rsid w:val="00474C9A"/>
    <w:rsid w:val="00474EDF"/>
    <w:rsid w:val="00475380"/>
    <w:rsid w:val="00475594"/>
    <w:rsid w:val="00475650"/>
    <w:rsid w:val="00475773"/>
    <w:rsid w:val="0047588F"/>
    <w:rsid w:val="00475AE4"/>
    <w:rsid w:val="00475B8C"/>
    <w:rsid w:val="00475EA1"/>
    <w:rsid w:val="00475EC2"/>
    <w:rsid w:val="004762AB"/>
    <w:rsid w:val="00476549"/>
    <w:rsid w:val="004766BE"/>
    <w:rsid w:val="00476922"/>
    <w:rsid w:val="00476C37"/>
    <w:rsid w:val="00476E87"/>
    <w:rsid w:val="0047715D"/>
    <w:rsid w:val="00477342"/>
    <w:rsid w:val="004774FE"/>
    <w:rsid w:val="00477929"/>
    <w:rsid w:val="00477B5A"/>
    <w:rsid w:val="00480140"/>
    <w:rsid w:val="004801F5"/>
    <w:rsid w:val="004803B8"/>
    <w:rsid w:val="00480B73"/>
    <w:rsid w:val="00480BB1"/>
    <w:rsid w:val="00480E9A"/>
    <w:rsid w:val="00480FE2"/>
    <w:rsid w:val="00481177"/>
    <w:rsid w:val="0048146A"/>
    <w:rsid w:val="004816AD"/>
    <w:rsid w:val="00481700"/>
    <w:rsid w:val="0048182B"/>
    <w:rsid w:val="00481DDF"/>
    <w:rsid w:val="0048200B"/>
    <w:rsid w:val="004820C0"/>
    <w:rsid w:val="0048251C"/>
    <w:rsid w:val="0048331E"/>
    <w:rsid w:val="00483AD0"/>
    <w:rsid w:val="00483ADA"/>
    <w:rsid w:val="00483C38"/>
    <w:rsid w:val="00483D98"/>
    <w:rsid w:val="00483E80"/>
    <w:rsid w:val="00484136"/>
    <w:rsid w:val="004847C3"/>
    <w:rsid w:val="004849AB"/>
    <w:rsid w:val="00484E4F"/>
    <w:rsid w:val="00485231"/>
    <w:rsid w:val="0048534B"/>
    <w:rsid w:val="004859D1"/>
    <w:rsid w:val="00485D73"/>
    <w:rsid w:val="004861FA"/>
    <w:rsid w:val="0048667F"/>
    <w:rsid w:val="0048683B"/>
    <w:rsid w:val="00486941"/>
    <w:rsid w:val="00486E3F"/>
    <w:rsid w:val="00486F96"/>
    <w:rsid w:val="0048700E"/>
    <w:rsid w:val="00487101"/>
    <w:rsid w:val="00487152"/>
    <w:rsid w:val="004875B7"/>
    <w:rsid w:val="00487606"/>
    <w:rsid w:val="00487A73"/>
    <w:rsid w:val="004900E2"/>
    <w:rsid w:val="00490118"/>
    <w:rsid w:val="004903CB"/>
    <w:rsid w:val="00490563"/>
    <w:rsid w:val="00490584"/>
    <w:rsid w:val="004905A9"/>
    <w:rsid w:val="004905E6"/>
    <w:rsid w:val="00490921"/>
    <w:rsid w:val="00490AF2"/>
    <w:rsid w:val="00490CCB"/>
    <w:rsid w:val="004916F6"/>
    <w:rsid w:val="0049174E"/>
    <w:rsid w:val="00491E58"/>
    <w:rsid w:val="004921AA"/>
    <w:rsid w:val="00492444"/>
    <w:rsid w:val="00492813"/>
    <w:rsid w:val="0049290B"/>
    <w:rsid w:val="0049296B"/>
    <w:rsid w:val="0049296F"/>
    <w:rsid w:val="00492989"/>
    <w:rsid w:val="00492BAC"/>
    <w:rsid w:val="00492FA7"/>
    <w:rsid w:val="00493182"/>
    <w:rsid w:val="00493767"/>
    <w:rsid w:val="0049392F"/>
    <w:rsid w:val="00493BE0"/>
    <w:rsid w:val="00493CEC"/>
    <w:rsid w:val="00493F61"/>
    <w:rsid w:val="0049435B"/>
    <w:rsid w:val="00494B5B"/>
    <w:rsid w:val="00494BB4"/>
    <w:rsid w:val="00494EF6"/>
    <w:rsid w:val="00495095"/>
    <w:rsid w:val="00495BC1"/>
    <w:rsid w:val="00495FC2"/>
    <w:rsid w:val="00496070"/>
    <w:rsid w:val="0049613E"/>
    <w:rsid w:val="00496261"/>
    <w:rsid w:val="00496606"/>
    <w:rsid w:val="0049667C"/>
    <w:rsid w:val="0049675A"/>
    <w:rsid w:val="00496800"/>
    <w:rsid w:val="00496852"/>
    <w:rsid w:val="00496AB8"/>
    <w:rsid w:val="00496BA2"/>
    <w:rsid w:val="00496CF6"/>
    <w:rsid w:val="0049721B"/>
    <w:rsid w:val="004972FD"/>
    <w:rsid w:val="00497404"/>
    <w:rsid w:val="004974A0"/>
    <w:rsid w:val="00497A67"/>
    <w:rsid w:val="00497C02"/>
    <w:rsid w:val="00497C47"/>
    <w:rsid w:val="004A018E"/>
    <w:rsid w:val="004A0219"/>
    <w:rsid w:val="004A0508"/>
    <w:rsid w:val="004A09B1"/>
    <w:rsid w:val="004A1300"/>
    <w:rsid w:val="004A17A8"/>
    <w:rsid w:val="004A19E5"/>
    <w:rsid w:val="004A1A03"/>
    <w:rsid w:val="004A1BB6"/>
    <w:rsid w:val="004A1F37"/>
    <w:rsid w:val="004A2031"/>
    <w:rsid w:val="004A2B11"/>
    <w:rsid w:val="004A2F46"/>
    <w:rsid w:val="004A2FDB"/>
    <w:rsid w:val="004A3A5A"/>
    <w:rsid w:val="004A3CD1"/>
    <w:rsid w:val="004A47B2"/>
    <w:rsid w:val="004A5357"/>
    <w:rsid w:val="004A5729"/>
    <w:rsid w:val="004A5B58"/>
    <w:rsid w:val="004A5D05"/>
    <w:rsid w:val="004A5EAE"/>
    <w:rsid w:val="004A63D9"/>
    <w:rsid w:val="004A689B"/>
    <w:rsid w:val="004A69DA"/>
    <w:rsid w:val="004A6A8F"/>
    <w:rsid w:val="004A79C0"/>
    <w:rsid w:val="004A7C99"/>
    <w:rsid w:val="004A7CDF"/>
    <w:rsid w:val="004B0391"/>
    <w:rsid w:val="004B0D25"/>
    <w:rsid w:val="004B13D7"/>
    <w:rsid w:val="004B15B6"/>
    <w:rsid w:val="004B163D"/>
    <w:rsid w:val="004B1AD4"/>
    <w:rsid w:val="004B1DA5"/>
    <w:rsid w:val="004B1F74"/>
    <w:rsid w:val="004B21B0"/>
    <w:rsid w:val="004B2341"/>
    <w:rsid w:val="004B2587"/>
    <w:rsid w:val="004B28F0"/>
    <w:rsid w:val="004B2D15"/>
    <w:rsid w:val="004B2D82"/>
    <w:rsid w:val="004B2E01"/>
    <w:rsid w:val="004B32C7"/>
    <w:rsid w:val="004B366D"/>
    <w:rsid w:val="004B37DB"/>
    <w:rsid w:val="004B3AEB"/>
    <w:rsid w:val="004B466B"/>
    <w:rsid w:val="004B46A8"/>
    <w:rsid w:val="004B46E4"/>
    <w:rsid w:val="004B4771"/>
    <w:rsid w:val="004B4EB6"/>
    <w:rsid w:val="004B503F"/>
    <w:rsid w:val="004B5127"/>
    <w:rsid w:val="004B584D"/>
    <w:rsid w:val="004B58E0"/>
    <w:rsid w:val="004B611D"/>
    <w:rsid w:val="004B6ABE"/>
    <w:rsid w:val="004B7438"/>
    <w:rsid w:val="004B7E0E"/>
    <w:rsid w:val="004B7F28"/>
    <w:rsid w:val="004B7FC2"/>
    <w:rsid w:val="004B7FCD"/>
    <w:rsid w:val="004C0599"/>
    <w:rsid w:val="004C063C"/>
    <w:rsid w:val="004C1116"/>
    <w:rsid w:val="004C171F"/>
    <w:rsid w:val="004C2050"/>
    <w:rsid w:val="004C209E"/>
    <w:rsid w:val="004C2128"/>
    <w:rsid w:val="004C2985"/>
    <w:rsid w:val="004C2C5F"/>
    <w:rsid w:val="004C2E56"/>
    <w:rsid w:val="004C3B15"/>
    <w:rsid w:val="004C3CF1"/>
    <w:rsid w:val="004C402E"/>
    <w:rsid w:val="004C41E8"/>
    <w:rsid w:val="004C4607"/>
    <w:rsid w:val="004C463B"/>
    <w:rsid w:val="004C4758"/>
    <w:rsid w:val="004C482A"/>
    <w:rsid w:val="004C4900"/>
    <w:rsid w:val="004C49D7"/>
    <w:rsid w:val="004C4B0C"/>
    <w:rsid w:val="004C5351"/>
    <w:rsid w:val="004C53A6"/>
    <w:rsid w:val="004C5441"/>
    <w:rsid w:val="004C550E"/>
    <w:rsid w:val="004C5631"/>
    <w:rsid w:val="004C5783"/>
    <w:rsid w:val="004C5A07"/>
    <w:rsid w:val="004C5B33"/>
    <w:rsid w:val="004C65F5"/>
    <w:rsid w:val="004C66B7"/>
    <w:rsid w:val="004C6876"/>
    <w:rsid w:val="004C69E0"/>
    <w:rsid w:val="004C6AEC"/>
    <w:rsid w:val="004C7A61"/>
    <w:rsid w:val="004D00A7"/>
    <w:rsid w:val="004D0149"/>
    <w:rsid w:val="004D01E6"/>
    <w:rsid w:val="004D0483"/>
    <w:rsid w:val="004D0BD4"/>
    <w:rsid w:val="004D0C7E"/>
    <w:rsid w:val="004D0F69"/>
    <w:rsid w:val="004D12F0"/>
    <w:rsid w:val="004D188D"/>
    <w:rsid w:val="004D1BFD"/>
    <w:rsid w:val="004D2567"/>
    <w:rsid w:val="004D2631"/>
    <w:rsid w:val="004D2699"/>
    <w:rsid w:val="004D26D5"/>
    <w:rsid w:val="004D2E52"/>
    <w:rsid w:val="004D3781"/>
    <w:rsid w:val="004D38B4"/>
    <w:rsid w:val="004D3A4B"/>
    <w:rsid w:val="004D3EDE"/>
    <w:rsid w:val="004D4324"/>
    <w:rsid w:val="004D46FC"/>
    <w:rsid w:val="004D5427"/>
    <w:rsid w:val="004D5B60"/>
    <w:rsid w:val="004D7087"/>
    <w:rsid w:val="004D7CA7"/>
    <w:rsid w:val="004D7D82"/>
    <w:rsid w:val="004D7DD2"/>
    <w:rsid w:val="004D7DEC"/>
    <w:rsid w:val="004E0D55"/>
    <w:rsid w:val="004E16A8"/>
    <w:rsid w:val="004E177B"/>
    <w:rsid w:val="004E19BD"/>
    <w:rsid w:val="004E1ADD"/>
    <w:rsid w:val="004E1BE9"/>
    <w:rsid w:val="004E1F68"/>
    <w:rsid w:val="004E2028"/>
    <w:rsid w:val="004E2756"/>
    <w:rsid w:val="004E2F77"/>
    <w:rsid w:val="004E304A"/>
    <w:rsid w:val="004E33E6"/>
    <w:rsid w:val="004E3498"/>
    <w:rsid w:val="004E35E2"/>
    <w:rsid w:val="004E3A8F"/>
    <w:rsid w:val="004E4294"/>
    <w:rsid w:val="004E43E8"/>
    <w:rsid w:val="004E4608"/>
    <w:rsid w:val="004E4ECC"/>
    <w:rsid w:val="004E53D9"/>
    <w:rsid w:val="004E5644"/>
    <w:rsid w:val="004E5A9A"/>
    <w:rsid w:val="004E5BCE"/>
    <w:rsid w:val="004E5D4B"/>
    <w:rsid w:val="004E5E76"/>
    <w:rsid w:val="004E5F07"/>
    <w:rsid w:val="004E5F3F"/>
    <w:rsid w:val="004E6002"/>
    <w:rsid w:val="004E60F8"/>
    <w:rsid w:val="004E6249"/>
    <w:rsid w:val="004E66D4"/>
    <w:rsid w:val="004E68C4"/>
    <w:rsid w:val="004E6B59"/>
    <w:rsid w:val="004E6C66"/>
    <w:rsid w:val="004E6DDE"/>
    <w:rsid w:val="004E6EEE"/>
    <w:rsid w:val="004E7352"/>
    <w:rsid w:val="004E7698"/>
    <w:rsid w:val="004E7ACA"/>
    <w:rsid w:val="004E7AE8"/>
    <w:rsid w:val="004E7B79"/>
    <w:rsid w:val="004E7BF7"/>
    <w:rsid w:val="004F06A8"/>
    <w:rsid w:val="004F0B66"/>
    <w:rsid w:val="004F0E3D"/>
    <w:rsid w:val="004F117A"/>
    <w:rsid w:val="004F1471"/>
    <w:rsid w:val="004F1EB1"/>
    <w:rsid w:val="004F1EBF"/>
    <w:rsid w:val="004F1EDE"/>
    <w:rsid w:val="004F2263"/>
    <w:rsid w:val="004F2589"/>
    <w:rsid w:val="004F25BC"/>
    <w:rsid w:val="004F2C81"/>
    <w:rsid w:val="004F2CF1"/>
    <w:rsid w:val="004F2F76"/>
    <w:rsid w:val="004F36C8"/>
    <w:rsid w:val="004F36E8"/>
    <w:rsid w:val="004F3CAA"/>
    <w:rsid w:val="004F404A"/>
    <w:rsid w:val="004F40FD"/>
    <w:rsid w:val="004F478A"/>
    <w:rsid w:val="004F4868"/>
    <w:rsid w:val="004F4979"/>
    <w:rsid w:val="004F49AB"/>
    <w:rsid w:val="004F4C16"/>
    <w:rsid w:val="004F4EA2"/>
    <w:rsid w:val="004F52AD"/>
    <w:rsid w:val="004F5611"/>
    <w:rsid w:val="004F5662"/>
    <w:rsid w:val="004F6371"/>
    <w:rsid w:val="004F642D"/>
    <w:rsid w:val="004F6A25"/>
    <w:rsid w:val="004F6C50"/>
    <w:rsid w:val="004F71EF"/>
    <w:rsid w:val="004F7449"/>
    <w:rsid w:val="004F78F0"/>
    <w:rsid w:val="004F7A94"/>
    <w:rsid w:val="004F7F4E"/>
    <w:rsid w:val="005002B7"/>
    <w:rsid w:val="00500C17"/>
    <w:rsid w:val="00500FCD"/>
    <w:rsid w:val="00501106"/>
    <w:rsid w:val="005019BA"/>
    <w:rsid w:val="00501A84"/>
    <w:rsid w:val="00501AF8"/>
    <w:rsid w:val="00501CCD"/>
    <w:rsid w:val="0050209E"/>
    <w:rsid w:val="0050217D"/>
    <w:rsid w:val="0050258E"/>
    <w:rsid w:val="00502AEA"/>
    <w:rsid w:val="00502C93"/>
    <w:rsid w:val="00502CDF"/>
    <w:rsid w:val="00502ECB"/>
    <w:rsid w:val="00502F9C"/>
    <w:rsid w:val="00503AF6"/>
    <w:rsid w:val="00503AFB"/>
    <w:rsid w:val="00503E6C"/>
    <w:rsid w:val="00503E8B"/>
    <w:rsid w:val="0050427A"/>
    <w:rsid w:val="005043E7"/>
    <w:rsid w:val="00504418"/>
    <w:rsid w:val="0050457E"/>
    <w:rsid w:val="00505092"/>
    <w:rsid w:val="00505369"/>
    <w:rsid w:val="00505698"/>
    <w:rsid w:val="00506054"/>
    <w:rsid w:val="005063CA"/>
    <w:rsid w:val="00506A58"/>
    <w:rsid w:val="00506BFE"/>
    <w:rsid w:val="00506D7C"/>
    <w:rsid w:val="00506DA7"/>
    <w:rsid w:val="00507B25"/>
    <w:rsid w:val="00507C63"/>
    <w:rsid w:val="00507DBA"/>
    <w:rsid w:val="00507E76"/>
    <w:rsid w:val="00510632"/>
    <w:rsid w:val="005108ED"/>
    <w:rsid w:val="00510999"/>
    <w:rsid w:val="00510FD9"/>
    <w:rsid w:val="00511232"/>
    <w:rsid w:val="005112DE"/>
    <w:rsid w:val="0051166D"/>
    <w:rsid w:val="00511CCB"/>
    <w:rsid w:val="00512355"/>
    <w:rsid w:val="00512376"/>
    <w:rsid w:val="00512746"/>
    <w:rsid w:val="0051294D"/>
    <w:rsid w:val="00513CBF"/>
    <w:rsid w:val="005145D5"/>
    <w:rsid w:val="0051484A"/>
    <w:rsid w:val="0051491C"/>
    <w:rsid w:val="00514D76"/>
    <w:rsid w:val="0051508F"/>
    <w:rsid w:val="00515101"/>
    <w:rsid w:val="00515271"/>
    <w:rsid w:val="005154C2"/>
    <w:rsid w:val="00515673"/>
    <w:rsid w:val="00516C0A"/>
    <w:rsid w:val="00516E04"/>
    <w:rsid w:val="00516E31"/>
    <w:rsid w:val="0051717D"/>
    <w:rsid w:val="00517A2F"/>
    <w:rsid w:val="00517F0C"/>
    <w:rsid w:val="0052000A"/>
    <w:rsid w:val="00520208"/>
    <w:rsid w:val="005207FE"/>
    <w:rsid w:val="00520B93"/>
    <w:rsid w:val="00520F8A"/>
    <w:rsid w:val="0052119B"/>
    <w:rsid w:val="005219D1"/>
    <w:rsid w:val="00521C9D"/>
    <w:rsid w:val="00522397"/>
    <w:rsid w:val="00522623"/>
    <w:rsid w:val="00522A83"/>
    <w:rsid w:val="00522C07"/>
    <w:rsid w:val="00522E7A"/>
    <w:rsid w:val="00523192"/>
    <w:rsid w:val="00523214"/>
    <w:rsid w:val="005234EE"/>
    <w:rsid w:val="005235BC"/>
    <w:rsid w:val="00523856"/>
    <w:rsid w:val="00523D28"/>
    <w:rsid w:val="00523F70"/>
    <w:rsid w:val="00524388"/>
    <w:rsid w:val="00524741"/>
    <w:rsid w:val="00524E79"/>
    <w:rsid w:val="0052522D"/>
    <w:rsid w:val="005254CE"/>
    <w:rsid w:val="00525C30"/>
    <w:rsid w:val="005263EA"/>
    <w:rsid w:val="00526597"/>
    <w:rsid w:val="005267AF"/>
    <w:rsid w:val="00526C30"/>
    <w:rsid w:val="00526C93"/>
    <w:rsid w:val="00526E01"/>
    <w:rsid w:val="00527014"/>
    <w:rsid w:val="00527137"/>
    <w:rsid w:val="00527A19"/>
    <w:rsid w:val="00527D61"/>
    <w:rsid w:val="00527DD6"/>
    <w:rsid w:val="005301EE"/>
    <w:rsid w:val="005302ED"/>
    <w:rsid w:val="00530421"/>
    <w:rsid w:val="0053072D"/>
    <w:rsid w:val="0053074D"/>
    <w:rsid w:val="00530973"/>
    <w:rsid w:val="00530A9F"/>
    <w:rsid w:val="00530B10"/>
    <w:rsid w:val="00530BEB"/>
    <w:rsid w:val="00530D10"/>
    <w:rsid w:val="005312FA"/>
    <w:rsid w:val="00532699"/>
    <w:rsid w:val="00532A0C"/>
    <w:rsid w:val="00532D96"/>
    <w:rsid w:val="0053317C"/>
    <w:rsid w:val="005333E5"/>
    <w:rsid w:val="005338BD"/>
    <w:rsid w:val="005338FD"/>
    <w:rsid w:val="00533B46"/>
    <w:rsid w:val="00533F22"/>
    <w:rsid w:val="005349DA"/>
    <w:rsid w:val="00534E6F"/>
    <w:rsid w:val="00534FC7"/>
    <w:rsid w:val="005359FB"/>
    <w:rsid w:val="00535C1D"/>
    <w:rsid w:val="00536C55"/>
    <w:rsid w:val="00536FFE"/>
    <w:rsid w:val="005378F1"/>
    <w:rsid w:val="00537A05"/>
    <w:rsid w:val="00537D93"/>
    <w:rsid w:val="00540169"/>
    <w:rsid w:val="0054071C"/>
    <w:rsid w:val="00540ADA"/>
    <w:rsid w:val="00540E3F"/>
    <w:rsid w:val="00541160"/>
    <w:rsid w:val="005412C0"/>
    <w:rsid w:val="005413FE"/>
    <w:rsid w:val="005416C0"/>
    <w:rsid w:val="00541D2C"/>
    <w:rsid w:val="005420AB"/>
    <w:rsid w:val="005428B0"/>
    <w:rsid w:val="00542B22"/>
    <w:rsid w:val="00542CD7"/>
    <w:rsid w:val="00543744"/>
    <w:rsid w:val="005437A6"/>
    <w:rsid w:val="00543A9C"/>
    <w:rsid w:val="00544160"/>
    <w:rsid w:val="00544250"/>
    <w:rsid w:val="00544407"/>
    <w:rsid w:val="0054444A"/>
    <w:rsid w:val="005448EF"/>
    <w:rsid w:val="00544E01"/>
    <w:rsid w:val="00545899"/>
    <w:rsid w:val="005459ED"/>
    <w:rsid w:val="0054636A"/>
    <w:rsid w:val="0054636D"/>
    <w:rsid w:val="00546477"/>
    <w:rsid w:val="00547041"/>
    <w:rsid w:val="00547164"/>
    <w:rsid w:val="005475F8"/>
    <w:rsid w:val="00550076"/>
    <w:rsid w:val="00550281"/>
    <w:rsid w:val="00550789"/>
    <w:rsid w:val="00550AB6"/>
    <w:rsid w:val="00550C69"/>
    <w:rsid w:val="00551245"/>
    <w:rsid w:val="0055146B"/>
    <w:rsid w:val="005514BD"/>
    <w:rsid w:val="005519D9"/>
    <w:rsid w:val="005520B5"/>
    <w:rsid w:val="00552171"/>
    <w:rsid w:val="00552770"/>
    <w:rsid w:val="00552AA2"/>
    <w:rsid w:val="00552AA7"/>
    <w:rsid w:val="00552BD6"/>
    <w:rsid w:val="00553224"/>
    <w:rsid w:val="00553283"/>
    <w:rsid w:val="005534DE"/>
    <w:rsid w:val="00553AFD"/>
    <w:rsid w:val="00553B01"/>
    <w:rsid w:val="00554530"/>
    <w:rsid w:val="00554572"/>
    <w:rsid w:val="005549F3"/>
    <w:rsid w:val="00554B9D"/>
    <w:rsid w:val="00554DAA"/>
    <w:rsid w:val="00554E93"/>
    <w:rsid w:val="00554F04"/>
    <w:rsid w:val="0055515B"/>
    <w:rsid w:val="005553FB"/>
    <w:rsid w:val="005554C6"/>
    <w:rsid w:val="0055552E"/>
    <w:rsid w:val="00555A0D"/>
    <w:rsid w:val="00555E4E"/>
    <w:rsid w:val="00555E9B"/>
    <w:rsid w:val="00556143"/>
    <w:rsid w:val="005574A3"/>
    <w:rsid w:val="00557A94"/>
    <w:rsid w:val="005604B5"/>
    <w:rsid w:val="0056052B"/>
    <w:rsid w:val="00560678"/>
    <w:rsid w:val="00560AFE"/>
    <w:rsid w:val="00560C83"/>
    <w:rsid w:val="00560F35"/>
    <w:rsid w:val="0056198F"/>
    <w:rsid w:val="00561A8C"/>
    <w:rsid w:val="00561B3B"/>
    <w:rsid w:val="00561D2B"/>
    <w:rsid w:val="0056200F"/>
    <w:rsid w:val="005624B6"/>
    <w:rsid w:val="005626ED"/>
    <w:rsid w:val="005631B0"/>
    <w:rsid w:val="0056362D"/>
    <w:rsid w:val="00564234"/>
    <w:rsid w:val="0056428A"/>
    <w:rsid w:val="005649DE"/>
    <w:rsid w:val="00564FCA"/>
    <w:rsid w:val="00565552"/>
    <w:rsid w:val="00566063"/>
    <w:rsid w:val="00566068"/>
    <w:rsid w:val="0056632A"/>
    <w:rsid w:val="0056686E"/>
    <w:rsid w:val="005668DF"/>
    <w:rsid w:val="00566A43"/>
    <w:rsid w:val="00566F48"/>
    <w:rsid w:val="0056720E"/>
    <w:rsid w:val="00567279"/>
    <w:rsid w:val="005672F6"/>
    <w:rsid w:val="00567704"/>
    <w:rsid w:val="00567C5F"/>
    <w:rsid w:val="00567E9D"/>
    <w:rsid w:val="0057018A"/>
    <w:rsid w:val="0057047A"/>
    <w:rsid w:val="0057063C"/>
    <w:rsid w:val="00570B9F"/>
    <w:rsid w:val="0057101B"/>
    <w:rsid w:val="0057139D"/>
    <w:rsid w:val="00571941"/>
    <w:rsid w:val="00571DF5"/>
    <w:rsid w:val="00571EC9"/>
    <w:rsid w:val="00572028"/>
    <w:rsid w:val="0057209F"/>
    <w:rsid w:val="005722D0"/>
    <w:rsid w:val="005724F4"/>
    <w:rsid w:val="00572628"/>
    <w:rsid w:val="005726D4"/>
    <w:rsid w:val="00572AEE"/>
    <w:rsid w:val="00572BA2"/>
    <w:rsid w:val="00572C3C"/>
    <w:rsid w:val="00572CBD"/>
    <w:rsid w:val="0057332D"/>
    <w:rsid w:val="00573777"/>
    <w:rsid w:val="00573791"/>
    <w:rsid w:val="00573877"/>
    <w:rsid w:val="005739C5"/>
    <w:rsid w:val="00573AA0"/>
    <w:rsid w:val="00573CFB"/>
    <w:rsid w:val="00573DEB"/>
    <w:rsid w:val="00574000"/>
    <w:rsid w:val="00574104"/>
    <w:rsid w:val="005744CD"/>
    <w:rsid w:val="0057459D"/>
    <w:rsid w:val="005745EE"/>
    <w:rsid w:val="005747FF"/>
    <w:rsid w:val="0057481C"/>
    <w:rsid w:val="00575245"/>
    <w:rsid w:val="005753AC"/>
    <w:rsid w:val="005755D3"/>
    <w:rsid w:val="005756EF"/>
    <w:rsid w:val="0057578C"/>
    <w:rsid w:val="00575FEF"/>
    <w:rsid w:val="00576E3D"/>
    <w:rsid w:val="005775E5"/>
    <w:rsid w:val="00577734"/>
    <w:rsid w:val="005779D3"/>
    <w:rsid w:val="00580F81"/>
    <w:rsid w:val="0058153A"/>
    <w:rsid w:val="0058203E"/>
    <w:rsid w:val="0058221F"/>
    <w:rsid w:val="005822A8"/>
    <w:rsid w:val="00582A32"/>
    <w:rsid w:val="00582BC3"/>
    <w:rsid w:val="00582F30"/>
    <w:rsid w:val="005830E5"/>
    <w:rsid w:val="00583639"/>
    <w:rsid w:val="00584154"/>
    <w:rsid w:val="0058422D"/>
    <w:rsid w:val="005845DD"/>
    <w:rsid w:val="00584655"/>
    <w:rsid w:val="00584DA4"/>
    <w:rsid w:val="00584DAF"/>
    <w:rsid w:val="00584E93"/>
    <w:rsid w:val="00584FD3"/>
    <w:rsid w:val="005850AD"/>
    <w:rsid w:val="00585152"/>
    <w:rsid w:val="0058546F"/>
    <w:rsid w:val="0058548C"/>
    <w:rsid w:val="005854C5"/>
    <w:rsid w:val="00585F13"/>
    <w:rsid w:val="005868B0"/>
    <w:rsid w:val="00586A97"/>
    <w:rsid w:val="005871E9"/>
    <w:rsid w:val="005873CD"/>
    <w:rsid w:val="0058748E"/>
    <w:rsid w:val="00587D6A"/>
    <w:rsid w:val="00587EAD"/>
    <w:rsid w:val="005909D5"/>
    <w:rsid w:val="00590D88"/>
    <w:rsid w:val="00590E56"/>
    <w:rsid w:val="00591350"/>
    <w:rsid w:val="005917C3"/>
    <w:rsid w:val="00591A6F"/>
    <w:rsid w:val="00591BED"/>
    <w:rsid w:val="00591C49"/>
    <w:rsid w:val="005923B3"/>
    <w:rsid w:val="0059264B"/>
    <w:rsid w:val="00592875"/>
    <w:rsid w:val="00592AC1"/>
    <w:rsid w:val="00592F58"/>
    <w:rsid w:val="00593284"/>
    <w:rsid w:val="00593810"/>
    <w:rsid w:val="00593CFC"/>
    <w:rsid w:val="005941ED"/>
    <w:rsid w:val="00594334"/>
    <w:rsid w:val="00594F73"/>
    <w:rsid w:val="005950A3"/>
    <w:rsid w:val="005951FA"/>
    <w:rsid w:val="0059526D"/>
    <w:rsid w:val="005954EC"/>
    <w:rsid w:val="005956EB"/>
    <w:rsid w:val="00595A15"/>
    <w:rsid w:val="00595E08"/>
    <w:rsid w:val="00595E10"/>
    <w:rsid w:val="005960BC"/>
    <w:rsid w:val="00596188"/>
    <w:rsid w:val="005963AA"/>
    <w:rsid w:val="005966AF"/>
    <w:rsid w:val="00596DF2"/>
    <w:rsid w:val="00596DFF"/>
    <w:rsid w:val="00596E8C"/>
    <w:rsid w:val="005970A8"/>
    <w:rsid w:val="005976C4"/>
    <w:rsid w:val="005978A8"/>
    <w:rsid w:val="005978BC"/>
    <w:rsid w:val="005979F1"/>
    <w:rsid w:val="00597CD8"/>
    <w:rsid w:val="00597F2A"/>
    <w:rsid w:val="005A008B"/>
    <w:rsid w:val="005A073A"/>
    <w:rsid w:val="005A073D"/>
    <w:rsid w:val="005A0C67"/>
    <w:rsid w:val="005A0D9B"/>
    <w:rsid w:val="005A0F64"/>
    <w:rsid w:val="005A2C07"/>
    <w:rsid w:val="005A2C3A"/>
    <w:rsid w:val="005A2E97"/>
    <w:rsid w:val="005A311B"/>
    <w:rsid w:val="005A3407"/>
    <w:rsid w:val="005A345C"/>
    <w:rsid w:val="005A3B58"/>
    <w:rsid w:val="005A3FB0"/>
    <w:rsid w:val="005A410D"/>
    <w:rsid w:val="005A4511"/>
    <w:rsid w:val="005A46DD"/>
    <w:rsid w:val="005A4729"/>
    <w:rsid w:val="005A5293"/>
    <w:rsid w:val="005A5B0B"/>
    <w:rsid w:val="005A5C13"/>
    <w:rsid w:val="005A5F76"/>
    <w:rsid w:val="005A6113"/>
    <w:rsid w:val="005A65BB"/>
    <w:rsid w:val="005A6D70"/>
    <w:rsid w:val="005A717B"/>
    <w:rsid w:val="005A73CF"/>
    <w:rsid w:val="005A7D85"/>
    <w:rsid w:val="005A7D96"/>
    <w:rsid w:val="005B0095"/>
    <w:rsid w:val="005B09B8"/>
    <w:rsid w:val="005B0C55"/>
    <w:rsid w:val="005B0D2D"/>
    <w:rsid w:val="005B0D62"/>
    <w:rsid w:val="005B0EFD"/>
    <w:rsid w:val="005B1E4F"/>
    <w:rsid w:val="005B2165"/>
    <w:rsid w:val="005B2594"/>
    <w:rsid w:val="005B2B67"/>
    <w:rsid w:val="005B2D01"/>
    <w:rsid w:val="005B2E79"/>
    <w:rsid w:val="005B349E"/>
    <w:rsid w:val="005B3786"/>
    <w:rsid w:val="005B3876"/>
    <w:rsid w:val="005B38D1"/>
    <w:rsid w:val="005B4422"/>
    <w:rsid w:val="005B46FF"/>
    <w:rsid w:val="005B4C63"/>
    <w:rsid w:val="005B5117"/>
    <w:rsid w:val="005B517F"/>
    <w:rsid w:val="005B5652"/>
    <w:rsid w:val="005B5B24"/>
    <w:rsid w:val="005B5C32"/>
    <w:rsid w:val="005B62BB"/>
    <w:rsid w:val="005B62E6"/>
    <w:rsid w:val="005B6DD4"/>
    <w:rsid w:val="005B7323"/>
    <w:rsid w:val="005B741D"/>
    <w:rsid w:val="005B784F"/>
    <w:rsid w:val="005C0275"/>
    <w:rsid w:val="005C0CD2"/>
    <w:rsid w:val="005C0D85"/>
    <w:rsid w:val="005C0EB5"/>
    <w:rsid w:val="005C11B1"/>
    <w:rsid w:val="005C1225"/>
    <w:rsid w:val="005C1330"/>
    <w:rsid w:val="005C18B4"/>
    <w:rsid w:val="005C201E"/>
    <w:rsid w:val="005C25B5"/>
    <w:rsid w:val="005C2B7A"/>
    <w:rsid w:val="005C2BE1"/>
    <w:rsid w:val="005C2C79"/>
    <w:rsid w:val="005C2D75"/>
    <w:rsid w:val="005C3304"/>
    <w:rsid w:val="005C3779"/>
    <w:rsid w:val="005C3BDB"/>
    <w:rsid w:val="005C3E89"/>
    <w:rsid w:val="005C431B"/>
    <w:rsid w:val="005C4610"/>
    <w:rsid w:val="005C475A"/>
    <w:rsid w:val="005C4837"/>
    <w:rsid w:val="005C492B"/>
    <w:rsid w:val="005C4952"/>
    <w:rsid w:val="005C4989"/>
    <w:rsid w:val="005C4A47"/>
    <w:rsid w:val="005C61FA"/>
    <w:rsid w:val="005C6212"/>
    <w:rsid w:val="005C666F"/>
    <w:rsid w:val="005C6938"/>
    <w:rsid w:val="005C73AE"/>
    <w:rsid w:val="005C76C1"/>
    <w:rsid w:val="005C7B54"/>
    <w:rsid w:val="005C7E58"/>
    <w:rsid w:val="005C7F67"/>
    <w:rsid w:val="005D0028"/>
    <w:rsid w:val="005D026C"/>
    <w:rsid w:val="005D026E"/>
    <w:rsid w:val="005D0313"/>
    <w:rsid w:val="005D04F4"/>
    <w:rsid w:val="005D0519"/>
    <w:rsid w:val="005D06DE"/>
    <w:rsid w:val="005D0766"/>
    <w:rsid w:val="005D07F2"/>
    <w:rsid w:val="005D0BDA"/>
    <w:rsid w:val="005D1213"/>
    <w:rsid w:val="005D1838"/>
    <w:rsid w:val="005D19B6"/>
    <w:rsid w:val="005D1B75"/>
    <w:rsid w:val="005D1D12"/>
    <w:rsid w:val="005D28E4"/>
    <w:rsid w:val="005D2BB9"/>
    <w:rsid w:val="005D2E09"/>
    <w:rsid w:val="005D3059"/>
    <w:rsid w:val="005D32EC"/>
    <w:rsid w:val="005D3444"/>
    <w:rsid w:val="005D38E8"/>
    <w:rsid w:val="005D3F3D"/>
    <w:rsid w:val="005D4128"/>
    <w:rsid w:val="005D41B2"/>
    <w:rsid w:val="005D4A16"/>
    <w:rsid w:val="005D54E5"/>
    <w:rsid w:val="005D572C"/>
    <w:rsid w:val="005D58B5"/>
    <w:rsid w:val="005D6024"/>
    <w:rsid w:val="005D637E"/>
    <w:rsid w:val="005D6763"/>
    <w:rsid w:val="005D6FAA"/>
    <w:rsid w:val="005D7301"/>
    <w:rsid w:val="005D7874"/>
    <w:rsid w:val="005D7911"/>
    <w:rsid w:val="005D7E7D"/>
    <w:rsid w:val="005E00AE"/>
    <w:rsid w:val="005E02F8"/>
    <w:rsid w:val="005E0726"/>
    <w:rsid w:val="005E0C4C"/>
    <w:rsid w:val="005E119F"/>
    <w:rsid w:val="005E161B"/>
    <w:rsid w:val="005E18D1"/>
    <w:rsid w:val="005E22CD"/>
    <w:rsid w:val="005E246B"/>
    <w:rsid w:val="005E2484"/>
    <w:rsid w:val="005E24C2"/>
    <w:rsid w:val="005E2592"/>
    <w:rsid w:val="005E25D1"/>
    <w:rsid w:val="005E2686"/>
    <w:rsid w:val="005E2690"/>
    <w:rsid w:val="005E2EB5"/>
    <w:rsid w:val="005E3438"/>
    <w:rsid w:val="005E35DD"/>
    <w:rsid w:val="005E37C6"/>
    <w:rsid w:val="005E37E1"/>
    <w:rsid w:val="005E3BD7"/>
    <w:rsid w:val="005E402F"/>
    <w:rsid w:val="005E45D0"/>
    <w:rsid w:val="005E4885"/>
    <w:rsid w:val="005E4C79"/>
    <w:rsid w:val="005E57F8"/>
    <w:rsid w:val="005E5F05"/>
    <w:rsid w:val="005E5F3A"/>
    <w:rsid w:val="005E64B0"/>
    <w:rsid w:val="005E6671"/>
    <w:rsid w:val="005E6779"/>
    <w:rsid w:val="005E6C3A"/>
    <w:rsid w:val="005E6DEA"/>
    <w:rsid w:val="005E6EA4"/>
    <w:rsid w:val="005E76CE"/>
    <w:rsid w:val="005E7BC1"/>
    <w:rsid w:val="005F00E0"/>
    <w:rsid w:val="005F06C2"/>
    <w:rsid w:val="005F0F82"/>
    <w:rsid w:val="005F1C28"/>
    <w:rsid w:val="005F1CF7"/>
    <w:rsid w:val="005F2513"/>
    <w:rsid w:val="005F27F4"/>
    <w:rsid w:val="005F293C"/>
    <w:rsid w:val="005F29E0"/>
    <w:rsid w:val="005F2AE1"/>
    <w:rsid w:val="005F2DCC"/>
    <w:rsid w:val="005F36CB"/>
    <w:rsid w:val="005F3A02"/>
    <w:rsid w:val="005F3CEF"/>
    <w:rsid w:val="005F43EA"/>
    <w:rsid w:val="005F470F"/>
    <w:rsid w:val="005F476B"/>
    <w:rsid w:val="005F489B"/>
    <w:rsid w:val="005F56E4"/>
    <w:rsid w:val="005F5AE2"/>
    <w:rsid w:val="005F62A1"/>
    <w:rsid w:val="005F661B"/>
    <w:rsid w:val="005F6F94"/>
    <w:rsid w:val="005F7292"/>
    <w:rsid w:val="0060003D"/>
    <w:rsid w:val="0060020E"/>
    <w:rsid w:val="006004EF"/>
    <w:rsid w:val="006006EE"/>
    <w:rsid w:val="006008A0"/>
    <w:rsid w:val="006011C6"/>
    <w:rsid w:val="006015FB"/>
    <w:rsid w:val="00601D6F"/>
    <w:rsid w:val="00602064"/>
    <w:rsid w:val="0060225C"/>
    <w:rsid w:val="0060284C"/>
    <w:rsid w:val="00602904"/>
    <w:rsid w:val="00602C92"/>
    <w:rsid w:val="00602EC8"/>
    <w:rsid w:val="006030B1"/>
    <w:rsid w:val="006031AF"/>
    <w:rsid w:val="00603402"/>
    <w:rsid w:val="0060358B"/>
    <w:rsid w:val="006037D1"/>
    <w:rsid w:val="006038EA"/>
    <w:rsid w:val="00603C8B"/>
    <w:rsid w:val="0060410F"/>
    <w:rsid w:val="00604194"/>
    <w:rsid w:val="0060425F"/>
    <w:rsid w:val="00604266"/>
    <w:rsid w:val="00604489"/>
    <w:rsid w:val="00604919"/>
    <w:rsid w:val="00604CCD"/>
    <w:rsid w:val="0060569D"/>
    <w:rsid w:val="0060614C"/>
    <w:rsid w:val="006062B6"/>
    <w:rsid w:val="006063F4"/>
    <w:rsid w:val="006064BC"/>
    <w:rsid w:val="0060675F"/>
    <w:rsid w:val="00606DDB"/>
    <w:rsid w:val="00606F79"/>
    <w:rsid w:val="00607371"/>
    <w:rsid w:val="00607500"/>
    <w:rsid w:val="006079C0"/>
    <w:rsid w:val="006079E5"/>
    <w:rsid w:val="00607A28"/>
    <w:rsid w:val="00607A64"/>
    <w:rsid w:val="00607D60"/>
    <w:rsid w:val="0061013B"/>
    <w:rsid w:val="0061015A"/>
    <w:rsid w:val="006102FB"/>
    <w:rsid w:val="006107B7"/>
    <w:rsid w:val="00610ADF"/>
    <w:rsid w:val="00610C1F"/>
    <w:rsid w:val="00610CCF"/>
    <w:rsid w:val="00610F32"/>
    <w:rsid w:val="00611236"/>
    <w:rsid w:val="00611653"/>
    <w:rsid w:val="00611A21"/>
    <w:rsid w:val="00611B6E"/>
    <w:rsid w:val="00611CBC"/>
    <w:rsid w:val="0061211E"/>
    <w:rsid w:val="006122D7"/>
    <w:rsid w:val="0061238A"/>
    <w:rsid w:val="006126CC"/>
    <w:rsid w:val="00612802"/>
    <w:rsid w:val="00612CB1"/>
    <w:rsid w:val="00613185"/>
    <w:rsid w:val="00613236"/>
    <w:rsid w:val="00613A1F"/>
    <w:rsid w:val="00613A4C"/>
    <w:rsid w:val="0061428D"/>
    <w:rsid w:val="00614BF4"/>
    <w:rsid w:val="006155D5"/>
    <w:rsid w:val="00615DE1"/>
    <w:rsid w:val="00616140"/>
    <w:rsid w:val="006162EF"/>
    <w:rsid w:val="006165B0"/>
    <w:rsid w:val="00616FAB"/>
    <w:rsid w:val="00617033"/>
    <w:rsid w:val="00617572"/>
    <w:rsid w:val="0061759E"/>
    <w:rsid w:val="006176ED"/>
    <w:rsid w:val="006178A9"/>
    <w:rsid w:val="00617C7B"/>
    <w:rsid w:val="00617CDA"/>
    <w:rsid w:val="00617D4B"/>
    <w:rsid w:val="00617D97"/>
    <w:rsid w:val="00617FC2"/>
    <w:rsid w:val="006200BE"/>
    <w:rsid w:val="00620185"/>
    <w:rsid w:val="0062029A"/>
    <w:rsid w:val="006206F5"/>
    <w:rsid w:val="00620C18"/>
    <w:rsid w:val="00620DF5"/>
    <w:rsid w:val="00621326"/>
    <w:rsid w:val="00621577"/>
    <w:rsid w:val="00622F8F"/>
    <w:rsid w:val="006232E4"/>
    <w:rsid w:val="00623356"/>
    <w:rsid w:val="00623534"/>
    <w:rsid w:val="006236C4"/>
    <w:rsid w:val="006238B0"/>
    <w:rsid w:val="00623AC2"/>
    <w:rsid w:val="00623FC3"/>
    <w:rsid w:val="0062449A"/>
    <w:rsid w:val="0062462F"/>
    <w:rsid w:val="00624707"/>
    <w:rsid w:val="0062486A"/>
    <w:rsid w:val="00624994"/>
    <w:rsid w:val="00625369"/>
    <w:rsid w:val="00625943"/>
    <w:rsid w:val="00625975"/>
    <w:rsid w:val="00626367"/>
    <w:rsid w:val="006266B1"/>
    <w:rsid w:val="00627AD3"/>
    <w:rsid w:val="00627EA8"/>
    <w:rsid w:val="0063044F"/>
    <w:rsid w:val="00630AF4"/>
    <w:rsid w:val="00630FB4"/>
    <w:rsid w:val="006310B6"/>
    <w:rsid w:val="0063126A"/>
    <w:rsid w:val="00631BE6"/>
    <w:rsid w:val="00632110"/>
    <w:rsid w:val="00632434"/>
    <w:rsid w:val="006328FB"/>
    <w:rsid w:val="00632916"/>
    <w:rsid w:val="00632959"/>
    <w:rsid w:val="00632E40"/>
    <w:rsid w:val="00632F67"/>
    <w:rsid w:val="00632FBC"/>
    <w:rsid w:val="00633451"/>
    <w:rsid w:val="00633FC7"/>
    <w:rsid w:val="00634287"/>
    <w:rsid w:val="006346F6"/>
    <w:rsid w:val="00634DDE"/>
    <w:rsid w:val="006354A7"/>
    <w:rsid w:val="006364CF"/>
    <w:rsid w:val="00636751"/>
    <w:rsid w:val="0063746D"/>
    <w:rsid w:val="0063751E"/>
    <w:rsid w:val="006378EC"/>
    <w:rsid w:val="00637D0A"/>
    <w:rsid w:val="0064012E"/>
    <w:rsid w:val="006406DA"/>
    <w:rsid w:val="00640C4F"/>
    <w:rsid w:val="00640E8B"/>
    <w:rsid w:val="00640FA2"/>
    <w:rsid w:val="006413E5"/>
    <w:rsid w:val="006413E6"/>
    <w:rsid w:val="00641C06"/>
    <w:rsid w:val="0064211A"/>
    <w:rsid w:val="006421C1"/>
    <w:rsid w:val="006427BE"/>
    <w:rsid w:val="00643231"/>
    <w:rsid w:val="00643290"/>
    <w:rsid w:val="00643C57"/>
    <w:rsid w:val="00643EE3"/>
    <w:rsid w:val="006443E5"/>
    <w:rsid w:val="006447ED"/>
    <w:rsid w:val="006448AA"/>
    <w:rsid w:val="00645330"/>
    <w:rsid w:val="006455AD"/>
    <w:rsid w:val="006457FE"/>
    <w:rsid w:val="00645F3B"/>
    <w:rsid w:val="006468AE"/>
    <w:rsid w:val="006469B9"/>
    <w:rsid w:val="00646D4F"/>
    <w:rsid w:val="00646E9B"/>
    <w:rsid w:val="00647306"/>
    <w:rsid w:val="00647548"/>
    <w:rsid w:val="0064767E"/>
    <w:rsid w:val="00647B1A"/>
    <w:rsid w:val="00647B81"/>
    <w:rsid w:val="00647C44"/>
    <w:rsid w:val="00650809"/>
    <w:rsid w:val="00650D7B"/>
    <w:rsid w:val="00650DA0"/>
    <w:rsid w:val="00651674"/>
    <w:rsid w:val="006517C6"/>
    <w:rsid w:val="00651A27"/>
    <w:rsid w:val="00651ABB"/>
    <w:rsid w:val="00651B92"/>
    <w:rsid w:val="00651BF4"/>
    <w:rsid w:val="00651FF6"/>
    <w:rsid w:val="00652285"/>
    <w:rsid w:val="00652A68"/>
    <w:rsid w:val="00652C8D"/>
    <w:rsid w:val="0065378F"/>
    <w:rsid w:val="006537E4"/>
    <w:rsid w:val="00653D24"/>
    <w:rsid w:val="00653D70"/>
    <w:rsid w:val="00653DEC"/>
    <w:rsid w:val="0065420D"/>
    <w:rsid w:val="006542DD"/>
    <w:rsid w:val="00654374"/>
    <w:rsid w:val="00654FCB"/>
    <w:rsid w:val="0065509E"/>
    <w:rsid w:val="00655B4B"/>
    <w:rsid w:val="00655C72"/>
    <w:rsid w:val="00655D7E"/>
    <w:rsid w:val="0065636E"/>
    <w:rsid w:val="006566A7"/>
    <w:rsid w:val="00656734"/>
    <w:rsid w:val="006568FC"/>
    <w:rsid w:val="00656C69"/>
    <w:rsid w:val="00656D60"/>
    <w:rsid w:val="00656FBA"/>
    <w:rsid w:val="00657085"/>
    <w:rsid w:val="006573F7"/>
    <w:rsid w:val="006578A7"/>
    <w:rsid w:val="00657F36"/>
    <w:rsid w:val="00657FEE"/>
    <w:rsid w:val="0066012B"/>
    <w:rsid w:val="006601D4"/>
    <w:rsid w:val="006602BB"/>
    <w:rsid w:val="0066052B"/>
    <w:rsid w:val="00660A55"/>
    <w:rsid w:val="006615C6"/>
    <w:rsid w:val="006617D3"/>
    <w:rsid w:val="006618F0"/>
    <w:rsid w:val="00662149"/>
    <w:rsid w:val="006622A3"/>
    <w:rsid w:val="00662363"/>
    <w:rsid w:val="006624B9"/>
    <w:rsid w:val="00662D92"/>
    <w:rsid w:val="00662EFA"/>
    <w:rsid w:val="00663148"/>
    <w:rsid w:val="006639BC"/>
    <w:rsid w:val="00663E2C"/>
    <w:rsid w:val="006641EB"/>
    <w:rsid w:val="00664308"/>
    <w:rsid w:val="00664F1F"/>
    <w:rsid w:val="006654A1"/>
    <w:rsid w:val="006667C3"/>
    <w:rsid w:val="006667C6"/>
    <w:rsid w:val="00666B3A"/>
    <w:rsid w:val="00667069"/>
    <w:rsid w:val="006674BA"/>
    <w:rsid w:val="006674C0"/>
    <w:rsid w:val="0066758E"/>
    <w:rsid w:val="00667C15"/>
    <w:rsid w:val="00667FB2"/>
    <w:rsid w:val="00670A51"/>
    <w:rsid w:val="00670CD1"/>
    <w:rsid w:val="00670DAE"/>
    <w:rsid w:val="00671F55"/>
    <w:rsid w:val="006721AA"/>
    <w:rsid w:val="00672411"/>
    <w:rsid w:val="00672600"/>
    <w:rsid w:val="00672682"/>
    <w:rsid w:val="00672754"/>
    <w:rsid w:val="006727E8"/>
    <w:rsid w:val="00672846"/>
    <w:rsid w:val="0067290F"/>
    <w:rsid w:val="00672955"/>
    <w:rsid w:val="00672CB1"/>
    <w:rsid w:val="006732BD"/>
    <w:rsid w:val="006736AA"/>
    <w:rsid w:val="00673874"/>
    <w:rsid w:val="006739F8"/>
    <w:rsid w:val="00673A01"/>
    <w:rsid w:val="00673A69"/>
    <w:rsid w:val="00673D0F"/>
    <w:rsid w:val="00673D65"/>
    <w:rsid w:val="006743EB"/>
    <w:rsid w:val="00674584"/>
    <w:rsid w:val="006745F9"/>
    <w:rsid w:val="00674D3D"/>
    <w:rsid w:val="006750F0"/>
    <w:rsid w:val="006752AD"/>
    <w:rsid w:val="006753D4"/>
    <w:rsid w:val="00675788"/>
    <w:rsid w:val="006757BC"/>
    <w:rsid w:val="00675D1A"/>
    <w:rsid w:val="00676362"/>
    <w:rsid w:val="00676988"/>
    <w:rsid w:val="00676A21"/>
    <w:rsid w:val="006773AC"/>
    <w:rsid w:val="0067754F"/>
    <w:rsid w:val="00677970"/>
    <w:rsid w:val="00677C55"/>
    <w:rsid w:val="00677F0A"/>
    <w:rsid w:val="006803D6"/>
    <w:rsid w:val="00680510"/>
    <w:rsid w:val="00680DB2"/>
    <w:rsid w:val="00680F49"/>
    <w:rsid w:val="0068109C"/>
    <w:rsid w:val="00681376"/>
    <w:rsid w:val="006820D3"/>
    <w:rsid w:val="006822DE"/>
    <w:rsid w:val="006825E1"/>
    <w:rsid w:val="006825E9"/>
    <w:rsid w:val="00682AC3"/>
    <w:rsid w:val="00682D8B"/>
    <w:rsid w:val="00682DDA"/>
    <w:rsid w:val="006830BB"/>
    <w:rsid w:val="006832B3"/>
    <w:rsid w:val="00683598"/>
    <w:rsid w:val="00683601"/>
    <w:rsid w:val="00683B94"/>
    <w:rsid w:val="00683F49"/>
    <w:rsid w:val="0068415B"/>
    <w:rsid w:val="0068527C"/>
    <w:rsid w:val="0068534F"/>
    <w:rsid w:val="00685371"/>
    <w:rsid w:val="006855BE"/>
    <w:rsid w:val="006855CB"/>
    <w:rsid w:val="006856A2"/>
    <w:rsid w:val="006863C2"/>
    <w:rsid w:val="00686AB5"/>
    <w:rsid w:val="00686C51"/>
    <w:rsid w:val="00686D23"/>
    <w:rsid w:val="00686FF7"/>
    <w:rsid w:val="00687203"/>
    <w:rsid w:val="00687318"/>
    <w:rsid w:val="006873D0"/>
    <w:rsid w:val="006874E4"/>
    <w:rsid w:val="006877D5"/>
    <w:rsid w:val="00687808"/>
    <w:rsid w:val="00687D10"/>
    <w:rsid w:val="00690703"/>
    <w:rsid w:val="00690CB3"/>
    <w:rsid w:val="00690CD5"/>
    <w:rsid w:val="0069149E"/>
    <w:rsid w:val="00691C3D"/>
    <w:rsid w:val="006921A4"/>
    <w:rsid w:val="00692249"/>
    <w:rsid w:val="00692936"/>
    <w:rsid w:val="00692CF6"/>
    <w:rsid w:val="00692E11"/>
    <w:rsid w:val="00692F04"/>
    <w:rsid w:val="006933AA"/>
    <w:rsid w:val="00693934"/>
    <w:rsid w:val="00693AEE"/>
    <w:rsid w:val="0069491B"/>
    <w:rsid w:val="00694C8A"/>
    <w:rsid w:val="00694CDE"/>
    <w:rsid w:val="00694EFD"/>
    <w:rsid w:val="0069511E"/>
    <w:rsid w:val="00695154"/>
    <w:rsid w:val="0069556D"/>
    <w:rsid w:val="00695577"/>
    <w:rsid w:val="00695789"/>
    <w:rsid w:val="00695D07"/>
    <w:rsid w:val="00696374"/>
    <w:rsid w:val="00696814"/>
    <w:rsid w:val="006968B2"/>
    <w:rsid w:val="00696BDA"/>
    <w:rsid w:val="00696D33"/>
    <w:rsid w:val="00696E6A"/>
    <w:rsid w:val="006971E5"/>
    <w:rsid w:val="006973C7"/>
    <w:rsid w:val="00697724"/>
    <w:rsid w:val="006978EB"/>
    <w:rsid w:val="00697CB2"/>
    <w:rsid w:val="006A00BB"/>
    <w:rsid w:val="006A04F7"/>
    <w:rsid w:val="006A05B0"/>
    <w:rsid w:val="006A06C0"/>
    <w:rsid w:val="006A0865"/>
    <w:rsid w:val="006A0A6A"/>
    <w:rsid w:val="006A1254"/>
    <w:rsid w:val="006A139A"/>
    <w:rsid w:val="006A1B9F"/>
    <w:rsid w:val="006A1C12"/>
    <w:rsid w:val="006A2194"/>
    <w:rsid w:val="006A2297"/>
    <w:rsid w:val="006A2321"/>
    <w:rsid w:val="006A2961"/>
    <w:rsid w:val="006A297D"/>
    <w:rsid w:val="006A2AD6"/>
    <w:rsid w:val="006A3038"/>
    <w:rsid w:val="006A30FB"/>
    <w:rsid w:val="006A442C"/>
    <w:rsid w:val="006A480C"/>
    <w:rsid w:val="006A486D"/>
    <w:rsid w:val="006A48E8"/>
    <w:rsid w:val="006A4BCE"/>
    <w:rsid w:val="006A59A0"/>
    <w:rsid w:val="006A62BC"/>
    <w:rsid w:val="006A6374"/>
    <w:rsid w:val="006A6687"/>
    <w:rsid w:val="006A68B8"/>
    <w:rsid w:val="006A6A1F"/>
    <w:rsid w:val="006A6E9F"/>
    <w:rsid w:val="006A71F6"/>
    <w:rsid w:val="006A7884"/>
    <w:rsid w:val="006A79B7"/>
    <w:rsid w:val="006A7E1B"/>
    <w:rsid w:val="006A7FA4"/>
    <w:rsid w:val="006B0196"/>
    <w:rsid w:val="006B055D"/>
    <w:rsid w:val="006B0A3B"/>
    <w:rsid w:val="006B0B5E"/>
    <w:rsid w:val="006B0C36"/>
    <w:rsid w:val="006B0CBB"/>
    <w:rsid w:val="006B113D"/>
    <w:rsid w:val="006B1164"/>
    <w:rsid w:val="006B18FD"/>
    <w:rsid w:val="006B1C85"/>
    <w:rsid w:val="006B1DC0"/>
    <w:rsid w:val="006B22EB"/>
    <w:rsid w:val="006B2427"/>
    <w:rsid w:val="006B2513"/>
    <w:rsid w:val="006B2881"/>
    <w:rsid w:val="006B2A11"/>
    <w:rsid w:val="006B3227"/>
    <w:rsid w:val="006B3600"/>
    <w:rsid w:val="006B3C8A"/>
    <w:rsid w:val="006B3DE7"/>
    <w:rsid w:val="006B4195"/>
    <w:rsid w:val="006B4360"/>
    <w:rsid w:val="006B4D70"/>
    <w:rsid w:val="006B4E5A"/>
    <w:rsid w:val="006B4FCE"/>
    <w:rsid w:val="006B531F"/>
    <w:rsid w:val="006B5628"/>
    <w:rsid w:val="006B59F3"/>
    <w:rsid w:val="006B5D2E"/>
    <w:rsid w:val="006B5DB5"/>
    <w:rsid w:val="006B6060"/>
    <w:rsid w:val="006B619D"/>
    <w:rsid w:val="006B6BFA"/>
    <w:rsid w:val="006B6D26"/>
    <w:rsid w:val="006B6D48"/>
    <w:rsid w:val="006B6E02"/>
    <w:rsid w:val="006B72E7"/>
    <w:rsid w:val="006B73DE"/>
    <w:rsid w:val="006B7A85"/>
    <w:rsid w:val="006B7E98"/>
    <w:rsid w:val="006C0653"/>
    <w:rsid w:val="006C075F"/>
    <w:rsid w:val="006C10C8"/>
    <w:rsid w:val="006C11C1"/>
    <w:rsid w:val="006C135D"/>
    <w:rsid w:val="006C18E5"/>
    <w:rsid w:val="006C1C46"/>
    <w:rsid w:val="006C1F97"/>
    <w:rsid w:val="006C25DC"/>
    <w:rsid w:val="006C2694"/>
    <w:rsid w:val="006C28B0"/>
    <w:rsid w:val="006C28D8"/>
    <w:rsid w:val="006C33A6"/>
    <w:rsid w:val="006C3DEB"/>
    <w:rsid w:val="006C41D2"/>
    <w:rsid w:val="006C440B"/>
    <w:rsid w:val="006C56B1"/>
    <w:rsid w:val="006C573A"/>
    <w:rsid w:val="006C5BF7"/>
    <w:rsid w:val="006C5F42"/>
    <w:rsid w:val="006C6534"/>
    <w:rsid w:val="006C6747"/>
    <w:rsid w:val="006C67F1"/>
    <w:rsid w:val="006C6E99"/>
    <w:rsid w:val="006C75C6"/>
    <w:rsid w:val="006C7892"/>
    <w:rsid w:val="006C7A5B"/>
    <w:rsid w:val="006C7CF8"/>
    <w:rsid w:val="006C7E5E"/>
    <w:rsid w:val="006D04A3"/>
    <w:rsid w:val="006D0A6F"/>
    <w:rsid w:val="006D0B20"/>
    <w:rsid w:val="006D0EB6"/>
    <w:rsid w:val="006D0FC1"/>
    <w:rsid w:val="006D12D4"/>
    <w:rsid w:val="006D1A48"/>
    <w:rsid w:val="006D1AE6"/>
    <w:rsid w:val="006D2202"/>
    <w:rsid w:val="006D243F"/>
    <w:rsid w:val="006D2488"/>
    <w:rsid w:val="006D27B0"/>
    <w:rsid w:val="006D28BE"/>
    <w:rsid w:val="006D293F"/>
    <w:rsid w:val="006D3204"/>
    <w:rsid w:val="006D3B91"/>
    <w:rsid w:val="006D3C83"/>
    <w:rsid w:val="006D3FAD"/>
    <w:rsid w:val="006D402F"/>
    <w:rsid w:val="006D44FB"/>
    <w:rsid w:val="006D47B7"/>
    <w:rsid w:val="006D4868"/>
    <w:rsid w:val="006D4ACB"/>
    <w:rsid w:val="006D4C4B"/>
    <w:rsid w:val="006D4DF0"/>
    <w:rsid w:val="006D57BE"/>
    <w:rsid w:val="006D5B06"/>
    <w:rsid w:val="006D5E0C"/>
    <w:rsid w:val="006D658C"/>
    <w:rsid w:val="006D66C7"/>
    <w:rsid w:val="006D6C8F"/>
    <w:rsid w:val="006D6DE5"/>
    <w:rsid w:val="006D6EEC"/>
    <w:rsid w:val="006D6FC7"/>
    <w:rsid w:val="006D713D"/>
    <w:rsid w:val="006D741A"/>
    <w:rsid w:val="006D741D"/>
    <w:rsid w:val="006D772C"/>
    <w:rsid w:val="006D779E"/>
    <w:rsid w:val="006D7C03"/>
    <w:rsid w:val="006D7F1C"/>
    <w:rsid w:val="006E0060"/>
    <w:rsid w:val="006E05CE"/>
    <w:rsid w:val="006E0714"/>
    <w:rsid w:val="006E0762"/>
    <w:rsid w:val="006E0C92"/>
    <w:rsid w:val="006E14D0"/>
    <w:rsid w:val="006E2385"/>
    <w:rsid w:val="006E2399"/>
    <w:rsid w:val="006E2A85"/>
    <w:rsid w:val="006E2BBA"/>
    <w:rsid w:val="006E2F6C"/>
    <w:rsid w:val="006E3455"/>
    <w:rsid w:val="006E3506"/>
    <w:rsid w:val="006E3DBB"/>
    <w:rsid w:val="006E41EF"/>
    <w:rsid w:val="006E4486"/>
    <w:rsid w:val="006E45E1"/>
    <w:rsid w:val="006E45E7"/>
    <w:rsid w:val="006E4DA2"/>
    <w:rsid w:val="006E534B"/>
    <w:rsid w:val="006E595F"/>
    <w:rsid w:val="006E612A"/>
    <w:rsid w:val="006E61E2"/>
    <w:rsid w:val="006E6371"/>
    <w:rsid w:val="006E64D3"/>
    <w:rsid w:val="006E6B72"/>
    <w:rsid w:val="006E6C86"/>
    <w:rsid w:val="006E6EE2"/>
    <w:rsid w:val="006E6F71"/>
    <w:rsid w:val="006E6F94"/>
    <w:rsid w:val="006E6FF6"/>
    <w:rsid w:val="006E700B"/>
    <w:rsid w:val="006E7263"/>
    <w:rsid w:val="006E738A"/>
    <w:rsid w:val="006E769E"/>
    <w:rsid w:val="006E777B"/>
    <w:rsid w:val="006E7845"/>
    <w:rsid w:val="006F0B5C"/>
    <w:rsid w:val="006F0E8C"/>
    <w:rsid w:val="006F10CC"/>
    <w:rsid w:val="006F13D9"/>
    <w:rsid w:val="006F1C6F"/>
    <w:rsid w:val="006F1D57"/>
    <w:rsid w:val="006F1F87"/>
    <w:rsid w:val="006F21BB"/>
    <w:rsid w:val="006F2215"/>
    <w:rsid w:val="006F28CB"/>
    <w:rsid w:val="006F2905"/>
    <w:rsid w:val="006F29E5"/>
    <w:rsid w:val="006F2C41"/>
    <w:rsid w:val="006F2E35"/>
    <w:rsid w:val="006F3206"/>
    <w:rsid w:val="006F3669"/>
    <w:rsid w:val="006F3917"/>
    <w:rsid w:val="006F3B76"/>
    <w:rsid w:val="006F45EF"/>
    <w:rsid w:val="006F4650"/>
    <w:rsid w:val="006F4862"/>
    <w:rsid w:val="006F4970"/>
    <w:rsid w:val="006F4AE3"/>
    <w:rsid w:val="006F519C"/>
    <w:rsid w:val="006F55BF"/>
    <w:rsid w:val="006F5BDF"/>
    <w:rsid w:val="006F5DCE"/>
    <w:rsid w:val="006F5E10"/>
    <w:rsid w:val="006F630C"/>
    <w:rsid w:val="006F67DC"/>
    <w:rsid w:val="006F6A8A"/>
    <w:rsid w:val="006F6D28"/>
    <w:rsid w:val="006F74DB"/>
    <w:rsid w:val="006F7509"/>
    <w:rsid w:val="006F762E"/>
    <w:rsid w:val="006F7E60"/>
    <w:rsid w:val="006F7FF2"/>
    <w:rsid w:val="00700183"/>
    <w:rsid w:val="007007C7"/>
    <w:rsid w:val="00700BDE"/>
    <w:rsid w:val="00700D5A"/>
    <w:rsid w:val="00701455"/>
    <w:rsid w:val="007015F7"/>
    <w:rsid w:val="00701852"/>
    <w:rsid w:val="00701963"/>
    <w:rsid w:val="00702272"/>
    <w:rsid w:val="007025C2"/>
    <w:rsid w:val="00702636"/>
    <w:rsid w:val="00703069"/>
    <w:rsid w:val="00703299"/>
    <w:rsid w:val="00703356"/>
    <w:rsid w:val="00703691"/>
    <w:rsid w:val="00703A1C"/>
    <w:rsid w:val="0070409A"/>
    <w:rsid w:val="0070416A"/>
    <w:rsid w:val="007045E2"/>
    <w:rsid w:val="00704818"/>
    <w:rsid w:val="007049A8"/>
    <w:rsid w:val="00704D3D"/>
    <w:rsid w:val="00704D3F"/>
    <w:rsid w:val="00704D55"/>
    <w:rsid w:val="00705562"/>
    <w:rsid w:val="007056A6"/>
    <w:rsid w:val="00705EB6"/>
    <w:rsid w:val="00705EE5"/>
    <w:rsid w:val="00705F31"/>
    <w:rsid w:val="00706496"/>
    <w:rsid w:val="0070668E"/>
    <w:rsid w:val="00706AD5"/>
    <w:rsid w:val="00706F59"/>
    <w:rsid w:val="00706F8F"/>
    <w:rsid w:val="00707035"/>
    <w:rsid w:val="00707763"/>
    <w:rsid w:val="007077AA"/>
    <w:rsid w:val="00707822"/>
    <w:rsid w:val="007079A3"/>
    <w:rsid w:val="007102A4"/>
    <w:rsid w:val="007119A9"/>
    <w:rsid w:val="007121BA"/>
    <w:rsid w:val="007122E3"/>
    <w:rsid w:val="0071252E"/>
    <w:rsid w:val="00712FDE"/>
    <w:rsid w:val="0071315F"/>
    <w:rsid w:val="00713245"/>
    <w:rsid w:val="007134C2"/>
    <w:rsid w:val="007135DB"/>
    <w:rsid w:val="00713A05"/>
    <w:rsid w:val="00713AE5"/>
    <w:rsid w:val="00713C57"/>
    <w:rsid w:val="00713DF2"/>
    <w:rsid w:val="0071461B"/>
    <w:rsid w:val="00714747"/>
    <w:rsid w:val="0071475F"/>
    <w:rsid w:val="00714B02"/>
    <w:rsid w:val="0071542F"/>
    <w:rsid w:val="00715701"/>
    <w:rsid w:val="00715C47"/>
    <w:rsid w:val="00716171"/>
    <w:rsid w:val="007168FC"/>
    <w:rsid w:val="007172B5"/>
    <w:rsid w:val="0071744D"/>
    <w:rsid w:val="00717C61"/>
    <w:rsid w:val="00717EC6"/>
    <w:rsid w:val="0072020C"/>
    <w:rsid w:val="0072090A"/>
    <w:rsid w:val="00720CC2"/>
    <w:rsid w:val="00720EF4"/>
    <w:rsid w:val="00721884"/>
    <w:rsid w:val="00721CAD"/>
    <w:rsid w:val="00721D0B"/>
    <w:rsid w:val="0072235F"/>
    <w:rsid w:val="007225CB"/>
    <w:rsid w:val="00722832"/>
    <w:rsid w:val="00722B70"/>
    <w:rsid w:val="0072393B"/>
    <w:rsid w:val="00724278"/>
    <w:rsid w:val="00724DB2"/>
    <w:rsid w:val="00724EDB"/>
    <w:rsid w:val="007250BA"/>
    <w:rsid w:val="007251FF"/>
    <w:rsid w:val="007253EE"/>
    <w:rsid w:val="00725B75"/>
    <w:rsid w:val="007263F7"/>
    <w:rsid w:val="00726CF2"/>
    <w:rsid w:val="00726E14"/>
    <w:rsid w:val="0072712C"/>
    <w:rsid w:val="007277F0"/>
    <w:rsid w:val="00730249"/>
    <w:rsid w:val="00730617"/>
    <w:rsid w:val="00730A3D"/>
    <w:rsid w:val="00730F56"/>
    <w:rsid w:val="0073107C"/>
    <w:rsid w:val="00731544"/>
    <w:rsid w:val="0073170A"/>
    <w:rsid w:val="00731B60"/>
    <w:rsid w:val="00731D8B"/>
    <w:rsid w:val="00731DDE"/>
    <w:rsid w:val="00732626"/>
    <w:rsid w:val="00732760"/>
    <w:rsid w:val="00732A1D"/>
    <w:rsid w:val="00732BCD"/>
    <w:rsid w:val="00732C5B"/>
    <w:rsid w:val="00732D0F"/>
    <w:rsid w:val="00732F90"/>
    <w:rsid w:val="0073332A"/>
    <w:rsid w:val="0073368E"/>
    <w:rsid w:val="0073389E"/>
    <w:rsid w:val="007339A1"/>
    <w:rsid w:val="00733A98"/>
    <w:rsid w:val="00733EF4"/>
    <w:rsid w:val="007341A9"/>
    <w:rsid w:val="00734D10"/>
    <w:rsid w:val="0073504A"/>
    <w:rsid w:val="0073525A"/>
    <w:rsid w:val="00735282"/>
    <w:rsid w:val="007352B3"/>
    <w:rsid w:val="007352C5"/>
    <w:rsid w:val="00735810"/>
    <w:rsid w:val="00735C3A"/>
    <w:rsid w:val="00735F48"/>
    <w:rsid w:val="0073646B"/>
    <w:rsid w:val="00736A92"/>
    <w:rsid w:val="00736AE0"/>
    <w:rsid w:val="00736C7B"/>
    <w:rsid w:val="00736DA6"/>
    <w:rsid w:val="00736FB5"/>
    <w:rsid w:val="007370F7"/>
    <w:rsid w:val="00737FB4"/>
    <w:rsid w:val="007402D2"/>
    <w:rsid w:val="0074055F"/>
    <w:rsid w:val="00740992"/>
    <w:rsid w:val="00740B3E"/>
    <w:rsid w:val="00740CA0"/>
    <w:rsid w:val="00740CBC"/>
    <w:rsid w:val="007413B3"/>
    <w:rsid w:val="00741590"/>
    <w:rsid w:val="00741758"/>
    <w:rsid w:val="007417FD"/>
    <w:rsid w:val="00742883"/>
    <w:rsid w:val="00743601"/>
    <w:rsid w:val="00743653"/>
    <w:rsid w:val="007437AA"/>
    <w:rsid w:val="007438FD"/>
    <w:rsid w:val="00744474"/>
    <w:rsid w:val="0074484E"/>
    <w:rsid w:val="00744B36"/>
    <w:rsid w:val="00744B93"/>
    <w:rsid w:val="00745082"/>
    <w:rsid w:val="00745094"/>
    <w:rsid w:val="00745752"/>
    <w:rsid w:val="00745C49"/>
    <w:rsid w:val="00745E86"/>
    <w:rsid w:val="00746068"/>
    <w:rsid w:val="00746134"/>
    <w:rsid w:val="00746832"/>
    <w:rsid w:val="00746869"/>
    <w:rsid w:val="0074690A"/>
    <w:rsid w:val="007469A6"/>
    <w:rsid w:val="00747036"/>
    <w:rsid w:val="0074743F"/>
    <w:rsid w:val="00747449"/>
    <w:rsid w:val="00747A89"/>
    <w:rsid w:val="007500FC"/>
    <w:rsid w:val="007502BA"/>
    <w:rsid w:val="0075084F"/>
    <w:rsid w:val="00750A2E"/>
    <w:rsid w:val="007512AF"/>
    <w:rsid w:val="00751481"/>
    <w:rsid w:val="00751601"/>
    <w:rsid w:val="00751663"/>
    <w:rsid w:val="00751F2B"/>
    <w:rsid w:val="00752006"/>
    <w:rsid w:val="0075220D"/>
    <w:rsid w:val="00752285"/>
    <w:rsid w:val="007522B3"/>
    <w:rsid w:val="0075263D"/>
    <w:rsid w:val="00752C9B"/>
    <w:rsid w:val="00753C85"/>
    <w:rsid w:val="00753E91"/>
    <w:rsid w:val="007543F2"/>
    <w:rsid w:val="007545BF"/>
    <w:rsid w:val="00754D27"/>
    <w:rsid w:val="00754EA0"/>
    <w:rsid w:val="00755021"/>
    <w:rsid w:val="00755065"/>
    <w:rsid w:val="00755BA6"/>
    <w:rsid w:val="00755CDC"/>
    <w:rsid w:val="00755F40"/>
    <w:rsid w:val="0075659C"/>
    <w:rsid w:val="007569F2"/>
    <w:rsid w:val="007575DC"/>
    <w:rsid w:val="00757BC4"/>
    <w:rsid w:val="00757C3C"/>
    <w:rsid w:val="00757D75"/>
    <w:rsid w:val="00760337"/>
    <w:rsid w:val="00760370"/>
    <w:rsid w:val="007608AB"/>
    <w:rsid w:val="007609F2"/>
    <w:rsid w:val="007609FA"/>
    <w:rsid w:val="00760E9D"/>
    <w:rsid w:val="00761152"/>
    <w:rsid w:val="0076162A"/>
    <w:rsid w:val="00761F04"/>
    <w:rsid w:val="0076223E"/>
    <w:rsid w:val="007626C2"/>
    <w:rsid w:val="00762923"/>
    <w:rsid w:val="00762EBC"/>
    <w:rsid w:val="00763333"/>
    <w:rsid w:val="007635C0"/>
    <w:rsid w:val="00763FAF"/>
    <w:rsid w:val="00763FDF"/>
    <w:rsid w:val="00764615"/>
    <w:rsid w:val="007646FB"/>
    <w:rsid w:val="007651D9"/>
    <w:rsid w:val="0076594D"/>
    <w:rsid w:val="00765CC8"/>
    <w:rsid w:val="007669CF"/>
    <w:rsid w:val="00766A06"/>
    <w:rsid w:val="00766B4E"/>
    <w:rsid w:val="00766DF8"/>
    <w:rsid w:val="00767394"/>
    <w:rsid w:val="00767524"/>
    <w:rsid w:val="0076769D"/>
    <w:rsid w:val="00767955"/>
    <w:rsid w:val="00767A43"/>
    <w:rsid w:val="00767F92"/>
    <w:rsid w:val="007701A0"/>
    <w:rsid w:val="0077025A"/>
    <w:rsid w:val="00770458"/>
    <w:rsid w:val="00770AAF"/>
    <w:rsid w:val="00770BE4"/>
    <w:rsid w:val="007711DF"/>
    <w:rsid w:val="0077128A"/>
    <w:rsid w:val="007715A4"/>
    <w:rsid w:val="00772A5B"/>
    <w:rsid w:val="00772B16"/>
    <w:rsid w:val="00772B24"/>
    <w:rsid w:val="00772DCC"/>
    <w:rsid w:val="0077317A"/>
    <w:rsid w:val="0077325B"/>
    <w:rsid w:val="0077339A"/>
    <w:rsid w:val="00773B99"/>
    <w:rsid w:val="00774FDA"/>
    <w:rsid w:val="007750A5"/>
    <w:rsid w:val="0077514D"/>
    <w:rsid w:val="00775776"/>
    <w:rsid w:val="00775C4B"/>
    <w:rsid w:val="00775E20"/>
    <w:rsid w:val="0077630A"/>
    <w:rsid w:val="007767B1"/>
    <w:rsid w:val="007768B5"/>
    <w:rsid w:val="00776F87"/>
    <w:rsid w:val="00776FC6"/>
    <w:rsid w:val="0077700F"/>
    <w:rsid w:val="0077756F"/>
    <w:rsid w:val="007777C7"/>
    <w:rsid w:val="0078014D"/>
    <w:rsid w:val="0078029A"/>
    <w:rsid w:val="007802AB"/>
    <w:rsid w:val="00780C73"/>
    <w:rsid w:val="00780D5B"/>
    <w:rsid w:val="00780DE4"/>
    <w:rsid w:val="00780F25"/>
    <w:rsid w:val="007813EA"/>
    <w:rsid w:val="0078155E"/>
    <w:rsid w:val="00782473"/>
    <w:rsid w:val="007828DE"/>
    <w:rsid w:val="00782B9A"/>
    <w:rsid w:val="00782EB6"/>
    <w:rsid w:val="00782FF8"/>
    <w:rsid w:val="00783004"/>
    <w:rsid w:val="007836ED"/>
    <w:rsid w:val="00784581"/>
    <w:rsid w:val="007845D1"/>
    <w:rsid w:val="0078474E"/>
    <w:rsid w:val="00784856"/>
    <w:rsid w:val="00784ACA"/>
    <w:rsid w:val="00784BB4"/>
    <w:rsid w:val="00784CA1"/>
    <w:rsid w:val="0078521D"/>
    <w:rsid w:val="007855A6"/>
    <w:rsid w:val="007858BE"/>
    <w:rsid w:val="00785908"/>
    <w:rsid w:val="007862CC"/>
    <w:rsid w:val="0078664B"/>
    <w:rsid w:val="007866D8"/>
    <w:rsid w:val="00786DD9"/>
    <w:rsid w:val="00786F68"/>
    <w:rsid w:val="007872E3"/>
    <w:rsid w:val="0078736D"/>
    <w:rsid w:val="007876B1"/>
    <w:rsid w:val="00787E74"/>
    <w:rsid w:val="007902B6"/>
    <w:rsid w:val="00790398"/>
    <w:rsid w:val="007909DC"/>
    <w:rsid w:val="0079117A"/>
    <w:rsid w:val="00791662"/>
    <w:rsid w:val="00791801"/>
    <w:rsid w:val="00791A7A"/>
    <w:rsid w:val="0079222E"/>
    <w:rsid w:val="00792283"/>
    <w:rsid w:val="00792600"/>
    <w:rsid w:val="00792D83"/>
    <w:rsid w:val="00792F5C"/>
    <w:rsid w:val="00793502"/>
    <w:rsid w:val="00793675"/>
    <w:rsid w:val="0079390E"/>
    <w:rsid w:val="00793F4F"/>
    <w:rsid w:val="00793F70"/>
    <w:rsid w:val="00794094"/>
    <w:rsid w:val="0079409E"/>
    <w:rsid w:val="0079418F"/>
    <w:rsid w:val="00794397"/>
    <w:rsid w:val="00794932"/>
    <w:rsid w:val="00794A7B"/>
    <w:rsid w:val="00794AD0"/>
    <w:rsid w:val="00794B87"/>
    <w:rsid w:val="00794FE7"/>
    <w:rsid w:val="00795134"/>
    <w:rsid w:val="0079520E"/>
    <w:rsid w:val="007954BA"/>
    <w:rsid w:val="007959C1"/>
    <w:rsid w:val="00795B5B"/>
    <w:rsid w:val="00795B96"/>
    <w:rsid w:val="00795D71"/>
    <w:rsid w:val="00796892"/>
    <w:rsid w:val="00796B75"/>
    <w:rsid w:val="00796BDA"/>
    <w:rsid w:val="00796BE6"/>
    <w:rsid w:val="007974F8"/>
    <w:rsid w:val="00797558"/>
    <w:rsid w:val="007A0296"/>
    <w:rsid w:val="007A086B"/>
    <w:rsid w:val="007A099F"/>
    <w:rsid w:val="007A13E8"/>
    <w:rsid w:val="007A1FD4"/>
    <w:rsid w:val="007A214A"/>
    <w:rsid w:val="007A2248"/>
    <w:rsid w:val="007A2376"/>
    <w:rsid w:val="007A2AAA"/>
    <w:rsid w:val="007A2BEB"/>
    <w:rsid w:val="007A31E4"/>
    <w:rsid w:val="007A3670"/>
    <w:rsid w:val="007A3AC0"/>
    <w:rsid w:val="007A3AF8"/>
    <w:rsid w:val="007A3B3C"/>
    <w:rsid w:val="007A3CA3"/>
    <w:rsid w:val="007A3CF8"/>
    <w:rsid w:val="007A405A"/>
    <w:rsid w:val="007A43CF"/>
    <w:rsid w:val="007A4970"/>
    <w:rsid w:val="007A49E4"/>
    <w:rsid w:val="007A49EA"/>
    <w:rsid w:val="007A4D53"/>
    <w:rsid w:val="007A50E5"/>
    <w:rsid w:val="007A5178"/>
    <w:rsid w:val="007A578B"/>
    <w:rsid w:val="007A5E2D"/>
    <w:rsid w:val="007A5EDC"/>
    <w:rsid w:val="007A670C"/>
    <w:rsid w:val="007A6B05"/>
    <w:rsid w:val="007A6F01"/>
    <w:rsid w:val="007A723F"/>
    <w:rsid w:val="007A7586"/>
    <w:rsid w:val="007B012E"/>
    <w:rsid w:val="007B0288"/>
    <w:rsid w:val="007B0449"/>
    <w:rsid w:val="007B0570"/>
    <w:rsid w:val="007B05DB"/>
    <w:rsid w:val="007B0773"/>
    <w:rsid w:val="007B098D"/>
    <w:rsid w:val="007B0D0E"/>
    <w:rsid w:val="007B0EF2"/>
    <w:rsid w:val="007B10D2"/>
    <w:rsid w:val="007B12A6"/>
    <w:rsid w:val="007B1673"/>
    <w:rsid w:val="007B2117"/>
    <w:rsid w:val="007B234D"/>
    <w:rsid w:val="007B239B"/>
    <w:rsid w:val="007B2433"/>
    <w:rsid w:val="007B24C0"/>
    <w:rsid w:val="007B2701"/>
    <w:rsid w:val="007B27F3"/>
    <w:rsid w:val="007B2822"/>
    <w:rsid w:val="007B2B10"/>
    <w:rsid w:val="007B2F0F"/>
    <w:rsid w:val="007B3141"/>
    <w:rsid w:val="007B31FE"/>
    <w:rsid w:val="007B32DA"/>
    <w:rsid w:val="007B3601"/>
    <w:rsid w:val="007B39DC"/>
    <w:rsid w:val="007B3C06"/>
    <w:rsid w:val="007B3F4E"/>
    <w:rsid w:val="007B444D"/>
    <w:rsid w:val="007B45EC"/>
    <w:rsid w:val="007B4A0D"/>
    <w:rsid w:val="007B4B52"/>
    <w:rsid w:val="007B4BB9"/>
    <w:rsid w:val="007B500E"/>
    <w:rsid w:val="007B5415"/>
    <w:rsid w:val="007B549A"/>
    <w:rsid w:val="007B5C8E"/>
    <w:rsid w:val="007B615C"/>
    <w:rsid w:val="007B617E"/>
    <w:rsid w:val="007B6471"/>
    <w:rsid w:val="007B6689"/>
    <w:rsid w:val="007B6744"/>
    <w:rsid w:val="007B6827"/>
    <w:rsid w:val="007B6A80"/>
    <w:rsid w:val="007B6D4F"/>
    <w:rsid w:val="007B6DBE"/>
    <w:rsid w:val="007B7141"/>
    <w:rsid w:val="007B7B7F"/>
    <w:rsid w:val="007B7F21"/>
    <w:rsid w:val="007C007B"/>
    <w:rsid w:val="007C01B0"/>
    <w:rsid w:val="007C08A0"/>
    <w:rsid w:val="007C09EF"/>
    <w:rsid w:val="007C159C"/>
    <w:rsid w:val="007C1603"/>
    <w:rsid w:val="007C16F9"/>
    <w:rsid w:val="007C1854"/>
    <w:rsid w:val="007C1A7E"/>
    <w:rsid w:val="007C1E8B"/>
    <w:rsid w:val="007C1EFA"/>
    <w:rsid w:val="007C2B96"/>
    <w:rsid w:val="007C2D53"/>
    <w:rsid w:val="007C2D76"/>
    <w:rsid w:val="007C2DAF"/>
    <w:rsid w:val="007C2E3A"/>
    <w:rsid w:val="007C309D"/>
    <w:rsid w:val="007C3556"/>
    <w:rsid w:val="007C3917"/>
    <w:rsid w:val="007C470A"/>
    <w:rsid w:val="007C481E"/>
    <w:rsid w:val="007C483C"/>
    <w:rsid w:val="007C4EE4"/>
    <w:rsid w:val="007C4F52"/>
    <w:rsid w:val="007C50C5"/>
    <w:rsid w:val="007C559A"/>
    <w:rsid w:val="007C55A6"/>
    <w:rsid w:val="007C56EE"/>
    <w:rsid w:val="007C576B"/>
    <w:rsid w:val="007C5842"/>
    <w:rsid w:val="007C5A56"/>
    <w:rsid w:val="007C5BCC"/>
    <w:rsid w:val="007C5F61"/>
    <w:rsid w:val="007C61ED"/>
    <w:rsid w:val="007C6385"/>
    <w:rsid w:val="007C63C5"/>
    <w:rsid w:val="007C6682"/>
    <w:rsid w:val="007C6701"/>
    <w:rsid w:val="007C6776"/>
    <w:rsid w:val="007C686C"/>
    <w:rsid w:val="007C6BBA"/>
    <w:rsid w:val="007C6E23"/>
    <w:rsid w:val="007C6EF8"/>
    <w:rsid w:val="007C6F22"/>
    <w:rsid w:val="007C7315"/>
    <w:rsid w:val="007C73B0"/>
    <w:rsid w:val="007C7D31"/>
    <w:rsid w:val="007C7D7C"/>
    <w:rsid w:val="007D028F"/>
    <w:rsid w:val="007D04E1"/>
    <w:rsid w:val="007D0597"/>
    <w:rsid w:val="007D05EF"/>
    <w:rsid w:val="007D09AC"/>
    <w:rsid w:val="007D09DD"/>
    <w:rsid w:val="007D0C3D"/>
    <w:rsid w:val="007D0CA4"/>
    <w:rsid w:val="007D0D65"/>
    <w:rsid w:val="007D111E"/>
    <w:rsid w:val="007D1374"/>
    <w:rsid w:val="007D15F7"/>
    <w:rsid w:val="007D1ABD"/>
    <w:rsid w:val="007D1FCD"/>
    <w:rsid w:val="007D21D8"/>
    <w:rsid w:val="007D22A9"/>
    <w:rsid w:val="007D2325"/>
    <w:rsid w:val="007D24AA"/>
    <w:rsid w:val="007D2797"/>
    <w:rsid w:val="007D2EC5"/>
    <w:rsid w:val="007D368C"/>
    <w:rsid w:val="007D3744"/>
    <w:rsid w:val="007D37E6"/>
    <w:rsid w:val="007D3869"/>
    <w:rsid w:val="007D390B"/>
    <w:rsid w:val="007D3956"/>
    <w:rsid w:val="007D3A34"/>
    <w:rsid w:val="007D43BB"/>
    <w:rsid w:val="007D4765"/>
    <w:rsid w:val="007D4CA7"/>
    <w:rsid w:val="007D4D77"/>
    <w:rsid w:val="007D4E2B"/>
    <w:rsid w:val="007D4FE1"/>
    <w:rsid w:val="007D50E4"/>
    <w:rsid w:val="007D511C"/>
    <w:rsid w:val="007D5842"/>
    <w:rsid w:val="007D5CCE"/>
    <w:rsid w:val="007D6112"/>
    <w:rsid w:val="007D661F"/>
    <w:rsid w:val="007D672B"/>
    <w:rsid w:val="007D6995"/>
    <w:rsid w:val="007D6A0C"/>
    <w:rsid w:val="007D6CB1"/>
    <w:rsid w:val="007D6D55"/>
    <w:rsid w:val="007D708B"/>
    <w:rsid w:val="007D70DE"/>
    <w:rsid w:val="007D736E"/>
    <w:rsid w:val="007D7408"/>
    <w:rsid w:val="007D7711"/>
    <w:rsid w:val="007D7E7F"/>
    <w:rsid w:val="007E022F"/>
    <w:rsid w:val="007E03C7"/>
    <w:rsid w:val="007E067C"/>
    <w:rsid w:val="007E0A10"/>
    <w:rsid w:val="007E0CC0"/>
    <w:rsid w:val="007E20A4"/>
    <w:rsid w:val="007E2371"/>
    <w:rsid w:val="007E2535"/>
    <w:rsid w:val="007E259B"/>
    <w:rsid w:val="007E2A1E"/>
    <w:rsid w:val="007E2B64"/>
    <w:rsid w:val="007E30EC"/>
    <w:rsid w:val="007E3770"/>
    <w:rsid w:val="007E3832"/>
    <w:rsid w:val="007E3A30"/>
    <w:rsid w:val="007E3B7B"/>
    <w:rsid w:val="007E3C83"/>
    <w:rsid w:val="007E407F"/>
    <w:rsid w:val="007E4499"/>
    <w:rsid w:val="007E469E"/>
    <w:rsid w:val="007E471E"/>
    <w:rsid w:val="007E47D5"/>
    <w:rsid w:val="007E4B86"/>
    <w:rsid w:val="007E4C1A"/>
    <w:rsid w:val="007E4C26"/>
    <w:rsid w:val="007E5788"/>
    <w:rsid w:val="007E5A7B"/>
    <w:rsid w:val="007E5C3A"/>
    <w:rsid w:val="007E5E65"/>
    <w:rsid w:val="007E7086"/>
    <w:rsid w:val="007E737C"/>
    <w:rsid w:val="007E7402"/>
    <w:rsid w:val="007E76A0"/>
    <w:rsid w:val="007E7C0B"/>
    <w:rsid w:val="007E7D90"/>
    <w:rsid w:val="007F0021"/>
    <w:rsid w:val="007F00E6"/>
    <w:rsid w:val="007F0190"/>
    <w:rsid w:val="007F0417"/>
    <w:rsid w:val="007F041D"/>
    <w:rsid w:val="007F065F"/>
    <w:rsid w:val="007F0936"/>
    <w:rsid w:val="007F13E8"/>
    <w:rsid w:val="007F13FE"/>
    <w:rsid w:val="007F1559"/>
    <w:rsid w:val="007F1817"/>
    <w:rsid w:val="007F19E3"/>
    <w:rsid w:val="007F1B02"/>
    <w:rsid w:val="007F2353"/>
    <w:rsid w:val="007F23FB"/>
    <w:rsid w:val="007F2699"/>
    <w:rsid w:val="007F2CED"/>
    <w:rsid w:val="007F3353"/>
    <w:rsid w:val="007F35B7"/>
    <w:rsid w:val="007F38BC"/>
    <w:rsid w:val="007F3BDD"/>
    <w:rsid w:val="007F3EA9"/>
    <w:rsid w:val="007F4437"/>
    <w:rsid w:val="007F4E38"/>
    <w:rsid w:val="007F4F8A"/>
    <w:rsid w:val="007F5016"/>
    <w:rsid w:val="007F5260"/>
    <w:rsid w:val="007F5521"/>
    <w:rsid w:val="007F5B5A"/>
    <w:rsid w:val="007F5EA1"/>
    <w:rsid w:val="007F60C6"/>
    <w:rsid w:val="007F6522"/>
    <w:rsid w:val="007F6710"/>
    <w:rsid w:val="007F6AE8"/>
    <w:rsid w:val="007F6C5A"/>
    <w:rsid w:val="007F6D87"/>
    <w:rsid w:val="007F6DDF"/>
    <w:rsid w:val="007F7CEE"/>
    <w:rsid w:val="008000CE"/>
    <w:rsid w:val="008002E2"/>
    <w:rsid w:val="008003F0"/>
    <w:rsid w:val="00800D96"/>
    <w:rsid w:val="008012E5"/>
    <w:rsid w:val="00801D88"/>
    <w:rsid w:val="00802031"/>
    <w:rsid w:val="00802155"/>
    <w:rsid w:val="00802407"/>
    <w:rsid w:val="008024B7"/>
    <w:rsid w:val="008027D2"/>
    <w:rsid w:val="00802962"/>
    <w:rsid w:val="00802B4D"/>
    <w:rsid w:val="00802E6F"/>
    <w:rsid w:val="00802F77"/>
    <w:rsid w:val="0080308F"/>
    <w:rsid w:val="00803330"/>
    <w:rsid w:val="00803B5A"/>
    <w:rsid w:val="00803FDB"/>
    <w:rsid w:val="00804024"/>
    <w:rsid w:val="00804185"/>
    <w:rsid w:val="00804314"/>
    <w:rsid w:val="00804548"/>
    <w:rsid w:val="00805147"/>
    <w:rsid w:val="0080519D"/>
    <w:rsid w:val="0080544A"/>
    <w:rsid w:val="00805A84"/>
    <w:rsid w:val="00805B47"/>
    <w:rsid w:val="00805F99"/>
    <w:rsid w:val="00807225"/>
    <w:rsid w:val="00807308"/>
    <w:rsid w:val="0080730F"/>
    <w:rsid w:val="00807E6F"/>
    <w:rsid w:val="00807F07"/>
    <w:rsid w:val="00810804"/>
    <w:rsid w:val="00810B56"/>
    <w:rsid w:val="0081145C"/>
    <w:rsid w:val="008118B3"/>
    <w:rsid w:val="00811E8D"/>
    <w:rsid w:val="00811EBE"/>
    <w:rsid w:val="00811ED5"/>
    <w:rsid w:val="00812031"/>
    <w:rsid w:val="00812134"/>
    <w:rsid w:val="00812639"/>
    <w:rsid w:val="0081282C"/>
    <w:rsid w:val="00812884"/>
    <w:rsid w:val="008129C6"/>
    <w:rsid w:val="00813070"/>
    <w:rsid w:val="00813118"/>
    <w:rsid w:val="00813480"/>
    <w:rsid w:val="008142C9"/>
    <w:rsid w:val="008144C6"/>
    <w:rsid w:val="00814562"/>
    <w:rsid w:val="0081466C"/>
    <w:rsid w:val="008147E2"/>
    <w:rsid w:val="00814875"/>
    <w:rsid w:val="00814D0C"/>
    <w:rsid w:val="00814ED7"/>
    <w:rsid w:val="008150C2"/>
    <w:rsid w:val="00815182"/>
    <w:rsid w:val="008152A6"/>
    <w:rsid w:val="00815603"/>
    <w:rsid w:val="00815AEB"/>
    <w:rsid w:val="00815B3C"/>
    <w:rsid w:val="00815DFA"/>
    <w:rsid w:val="00816246"/>
    <w:rsid w:val="008162F4"/>
    <w:rsid w:val="008165BD"/>
    <w:rsid w:val="00816F64"/>
    <w:rsid w:val="00817548"/>
    <w:rsid w:val="00817A38"/>
    <w:rsid w:val="00817DB5"/>
    <w:rsid w:val="0082091E"/>
    <w:rsid w:val="00820A1F"/>
    <w:rsid w:val="00820BBF"/>
    <w:rsid w:val="00820FEF"/>
    <w:rsid w:val="0082107F"/>
    <w:rsid w:val="00821219"/>
    <w:rsid w:val="0082147E"/>
    <w:rsid w:val="00821A5E"/>
    <w:rsid w:val="00821A70"/>
    <w:rsid w:val="00821EBA"/>
    <w:rsid w:val="008222E1"/>
    <w:rsid w:val="008227DE"/>
    <w:rsid w:val="00822A90"/>
    <w:rsid w:val="00822CB7"/>
    <w:rsid w:val="0082338E"/>
    <w:rsid w:val="008234BF"/>
    <w:rsid w:val="008237BD"/>
    <w:rsid w:val="00823983"/>
    <w:rsid w:val="00823E63"/>
    <w:rsid w:val="00824B05"/>
    <w:rsid w:val="00824DBF"/>
    <w:rsid w:val="00824ECB"/>
    <w:rsid w:val="008251F3"/>
    <w:rsid w:val="0082525C"/>
    <w:rsid w:val="00825396"/>
    <w:rsid w:val="00825BE5"/>
    <w:rsid w:val="00825BE9"/>
    <w:rsid w:val="00825FF2"/>
    <w:rsid w:val="00826CEE"/>
    <w:rsid w:val="00826E43"/>
    <w:rsid w:val="00826FB6"/>
    <w:rsid w:val="008275D7"/>
    <w:rsid w:val="00827974"/>
    <w:rsid w:val="00827A7D"/>
    <w:rsid w:val="00827D9F"/>
    <w:rsid w:val="008302C0"/>
    <w:rsid w:val="008308C6"/>
    <w:rsid w:val="00830AF1"/>
    <w:rsid w:val="00830BC1"/>
    <w:rsid w:val="00831000"/>
    <w:rsid w:val="00832181"/>
    <w:rsid w:val="00832783"/>
    <w:rsid w:val="008327F0"/>
    <w:rsid w:val="00832FA9"/>
    <w:rsid w:val="0083301D"/>
    <w:rsid w:val="00833689"/>
    <w:rsid w:val="0083377C"/>
    <w:rsid w:val="00833A37"/>
    <w:rsid w:val="00833AB4"/>
    <w:rsid w:val="00833D13"/>
    <w:rsid w:val="00833DBE"/>
    <w:rsid w:val="00834368"/>
    <w:rsid w:val="00834F88"/>
    <w:rsid w:val="008351A7"/>
    <w:rsid w:val="00835738"/>
    <w:rsid w:val="00835C1B"/>
    <w:rsid w:val="0083653A"/>
    <w:rsid w:val="008365D1"/>
    <w:rsid w:val="008367A4"/>
    <w:rsid w:val="008367F2"/>
    <w:rsid w:val="008373B3"/>
    <w:rsid w:val="008379E5"/>
    <w:rsid w:val="00840403"/>
    <w:rsid w:val="008407FA"/>
    <w:rsid w:val="00840CC6"/>
    <w:rsid w:val="00841177"/>
    <w:rsid w:val="0084153D"/>
    <w:rsid w:val="0084164B"/>
    <w:rsid w:val="008418B2"/>
    <w:rsid w:val="0084201E"/>
    <w:rsid w:val="0084228D"/>
    <w:rsid w:val="008422F9"/>
    <w:rsid w:val="00842349"/>
    <w:rsid w:val="0084238B"/>
    <w:rsid w:val="0084258D"/>
    <w:rsid w:val="008426A2"/>
    <w:rsid w:val="00842796"/>
    <w:rsid w:val="008429D5"/>
    <w:rsid w:val="00842A25"/>
    <w:rsid w:val="00842B09"/>
    <w:rsid w:val="00842C5C"/>
    <w:rsid w:val="00842F80"/>
    <w:rsid w:val="008435A9"/>
    <w:rsid w:val="0084406E"/>
    <w:rsid w:val="008440D6"/>
    <w:rsid w:val="00844170"/>
    <w:rsid w:val="0084430B"/>
    <w:rsid w:val="0084459A"/>
    <w:rsid w:val="00844BD7"/>
    <w:rsid w:val="00844CA1"/>
    <w:rsid w:val="00844FE3"/>
    <w:rsid w:val="00845287"/>
    <w:rsid w:val="00845347"/>
    <w:rsid w:val="00845462"/>
    <w:rsid w:val="00845A5F"/>
    <w:rsid w:val="00845AA1"/>
    <w:rsid w:val="00845AD4"/>
    <w:rsid w:val="00845BB2"/>
    <w:rsid w:val="00845E10"/>
    <w:rsid w:val="0084606A"/>
    <w:rsid w:val="008462AF"/>
    <w:rsid w:val="008466CE"/>
    <w:rsid w:val="00846851"/>
    <w:rsid w:val="00846B54"/>
    <w:rsid w:val="00846DA8"/>
    <w:rsid w:val="00846DAE"/>
    <w:rsid w:val="0084720D"/>
    <w:rsid w:val="0084730B"/>
    <w:rsid w:val="008473D6"/>
    <w:rsid w:val="0084784E"/>
    <w:rsid w:val="00847FCD"/>
    <w:rsid w:val="008500B9"/>
    <w:rsid w:val="00850203"/>
    <w:rsid w:val="0085034A"/>
    <w:rsid w:val="0085065C"/>
    <w:rsid w:val="00850898"/>
    <w:rsid w:val="008508F0"/>
    <w:rsid w:val="00851A28"/>
    <w:rsid w:val="00851C9B"/>
    <w:rsid w:val="0085236F"/>
    <w:rsid w:val="00852574"/>
    <w:rsid w:val="008527B8"/>
    <w:rsid w:val="00852A23"/>
    <w:rsid w:val="00852CA2"/>
    <w:rsid w:val="00852CDB"/>
    <w:rsid w:val="00852F1C"/>
    <w:rsid w:val="0085311E"/>
    <w:rsid w:val="008536D2"/>
    <w:rsid w:val="00854333"/>
    <w:rsid w:val="0085442A"/>
    <w:rsid w:val="008546C0"/>
    <w:rsid w:val="008548F7"/>
    <w:rsid w:val="008549EC"/>
    <w:rsid w:val="00854C68"/>
    <w:rsid w:val="00854C81"/>
    <w:rsid w:val="00854E52"/>
    <w:rsid w:val="00854F66"/>
    <w:rsid w:val="0085517E"/>
    <w:rsid w:val="0085542C"/>
    <w:rsid w:val="0085551A"/>
    <w:rsid w:val="00855690"/>
    <w:rsid w:val="008556F9"/>
    <w:rsid w:val="00855749"/>
    <w:rsid w:val="008560B7"/>
    <w:rsid w:val="008575B5"/>
    <w:rsid w:val="008577BB"/>
    <w:rsid w:val="00857801"/>
    <w:rsid w:val="00857850"/>
    <w:rsid w:val="00857C3D"/>
    <w:rsid w:val="00857CEC"/>
    <w:rsid w:val="00857D28"/>
    <w:rsid w:val="008604CF"/>
    <w:rsid w:val="00860655"/>
    <w:rsid w:val="00860C80"/>
    <w:rsid w:val="00860F9D"/>
    <w:rsid w:val="00861291"/>
    <w:rsid w:val="0086198B"/>
    <w:rsid w:val="00861A53"/>
    <w:rsid w:val="00861A9A"/>
    <w:rsid w:val="00861B17"/>
    <w:rsid w:val="00861C90"/>
    <w:rsid w:val="00861DCD"/>
    <w:rsid w:val="00861F12"/>
    <w:rsid w:val="008624CC"/>
    <w:rsid w:val="00863B01"/>
    <w:rsid w:val="00863B72"/>
    <w:rsid w:val="008640E3"/>
    <w:rsid w:val="00864196"/>
    <w:rsid w:val="00864340"/>
    <w:rsid w:val="0086442D"/>
    <w:rsid w:val="00864D9B"/>
    <w:rsid w:val="00864EA6"/>
    <w:rsid w:val="008653E0"/>
    <w:rsid w:val="0086585B"/>
    <w:rsid w:val="00865DE4"/>
    <w:rsid w:val="008662EC"/>
    <w:rsid w:val="00866874"/>
    <w:rsid w:val="00866912"/>
    <w:rsid w:val="00866DC6"/>
    <w:rsid w:val="00866E7C"/>
    <w:rsid w:val="008678EF"/>
    <w:rsid w:val="00867AEF"/>
    <w:rsid w:val="00867CC4"/>
    <w:rsid w:val="00867EE5"/>
    <w:rsid w:val="008701D3"/>
    <w:rsid w:val="008706C0"/>
    <w:rsid w:val="00870B90"/>
    <w:rsid w:val="008711DA"/>
    <w:rsid w:val="00871E02"/>
    <w:rsid w:val="00872353"/>
    <w:rsid w:val="00872498"/>
    <w:rsid w:val="008725D0"/>
    <w:rsid w:val="00872854"/>
    <w:rsid w:val="0087294D"/>
    <w:rsid w:val="00872DE8"/>
    <w:rsid w:val="00872E4E"/>
    <w:rsid w:val="0087347F"/>
    <w:rsid w:val="00873486"/>
    <w:rsid w:val="00873593"/>
    <w:rsid w:val="0087366E"/>
    <w:rsid w:val="00873B59"/>
    <w:rsid w:val="00873F77"/>
    <w:rsid w:val="00874199"/>
    <w:rsid w:val="008748A8"/>
    <w:rsid w:val="00874DE8"/>
    <w:rsid w:val="00875101"/>
    <w:rsid w:val="00875748"/>
    <w:rsid w:val="0087591D"/>
    <w:rsid w:val="0087593C"/>
    <w:rsid w:val="00875C3D"/>
    <w:rsid w:val="00876226"/>
    <w:rsid w:val="008765B0"/>
    <w:rsid w:val="0087669F"/>
    <w:rsid w:val="00876AFA"/>
    <w:rsid w:val="00876BBB"/>
    <w:rsid w:val="00876C1F"/>
    <w:rsid w:val="00876D56"/>
    <w:rsid w:val="00876E2E"/>
    <w:rsid w:val="00876FCF"/>
    <w:rsid w:val="008772EA"/>
    <w:rsid w:val="0087752E"/>
    <w:rsid w:val="0087760E"/>
    <w:rsid w:val="00877752"/>
    <w:rsid w:val="00877772"/>
    <w:rsid w:val="00877997"/>
    <w:rsid w:val="00877B40"/>
    <w:rsid w:val="00877E72"/>
    <w:rsid w:val="008801EE"/>
    <w:rsid w:val="0088027F"/>
    <w:rsid w:val="00880AD9"/>
    <w:rsid w:val="0088104B"/>
    <w:rsid w:val="0088106B"/>
    <w:rsid w:val="00881167"/>
    <w:rsid w:val="00881975"/>
    <w:rsid w:val="00881ECF"/>
    <w:rsid w:val="00881EF2"/>
    <w:rsid w:val="0088262A"/>
    <w:rsid w:val="00883071"/>
    <w:rsid w:val="008832A3"/>
    <w:rsid w:val="0088337E"/>
    <w:rsid w:val="0088355D"/>
    <w:rsid w:val="00883C9D"/>
    <w:rsid w:val="00883E3C"/>
    <w:rsid w:val="008840B6"/>
    <w:rsid w:val="008846DD"/>
    <w:rsid w:val="00884913"/>
    <w:rsid w:val="00884A4C"/>
    <w:rsid w:val="00884BCD"/>
    <w:rsid w:val="00884D8A"/>
    <w:rsid w:val="008851F9"/>
    <w:rsid w:val="008852AA"/>
    <w:rsid w:val="008854A4"/>
    <w:rsid w:val="008856A7"/>
    <w:rsid w:val="0088581E"/>
    <w:rsid w:val="00885B4B"/>
    <w:rsid w:val="0088641B"/>
    <w:rsid w:val="008864CF"/>
    <w:rsid w:val="00886C00"/>
    <w:rsid w:val="00886C95"/>
    <w:rsid w:val="00886CCB"/>
    <w:rsid w:val="008877C1"/>
    <w:rsid w:val="00887EF9"/>
    <w:rsid w:val="00887FD4"/>
    <w:rsid w:val="00890062"/>
    <w:rsid w:val="00890154"/>
    <w:rsid w:val="0089026E"/>
    <w:rsid w:val="008904C3"/>
    <w:rsid w:val="00890849"/>
    <w:rsid w:val="008909BA"/>
    <w:rsid w:val="00891116"/>
    <w:rsid w:val="00891497"/>
    <w:rsid w:val="00891886"/>
    <w:rsid w:val="00892151"/>
    <w:rsid w:val="008923D2"/>
    <w:rsid w:val="008926EE"/>
    <w:rsid w:val="0089329C"/>
    <w:rsid w:val="0089336E"/>
    <w:rsid w:val="008938CF"/>
    <w:rsid w:val="00893A91"/>
    <w:rsid w:val="00893D86"/>
    <w:rsid w:val="008945F4"/>
    <w:rsid w:val="00894781"/>
    <w:rsid w:val="0089500E"/>
    <w:rsid w:val="00895224"/>
    <w:rsid w:val="0089525A"/>
    <w:rsid w:val="00895A2C"/>
    <w:rsid w:val="00895E9F"/>
    <w:rsid w:val="00896757"/>
    <w:rsid w:val="00896E4B"/>
    <w:rsid w:val="00897262"/>
    <w:rsid w:val="008972A0"/>
    <w:rsid w:val="0089752B"/>
    <w:rsid w:val="008975A7"/>
    <w:rsid w:val="00897659"/>
    <w:rsid w:val="00897708"/>
    <w:rsid w:val="0089787F"/>
    <w:rsid w:val="00897C1B"/>
    <w:rsid w:val="008A004D"/>
    <w:rsid w:val="008A00E7"/>
    <w:rsid w:val="008A05F2"/>
    <w:rsid w:val="008A079C"/>
    <w:rsid w:val="008A08F4"/>
    <w:rsid w:val="008A09CF"/>
    <w:rsid w:val="008A1280"/>
    <w:rsid w:val="008A174F"/>
    <w:rsid w:val="008A1D6E"/>
    <w:rsid w:val="008A1DC0"/>
    <w:rsid w:val="008A1DEB"/>
    <w:rsid w:val="008A202C"/>
    <w:rsid w:val="008A2319"/>
    <w:rsid w:val="008A26C9"/>
    <w:rsid w:val="008A285A"/>
    <w:rsid w:val="008A2931"/>
    <w:rsid w:val="008A2AC0"/>
    <w:rsid w:val="008A2C28"/>
    <w:rsid w:val="008A2F09"/>
    <w:rsid w:val="008A3491"/>
    <w:rsid w:val="008A375B"/>
    <w:rsid w:val="008A37B9"/>
    <w:rsid w:val="008A3EE1"/>
    <w:rsid w:val="008A45A2"/>
    <w:rsid w:val="008A464D"/>
    <w:rsid w:val="008A494B"/>
    <w:rsid w:val="008A4DF1"/>
    <w:rsid w:val="008A597B"/>
    <w:rsid w:val="008A59BB"/>
    <w:rsid w:val="008A5C8E"/>
    <w:rsid w:val="008A61B2"/>
    <w:rsid w:val="008A6420"/>
    <w:rsid w:val="008A65E4"/>
    <w:rsid w:val="008A6705"/>
    <w:rsid w:val="008A6A8F"/>
    <w:rsid w:val="008A6B1B"/>
    <w:rsid w:val="008A6D21"/>
    <w:rsid w:val="008A7000"/>
    <w:rsid w:val="008A72A8"/>
    <w:rsid w:val="008A78AF"/>
    <w:rsid w:val="008A7F1C"/>
    <w:rsid w:val="008B0832"/>
    <w:rsid w:val="008B09D6"/>
    <w:rsid w:val="008B0B59"/>
    <w:rsid w:val="008B0FAD"/>
    <w:rsid w:val="008B12FE"/>
    <w:rsid w:val="008B182B"/>
    <w:rsid w:val="008B1C2D"/>
    <w:rsid w:val="008B1E8F"/>
    <w:rsid w:val="008B20BA"/>
    <w:rsid w:val="008B23D3"/>
    <w:rsid w:val="008B28F4"/>
    <w:rsid w:val="008B2A9A"/>
    <w:rsid w:val="008B3B6F"/>
    <w:rsid w:val="008B3D97"/>
    <w:rsid w:val="008B3DD4"/>
    <w:rsid w:val="008B46DC"/>
    <w:rsid w:val="008B4DC0"/>
    <w:rsid w:val="008B537F"/>
    <w:rsid w:val="008B55A0"/>
    <w:rsid w:val="008B5715"/>
    <w:rsid w:val="008B57CF"/>
    <w:rsid w:val="008B5960"/>
    <w:rsid w:val="008B5B98"/>
    <w:rsid w:val="008B60A5"/>
    <w:rsid w:val="008B61DF"/>
    <w:rsid w:val="008B6296"/>
    <w:rsid w:val="008B6905"/>
    <w:rsid w:val="008B6B8D"/>
    <w:rsid w:val="008B7909"/>
    <w:rsid w:val="008B7D17"/>
    <w:rsid w:val="008C027A"/>
    <w:rsid w:val="008C07DD"/>
    <w:rsid w:val="008C0982"/>
    <w:rsid w:val="008C09BA"/>
    <w:rsid w:val="008C0E19"/>
    <w:rsid w:val="008C10C9"/>
    <w:rsid w:val="008C15B9"/>
    <w:rsid w:val="008C1736"/>
    <w:rsid w:val="008C1834"/>
    <w:rsid w:val="008C1859"/>
    <w:rsid w:val="008C1A09"/>
    <w:rsid w:val="008C1E61"/>
    <w:rsid w:val="008C1F20"/>
    <w:rsid w:val="008C242F"/>
    <w:rsid w:val="008C271F"/>
    <w:rsid w:val="008C2806"/>
    <w:rsid w:val="008C28B9"/>
    <w:rsid w:val="008C2AE5"/>
    <w:rsid w:val="008C2C88"/>
    <w:rsid w:val="008C3129"/>
    <w:rsid w:val="008C3825"/>
    <w:rsid w:val="008C3855"/>
    <w:rsid w:val="008C3B91"/>
    <w:rsid w:val="008C44C9"/>
    <w:rsid w:val="008C48F4"/>
    <w:rsid w:val="008C5463"/>
    <w:rsid w:val="008C6491"/>
    <w:rsid w:val="008C6555"/>
    <w:rsid w:val="008C6625"/>
    <w:rsid w:val="008C662C"/>
    <w:rsid w:val="008C6781"/>
    <w:rsid w:val="008C6CC3"/>
    <w:rsid w:val="008C7023"/>
    <w:rsid w:val="008C7192"/>
    <w:rsid w:val="008C7A62"/>
    <w:rsid w:val="008D048B"/>
    <w:rsid w:val="008D0800"/>
    <w:rsid w:val="008D09CF"/>
    <w:rsid w:val="008D0B13"/>
    <w:rsid w:val="008D0E34"/>
    <w:rsid w:val="008D1347"/>
    <w:rsid w:val="008D1717"/>
    <w:rsid w:val="008D1882"/>
    <w:rsid w:val="008D19AE"/>
    <w:rsid w:val="008D1A95"/>
    <w:rsid w:val="008D26A6"/>
    <w:rsid w:val="008D294F"/>
    <w:rsid w:val="008D2E68"/>
    <w:rsid w:val="008D42F9"/>
    <w:rsid w:val="008D482C"/>
    <w:rsid w:val="008D4A68"/>
    <w:rsid w:val="008D4BD4"/>
    <w:rsid w:val="008D4DB2"/>
    <w:rsid w:val="008D4DD8"/>
    <w:rsid w:val="008D5101"/>
    <w:rsid w:val="008D520C"/>
    <w:rsid w:val="008D55AB"/>
    <w:rsid w:val="008D57B9"/>
    <w:rsid w:val="008D5CD8"/>
    <w:rsid w:val="008D5E99"/>
    <w:rsid w:val="008D6377"/>
    <w:rsid w:val="008D6AE5"/>
    <w:rsid w:val="008D6EE0"/>
    <w:rsid w:val="008D6F7C"/>
    <w:rsid w:val="008D6FB6"/>
    <w:rsid w:val="008D7D8C"/>
    <w:rsid w:val="008E00BD"/>
    <w:rsid w:val="008E05C6"/>
    <w:rsid w:val="008E0815"/>
    <w:rsid w:val="008E0816"/>
    <w:rsid w:val="008E0EFA"/>
    <w:rsid w:val="008E10B4"/>
    <w:rsid w:val="008E1126"/>
    <w:rsid w:val="008E1682"/>
    <w:rsid w:val="008E1783"/>
    <w:rsid w:val="008E17B6"/>
    <w:rsid w:val="008E1842"/>
    <w:rsid w:val="008E1977"/>
    <w:rsid w:val="008E1B5B"/>
    <w:rsid w:val="008E2219"/>
    <w:rsid w:val="008E26D3"/>
    <w:rsid w:val="008E28A2"/>
    <w:rsid w:val="008E2B29"/>
    <w:rsid w:val="008E2E5F"/>
    <w:rsid w:val="008E33FC"/>
    <w:rsid w:val="008E3409"/>
    <w:rsid w:val="008E3458"/>
    <w:rsid w:val="008E3478"/>
    <w:rsid w:val="008E3B85"/>
    <w:rsid w:val="008E3F7F"/>
    <w:rsid w:val="008E40E2"/>
    <w:rsid w:val="008E46F5"/>
    <w:rsid w:val="008E4971"/>
    <w:rsid w:val="008E5EA7"/>
    <w:rsid w:val="008E6299"/>
    <w:rsid w:val="008E62A0"/>
    <w:rsid w:val="008E64C6"/>
    <w:rsid w:val="008E64F0"/>
    <w:rsid w:val="008E6834"/>
    <w:rsid w:val="008E6C8A"/>
    <w:rsid w:val="008E6E1D"/>
    <w:rsid w:val="008E799A"/>
    <w:rsid w:val="008E7CB9"/>
    <w:rsid w:val="008F038F"/>
    <w:rsid w:val="008F0754"/>
    <w:rsid w:val="008F09F6"/>
    <w:rsid w:val="008F0B3B"/>
    <w:rsid w:val="008F1243"/>
    <w:rsid w:val="008F128F"/>
    <w:rsid w:val="008F17D4"/>
    <w:rsid w:val="008F1B8F"/>
    <w:rsid w:val="008F2450"/>
    <w:rsid w:val="008F2F1D"/>
    <w:rsid w:val="008F317E"/>
    <w:rsid w:val="008F33A0"/>
    <w:rsid w:val="008F34BE"/>
    <w:rsid w:val="008F34FD"/>
    <w:rsid w:val="008F3647"/>
    <w:rsid w:val="008F3BD4"/>
    <w:rsid w:val="008F40B3"/>
    <w:rsid w:val="008F4236"/>
    <w:rsid w:val="008F452C"/>
    <w:rsid w:val="008F467D"/>
    <w:rsid w:val="008F4C3C"/>
    <w:rsid w:val="008F4D5E"/>
    <w:rsid w:val="008F50EE"/>
    <w:rsid w:val="008F5456"/>
    <w:rsid w:val="008F6402"/>
    <w:rsid w:val="008F682D"/>
    <w:rsid w:val="008F6971"/>
    <w:rsid w:val="008F6B74"/>
    <w:rsid w:val="008F6CBF"/>
    <w:rsid w:val="008F6E24"/>
    <w:rsid w:val="008F6F20"/>
    <w:rsid w:val="008F6F80"/>
    <w:rsid w:val="008F744C"/>
    <w:rsid w:val="008F76F7"/>
    <w:rsid w:val="008F77CB"/>
    <w:rsid w:val="008F792B"/>
    <w:rsid w:val="008F7A6B"/>
    <w:rsid w:val="008F7F8B"/>
    <w:rsid w:val="008F7F95"/>
    <w:rsid w:val="0090007F"/>
    <w:rsid w:val="009000E1"/>
    <w:rsid w:val="0090071B"/>
    <w:rsid w:val="00900C4A"/>
    <w:rsid w:val="00901178"/>
    <w:rsid w:val="00901330"/>
    <w:rsid w:val="00901E09"/>
    <w:rsid w:val="00902B14"/>
    <w:rsid w:val="00902B4F"/>
    <w:rsid w:val="00902C9B"/>
    <w:rsid w:val="00902DF2"/>
    <w:rsid w:val="00902E54"/>
    <w:rsid w:val="00903461"/>
    <w:rsid w:val="00903741"/>
    <w:rsid w:val="009045E3"/>
    <w:rsid w:val="00904AAE"/>
    <w:rsid w:val="00904C72"/>
    <w:rsid w:val="00905026"/>
    <w:rsid w:val="0090571B"/>
    <w:rsid w:val="00905CD9"/>
    <w:rsid w:val="00905FB3"/>
    <w:rsid w:val="009063C0"/>
    <w:rsid w:val="009068A3"/>
    <w:rsid w:val="009068A6"/>
    <w:rsid w:val="00906B41"/>
    <w:rsid w:val="00906BDB"/>
    <w:rsid w:val="00907321"/>
    <w:rsid w:val="009073BF"/>
    <w:rsid w:val="00907628"/>
    <w:rsid w:val="00907659"/>
    <w:rsid w:val="009078F9"/>
    <w:rsid w:val="00907A95"/>
    <w:rsid w:val="00907A9F"/>
    <w:rsid w:val="00907D21"/>
    <w:rsid w:val="009100D8"/>
    <w:rsid w:val="00910522"/>
    <w:rsid w:val="00910639"/>
    <w:rsid w:val="00910727"/>
    <w:rsid w:val="009111EC"/>
    <w:rsid w:val="00911328"/>
    <w:rsid w:val="009113FB"/>
    <w:rsid w:val="00911C3B"/>
    <w:rsid w:val="00911E52"/>
    <w:rsid w:val="0091201E"/>
    <w:rsid w:val="00912B0C"/>
    <w:rsid w:val="00912E6D"/>
    <w:rsid w:val="00912F15"/>
    <w:rsid w:val="00912F71"/>
    <w:rsid w:val="0091325E"/>
    <w:rsid w:val="00913326"/>
    <w:rsid w:val="00913642"/>
    <w:rsid w:val="00913AAB"/>
    <w:rsid w:val="00913B90"/>
    <w:rsid w:val="00913BE6"/>
    <w:rsid w:val="00913CB2"/>
    <w:rsid w:val="00913DE9"/>
    <w:rsid w:val="00913E4C"/>
    <w:rsid w:val="00913E78"/>
    <w:rsid w:val="00914048"/>
    <w:rsid w:val="00914120"/>
    <w:rsid w:val="00914335"/>
    <w:rsid w:val="009148D2"/>
    <w:rsid w:val="00914D5F"/>
    <w:rsid w:val="0091502E"/>
    <w:rsid w:val="009154AB"/>
    <w:rsid w:val="00915AA3"/>
    <w:rsid w:val="00915FC1"/>
    <w:rsid w:val="00916054"/>
    <w:rsid w:val="00916CBD"/>
    <w:rsid w:val="00917151"/>
    <w:rsid w:val="00917336"/>
    <w:rsid w:val="009174F2"/>
    <w:rsid w:val="00917AB2"/>
    <w:rsid w:val="00917DAB"/>
    <w:rsid w:val="00917DCF"/>
    <w:rsid w:val="009202DE"/>
    <w:rsid w:val="009209D2"/>
    <w:rsid w:val="00920A25"/>
    <w:rsid w:val="00920F53"/>
    <w:rsid w:val="00921077"/>
    <w:rsid w:val="00921643"/>
    <w:rsid w:val="00921AE6"/>
    <w:rsid w:val="00921F5E"/>
    <w:rsid w:val="00921FB3"/>
    <w:rsid w:val="00922386"/>
    <w:rsid w:val="00922467"/>
    <w:rsid w:val="00922C18"/>
    <w:rsid w:val="00922E67"/>
    <w:rsid w:val="00923090"/>
    <w:rsid w:val="00923289"/>
    <w:rsid w:val="009234DA"/>
    <w:rsid w:val="0092351D"/>
    <w:rsid w:val="00923794"/>
    <w:rsid w:val="009244D8"/>
    <w:rsid w:val="00924964"/>
    <w:rsid w:val="00924997"/>
    <w:rsid w:val="00924C9E"/>
    <w:rsid w:val="00924E40"/>
    <w:rsid w:val="00924F68"/>
    <w:rsid w:val="009254F3"/>
    <w:rsid w:val="00925769"/>
    <w:rsid w:val="00925A24"/>
    <w:rsid w:val="00925C44"/>
    <w:rsid w:val="00925E87"/>
    <w:rsid w:val="009260CE"/>
    <w:rsid w:val="009260E4"/>
    <w:rsid w:val="009262DA"/>
    <w:rsid w:val="009265DA"/>
    <w:rsid w:val="00927318"/>
    <w:rsid w:val="0092773D"/>
    <w:rsid w:val="00927755"/>
    <w:rsid w:val="0092787C"/>
    <w:rsid w:val="00927B0B"/>
    <w:rsid w:val="00930031"/>
    <w:rsid w:val="00930377"/>
    <w:rsid w:val="009304FF"/>
    <w:rsid w:val="0093082A"/>
    <w:rsid w:val="00930933"/>
    <w:rsid w:val="00930B94"/>
    <w:rsid w:val="009312F7"/>
    <w:rsid w:val="00931F7D"/>
    <w:rsid w:val="00932112"/>
    <w:rsid w:val="00932A43"/>
    <w:rsid w:val="00932AB7"/>
    <w:rsid w:val="00932AC3"/>
    <w:rsid w:val="00932B81"/>
    <w:rsid w:val="00933190"/>
    <w:rsid w:val="0093331C"/>
    <w:rsid w:val="00933503"/>
    <w:rsid w:val="00933772"/>
    <w:rsid w:val="00933A3B"/>
    <w:rsid w:val="00933EB4"/>
    <w:rsid w:val="0093522F"/>
    <w:rsid w:val="009352A0"/>
    <w:rsid w:val="00935553"/>
    <w:rsid w:val="00935721"/>
    <w:rsid w:val="0093582B"/>
    <w:rsid w:val="00935A6E"/>
    <w:rsid w:val="00935D08"/>
    <w:rsid w:val="00935FBA"/>
    <w:rsid w:val="00936106"/>
    <w:rsid w:val="0093621A"/>
    <w:rsid w:val="00936A0A"/>
    <w:rsid w:val="00936D6E"/>
    <w:rsid w:val="009377D5"/>
    <w:rsid w:val="00937958"/>
    <w:rsid w:val="00937D9B"/>
    <w:rsid w:val="00937ECE"/>
    <w:rsid w:val="009400A4"/>
    <w:rsid w:val="0094060B"/>
    <w:rsid w:val="00940710"/>
    <w:rsid w:val="009409D4"/>
    <w:rsid w:val="00940DEB"/>
    <w:rsid w:val="00941299"/>
    <w:rsid w:val="009413FC"/>
    <w:rsid w:val="0094185A"/>
    <w:rsid w:val="0094189F"/>
    <w:rsid w:val="0094289A"/>
    <w:rsid w:val="00943601"/>
    <w:rsid w:val="00943A3E"/>
    <w:rsid w:val="00943ECD"/>
    <w:rsid w:val="00943F64"/>
    <w:rsid w:val="0094434C"/>
    <w:rsid w:val="0094439E"/>
    <w:rsid w:val="009446F3"/>
    <w:rsid w:val="00944777"/>
    <w:rsid w:val="00944A4D"/>
    <w:rsid w:val="00945273"/>
    <w:rsid w:val="00945347"/>
    <w:rsid w:val="0094552D"/>
    <w:rsid w:val="009459E1"/>
    <w:rsid w:val="00945B20"/>
    <w:rsid w:val="00945F2F"/>
    <w:rsid w:val="009466E2"/>
    <w:rsid w:val="00946859"/>
    <w:rsid w:val="009473C1"/>
    <w:rsid w:val="00947BDA"/>
    <w:rsid w:val="00947E07"/>
    <w:rsid w:val="00950316"/>
    <w:rsid w:val="0095048B"/>
    <w:rsid w:val="009508A6"/>
    <w:rsid w:val="00950C08"/>
    <w:rsid w:val="00950D6C"/>
    <w:rsid w:val="00950E78"/>
    <w:rsid w:val="00950F64"/>
    <w:rsid w:val="0095145C"/>
    <w:rsid w:val="00951C68"/>
    <w:rsid w:val="00951D4A"/>
    <w:rsid w:val="00952152"/>
    <w:rsid w:val="009522A1"/>
    <w:rsid w:val="009528DA"/>
    <w:rsid w:val="009529C3"/>
    <w:rsid w:val="00952E59"/>
    <w:rsid w:val="009531BA"/>
    <w:rsid w:val="009534CF"/>
    <w:rsid w:val="009540D2"/>
    <w:rsid w:val="00954872"/>
    <w:rsid w:val="00954F46"/>
    <w:rsid w:val="00954FA9"/>
    <w:rsid w:val="00956347"/>
    <w:rsid w:val="0095674E"/>
    <w:rsid w:val="009567C9"/>
    <w:rsid w:val="00956879"/>
    <w:rsid w:val="00956992"/>
    <w:rsid w:val="00956E87"/>
    <w:rsid w:val="0095704F"/>
    <w:rsid w:val="0095716C"/>
    <w:rsid w:val="00957D35"/>
    <w:rsid w:val="0096005A"/>
    <w:rsid w:val="009604ED"/>
    <w:rsid w:val="0096058A"/>
    <w:rsid w:val="00960711"/>
    <w:rsid w:val="009608A1"/>
    <w:rsid w:val="00960DAE"/>
    <w:rsid w:val="00961034"/>
    <w:rsid w:val="009610F0"/>
    <w:rsid w:val="0096149F"/>
    <w:rsid w:val="0096184A"/>
    <w:rsid w:val="00961ACD"/>
    <w:rsid w:val="00961B04"/>
    <w:rsid w:val="00961D37"/>
    <w:rsid w:val="00961F3D"/>
    <w:rsid w:val="009624D5"/>
    <w:rsid w:val="009625AB"/>
    <w:rsid w:val="009625BD"/>
    <w:rsid w:val="00962AE2"/>
    <w:rsid w:val="00962EE9"/>
    <w:rsid w:val="00962FBA"/>
    <w:rsid w:val="009632E7"/>
    <w:rsid w:val="00963431"/>
    <w:rsid w:val="00963540"/>
    <w:rsid w:val="0096358B"/>
    <w:rsid w:val="00963E32"/>
    <w:rsid w:val="00963FE4"/>
    <w:rsid w:val="009646C5"/>
    <w:rsid w:val="00964ABA"/>
    <w:rsid w:val="00964E7E"/>
    <w:rsid w:val="00965175"/>
    <w:rsid w:val="00965340"/>
    <w:rsid w:val="009653BF"/>
    <w:rsid w:val="0096547C"/>
    <w:rsid w:val="0096565F"/>
    <w:rsid w:val="00965672"/>
    <w:rsid w:val="00965AF6"/>
    <w:rsid w:val="00965F66"/>
    <w:rsid w:val="009663B2"/>
    <w:rsid w:val="0096658F"/>
    <w:rsid w:val="009666C7"/>
    <w:rsid w:val="00966E55"/>
    <w:rsid w:val="00967059"/>
    <w:rsid w:val="009672D1"/>
    <w:rsid w:val="00967417"/>
    <w:rsid w:val="00967D07"/>
    <w:rsid w:val="00967D46"/>
    <w:rsid w:val="009703A1"/>
    <w:rsid w:val="009706D6"/>
    <w:rsid w:val="00970AB4"/>
    <w:rsid w:val="00970B3A"/>
    <w:rsid w:val="0097102D"/>
    <w:rsid w:val="0097104D"/>
    <w:rsid w:val="00971340"/>
    <w:rsid w:val="00971B94"/>
    <w:rsid w:val="00971D40"/>
    <w:rsid w:val="00971E87"/>
    <w:rsid w:val="0097229F"/>
    <w:rsid w:val="00972456"/>
    <w:rsid w:val="00972B40"/>
    <w:rsid w:val="00973220"/>
    <w:rsid w:val="0097392D"/>
    <w:rsid w:val="00973AA3"/>
    <w:rsid w:val="009747CF"/>
    <w:rsid w:val="0097519F"/>
    <w:rsid w:val="0097534C"/>
    <w:rsid w:val="009756E5"/>
    <w:rsid w:val="00975BD4"/>
    <w:rsid w:val="00975CCB"/>
    <w:rsid w:val="00975E86"/>
    <w:rsid w:val="00975EB2"/>
    <w:rsid w:val="00975FCE"/>
    <w:rsid w:val="0097602B"/>
    <w:rsid w:val="00976485"/>
    <w:rsid w:val="0097657A"/>
    <w:rsid w:val="009765BD"/>
    <w:rsid w:val="00976848"/>
    <w:rsid w:val="009768CA"/>
    <w:rsid w:val="00976EEB"/>
    <w:rsid w:val="0097760B"/>
    <w:rsid w:val="009778AB"/>
    <w:rsid w:val="00977B9D"/>
    <w:rsid w:val="00977EE8"/>
    <w:rsid w:val="00977F24"/>
    <w:rsid w:val="0098011B"/>
    <w:rsid w:val="0098067D"/>
    <w:rsid w:val="00980E74"/>
    <w:rsid w:val="00981797"/>
    <w:rsid w:val="009817DD"/>
    <w:rsid w:val="00981BDE"/>
    <w:rsid w:val="00982A4A"/>
    <w:rsid w:val="00982BA8"/>
    <w:rsid w:val="00983227"/>
    <w:rsid w:val="00983326"/>
    <w:rsid w:val="00983367"/>
    <w:rsid w:val="00984518"/>
    <w:rsid w:val="009845ED"/>
    <w:rsid w:val="009846F1"/>
    <w:rsid w:val="009846F5"/>
    <w:rsid w:val="009849EB"/>
    <w:rsid w:val="009853A7"/>
    <w:rsid w:val="0098546F"/>
    <w:rsid w:val="00986051"/>
    <w:rsid w:val="00986067"/>
    <w:rsid w:val="009860CC"/>
    <w:rsid w:val="009865EF"/>
    <w:rsid w:val="00987569"/>
    <w:rsid w:val="00987B36"/>
    <w:rsid w:val="0099138D"/>
    <w:rsid w:val="00991BF4"/>
    <w:rsid w:val="009920FA"/>
    <w:rsid w:val="009921ED"/>
    <w:rsid w:val="00992201"/>
    <w:rsid w:val="009924F4"/>
    <w:rsid w:val="00992797"/>
    <w:rsid w:val="00992969"/>
    <w:rsid w:val="0099298D"/>
    <w:rsid w:val="00992B9C"/>
    <w:rsid w:val="00992C77"/>
    <w:rsid w:val="009931EA"/>
    <w:rsid w:val="00993598"/>
    <w:rsid w:val="009936DB"/>
    <w:rsid w:val="00994040"/>
    <w:rsid w:val="009947A0"/>
    <w:rsid w:val="00994B41"/>
    <w:rsid w:val="00994BCD"/>
    <w:rsid w:val="0099506E"/>
    <w:rsid w:val="00995329"/>
    <w:rsid w:val="00995411"/>
    <w:rsid w:val="009956B8"/>
    <w:rsid w:val="00995EB6"/>
    <w:rsid w:val="00995F41"/>
    <w:rsid w:val="009964B3"/>
    <w:rsid w:val="00996E2E"/>
    <w:rsid w:val="00996EC8"/>
    <w:rsid w:val="009970CF"/>
    <w:rsid w:val="00997646"/>
    <w:rsid w:val="00997B64"/>
    <w:rsid w:val="00997D28"/>
    <w:rsid w:val="009A0059"/>
    <w:rsid w:val="009A01E0"/>
    <w:rsid w:val="009A0807"/>
    <w:rsid w:val="009A0E15"/>
    <w:rsid w:val="009A0F6C"/>
    <w:rsid w:val="009A0FC5"/>
    <w:rsid w:val="009A11BA"/>
    <w:rsid w:val="009A11CC"/>
    <w:rsid w:val="009A1728"/>
    <w:rsid w:val="009A1F0A"/>
    <w:rsid w:val="009A25C5"/>
    <w:rsid w:val="009A26C0"/>
    <w:rsid w:val="009A293C"/>
    <w:rsid w:val="009A2C37"/>
    <w:rsid w:val="009A2EAA"/>
    <w:rsid w:val="009A389D"/>
    <w:rsid w:val="009A3F08"/>
    <w:rsid w:val="009A3FE1"/>
    <w:rsid w:val="009A4136"/>
    <w:rsid w:val="009A435A"/>
    <w:rsid w:val="009A43E5"/>
    <w:rsid w:val="009A4899"/>
    <w:rsid w:val="009A4C8E"/>
    <w:rsid w:val="009A4CCF"/>
    <w:rsid w:val="009A5029"/>
    <w:rsid w:val="009A527B"/>
    <w:rsid w:val="009A5A89"/>
    <w:rsid w:val="009A5C50"/>
    <w:rsid w:val="009A5CAF"/>
    <w:rsid w:val="009A5DEB"/>
    <w:rsid w:val="009A664F"/>
    <w:rsid w:val="009A674B"/>
    <w:rsid w:val="009A6D85"/>
    <w:rsid w:val="009A761C"/>
    <w:rsid w:val="009A7645"/>
    <w:rsid w:val="009A79AC"/>
    <w:rsid w:val="009A7BC6"/>
    <w:rsid w:val="009A7C85"/>
    <w:rsid w:val="009A7F26"/>
    <w:rsid w:val="009B0626"/>
    <w:rsid w:val="009B0728"/>
    <w:rsid w:val="009B1578"/>
    <w:rsid w:val="009B181C"/>
    <w:rsid w:val="009B2010"/>
    <w:rsid w:val="009B21EE"/>
    <w:rsid w:val="009B2685"/>
    <w:rsid w:val="009B2850"/>
    <w:rsid w:val="009B2D16"/>
    <w:rsid w:val="009B33A2"/>
    <w:rsid w:val="009B34AB"/>
    <w:rsid w:val="009B3D0F"/>
    <w:rsid w:val="009B435C"/>
    <w:rsid w:val="009B44FA"/>
    <w:rsid w:val="009B494A"/>
    <w:rsid w:val="009B4AB0"/>
    <w:rsid w:val="009B4B8A"/>
    <w:rsid w:val="009B4D01"/>
    <w:rsid w:val="009B52BB"/>
    <w:rsid w:val="009B5415"/>
    <w:rsid w:val="009B54AF"/>
    <w:rsid w:val="009B58B0"/>
    <w:rsid w:val="009B58D6"/>
    <w:rsid w:val="009B6229"/>
    <w:rsid w:val="009B633A"/>
    <w:rsid w:val="009B6365"/>
    <w:rsid w:val="009B6811"/>
    <w:rsid w:val="009B6EDF"/>
    <w:rsid w:val="009B6F7B"/>
    <w:rsid w:val="009B6FC1"/>
    <w:rsid w:val="009B738E"/>
    <w:rsid w:val="009B7B6E"/>
    <w:rsid w:val="009C013E"/>
    <w:rsid w:val="009C06C8"/>
    <w:rsid w:val="009C0A0F"/>
    <w:rsid w:val="009C0B91"/>
    <w:rsid w:val="009C1097"/>
    <w:rsid w:val="009C1EA9"/>
    <w:rsid w:val="009C384A"/>
    <w:rsid w:val="009C3A65"/>
    <w:rsid w:val="009C3ED2"/>
    <w:rsid w:val="009C40C9"/>
    <w:rsid w:val="009C461D"/>
    <w:rsid w:val="009C5101"/>
    <w:rsid w:val="009C5317"/>
    <w:rsid w:val="009C5356"/>
    <w:rsid w:val="009C542C"/>
    <w:rsid w:val="009C58BA"/>
    <w:rsid w:val="009C59D1"/>
    <w:rsid w:val="009C59ED"/>
    <w:rsid w:val="009C5C6F"/>
    <w:rsid w:val="009C6CD4"/>
    <w:rsid w:val="009C7069"/>
    <w:rsid w:val="009C709D"/>
    <w:rsid w:val="009C7522"/>
    <w:rsid w:val="009C75CA"/>
    <w:rsid w:val="009C77BE"/>
    <w:rsid w:val="009C7CEC"/>
    <w:rsid w:val="009D04B5"/>
    <w:rsid w:val="009D0520"/>
    <w:rsid w:val="009D1732"/>
    <w:rsid w:val="009D1784"/>
    <w:rsid w:val="009D17FF"/>
    <w:rsid w:val="009D1B7C"/>
    <w:rsid w:val="009D2BA3"/>
    <w:rsid w:val="009D2C2B"/>
    <w:rsid w:val="009D2C45"/>
    <w:rsid w:val="009D2D0A"/>
    <w:rsid w:val="009D3053"/>
    <w:rsid w:val="009D3222"/>
    <w:rsid w:val="009D33D9"/>
    <w:rsid w:val="009D3E84"/>
    <w:rsid w:val="009D3EB5"/>
    <w:rsid w:val="009D48CB"/>
    <w:rsid w:val="009D4BF1"/>
    <w:rsid w:val="009D4EF6"/>
    <w:rsid w:val="009D4F27"/>
    <w:rsid w:val="009D5026"/>
    <w:rsid w:val="009D5126"/>
    <w:rsid w:val="009D5300"/>
    <w:rsid w:val="009D5989"/>
    <w:rsid w:val="009D6F73"/>
    <w:rsid w:val="009D7252"/>
    <w:rsid w:val="009D72EF"/>
    <w:rsid w:val="009D7320"/>
    <w:rsid w:val="009D760D"/>
    <w:rsid w:val="009D767A"/>
    <w:rsid w:val="009D7F64"/>
    <w:rsid w:val="009E0456"/>
    <w:rsid w:val="009E07BE"/>
    <w:rsid w:val="009E080A"/>
    <w:rsid w:val="009E093D"/>
    <w:rsid w:val="009E0A57"/>
    <w:rsid w:val="009E0DCD"/>
    <w:rsid w:val="009E0F87"/>
    <w:rsid w:val="009E10EE"/>
    <w:rsid w:val="009E1A73"/>
    <w:rsid w:val="009E1BAF"/>
    <w:rsid w:val="009E1D35"/>
    <w:rsid w:val="009E1F64"/>
    <w:rsid w:val="009E258B"/>
    <w:rsid w:val="009E272E"/>
    <w:rsid w:val="009E29A3"/>
    <w:rsid w:val="009E2DA2"/>
    <w:rsid w:val="009E2DAD"/>
    <w:rsid w:val="009E2E7A"/>
    <w:rsid w:val="009E2F23"/>
    <w:rsid w:val="009E31B4"/>
    <w:rsid w:val="009E3E46"/>
    <w:rsid w:val="009E4330"/>
    <w:rsid w:val="009E4419"/>
    <w:rsid w:val="009E47A8"/>
    <w:rsid w:val="009E4BFC"/>
    <w:rsid w:val="009E4DF5"/>
    <w:rsid w:val="009E4F46"/>
    <w:rsid w:val="009E57E9"/>
    <w:rsid w:val="009E5977"/>
    <w:rsid w:val="009E5D65"/>
    <w:rsid w:val="009E612B"/>
    <w:rsid w:val="009E61A6"/>
    <w:rsid w:val="009E6388"/>
    <w:rsid w:val="009E6BDD"/>
    <w:rsid w:val="009E7028"/>
    <w:rsid w:val="009E717D"/>
    <w:rsid w:val="009E737A"/>
    <w:rsid w:val="009E7AE9"/>
    <w:rsid w:val="009E7BF9"/>
    <w:rsid w:val="009E7F56"/>
    <w:rsid w:val="009F0064"/>
    <w:rsid w:val="009F00EC"/>
    <w:rsid w:val="009F04C8"/>
    <w:rsid w:val="009F0910"/>
    <w:rsid w:val="009F191F"/>
    <w:rsid w:val="009F19D6"/>
    <w:rsid w:val="009F1B1B"/>
    <w:rsid w:val="009F1C01"/>
    <w:rsid w:val="009F2018"/>
    <w:rsid w:val="009F2082"/>
    <w:rsid w:val="009F2698"/>
    <w:rsid w:val="009F270E"/>
    <w:rsid w:val="009F3443"/>
    <w:rsid w:val="009F351A"/>
    <w:rsid w:val="009F35E0"/>
    <w:rsid w:val="009F37F0"/>
    <w:rsid w:val="009F3A6F"/>
    <w:rsid w:val="009F402C"/>
    <w:rsid w:val="009F45EB"/>
    <w:rsid w:val="009F50E3"/>
    <w:rsid w:val="009F539C"/>
    <w:rsid w:val="009F59DA"/>
    <w:rsid w:val="009F5AF1"/>
    <w:rsid w:val="009F5C77"/>
    <w:rsid w:val="009F60FA"/>
    <w:rsid w:val="009F6516"/>
    <w:rsid w:val="009F66B9"/>
    <w:rsid w:val="009F6BB5"/>
    <w:rsid w:val="009F6C15"/>
    <w:rsid w:val="009F6D36"/>
    <w:rsid w:val="009F7024"/>
    <w:rsid w:val="009F7083"/>
    <w:rsid w:val="009F76FF"/>
    <w:rsid w:val="009F79E0"/>
    <w:rsid w:val="00A0001A"/>
    <w:rsid w:val="00A0068E"/>
    <w:rsid w:val="00A00A89"/>
    <w:rsid w:val="00A00AFE"/>
    <w:rsid w:val="00A00B2F"/>
    <w:rsid w:val="00A01426"/>
    <w:rsid w:val="00A018A0"/>
    <w:rsid w:val="00A01C38"/>
    <w:rsid w:val="00A02609"/>
    <w:rsid w:val="00A0279D"/>
    <w:rsid w:val="00A02A98"/>
    <w:rsid w:val="00A02B42"/>
    <w:rsid w:val="00A02C51"/>
    <w:rsid w:val="00A036EB"/>
    <w:rsid w:val="00A039FF"/>
    <w:rsid w:val="00A04295"/>
    <w:rsid w:val="00A04539"/>
    <w:rsid w:val="00A045DC"/>
    <w:rsid w:val="00A04675"/>
    <w:rsid w:val="00A0482D"/>
    <w:rsid w:val="00A04FDC"/>
    <w:rsid w:val="00A055ED"/>
    <w:rsid w:val="00A05BFE"/>
    <w:rsid w:val="00A05DBB"/>
    <w:rsid w:val="00A062BE"/>
    <w:rsid w:val="00A06740"/>
    <w:rsid w:val="00A06C08"/>
    <w:rsid w:val="00A06C8E"/>
    <w:rsid w:val="00A07342"/>
    <w:rsid w:val="00A07587"/>
    <w:rsid w:val="00A10216"/>
    <w:rsid w:val="00A1041C"/>
    <w:rsid w:val="00A10586"/>
    <w:rsid w:val="00A105B2"/>
    <w:rsid w:val="00A1076B"/>
    <w:rsid w:val="00A10819"/>
    <w:rsid w:val="00A10BF2"/>
    <w:rsid w:val="00A10D3D"/>
    <w:rsid w:val="00A111AD"/>
    <w:rsid w:val="00A117A4"/>
    <w:rsid w:val="00A1180B"/>
    <w:rsid w:val="00A119DE"/>
    <w:rsid w:val="00A11BE7"/>
    <w:rsid w:val="00A11FF2"/>
    <w:rsid w:val="00A12691"/>
    <w:rsid w:val="00A12B80"/>
    <w:rsid w:val="00A12DBC"/>
    <w:rsid w:val="00A132F9"/>
    <w:rsid w:val="00A1388B"/>
    <w:rsid w:val="00A13BF0"/>
    <w:rsid w:val="00A13D4F"/>
    <w:rsid w:val="00A14155"/>
    <w:rsid w:val="00A14245"/>
    <w:rsid w:val="00A143AF"/>
    <w:rsid w:val="00A14463"/>
    <w:rsid w:val="00A14D3A"/>
    <w:rsid w:val="00A158BA"/>
    <w:rsid w:val="00A15B1F"/>
    <w:rsid w:val="00A15F37"/>
    <w:rsid w:val="00A1605D"/>
    <w:rsid w:val="00A160A3"/>
    <w:rsid w:val="00A1617F"/>
    <w:rsid w:val="00A16316"/>
    <w:rsid w:val="00A16548"/>
    <w:rsid w:val="00A16751"/>
    <w:rsid w:val="00A16AE8"/>
    <w:rsid w:val="00A16B7D"/>
    <w:rsid w:val="00A1779E"/>
    <w:rsid w:val="00A17ACE"/>
    <w:rsid w:val="00A17F80"/>
    <w:rsid w:val="00A20B5E"/>
    <w:rsid w:val="00A213E4"/>
    <w:rsid w:val="00A214F2"/>
    <w:rsid w:val="00A21789"/>
    <w:rsid w:val="00A21C82"/>
    <w:rsid w:val="00A2225A"/>
    <w:rsid w:val="00A2254B"/>
    <w:rsid w:val="00A22CF9"/>
    <w:rsid w:val="00A22F2B"/>
    <w:rsid w:val="00A22F79"/>
    <w:rsid w:val="00A2339D"/>
    <w:rsid w:val="00A233C4"/>
    <w:rsid w:val="00A2345E"/>
    <w:rsid w:val="00A23783"/>
    <w:rsid w:val="00A2384A"/>
    <w:rsid w:val="00A23F53"/>
    <w:rsid w:val="00A24A2F"/>
    <w:rsid w:val="00A2515A"/>
    <w:rsid w:val="00A25DCB"/>
    <w:rsid w:val="00A25F52"/>
    <w:rsid w:val="00A26401"/>
    <w:rsid w:val="00A26622"/>
    <w:rsid w:val="00A26E4B"/>
    <w:rsid w:val="00A26E91"/>
    <w:rsid w:val="00A26F3F"/>
    <w:rsid w:val="00A274F5"/>
    <w:rsid w:val="00A27662"/>
    <w:rsid w:val="00A27CB2"/>
    <w:rsid w:val="00A30E16"/>
    <w:rsid w:val="00A30FA9"/>
    <w:rsid w:val="00A3141C"/>
    <w:rsid w:val="00A31815"/>
    <w:rsid w:val="00A31CD9"/>
    <w:rsid w:val="00A32181"/>
    <w:rsid w:val="00A32905"/>
    <w:rsid w:val="00A32D92"/>
    <w:rsid w:val="00A32E39"/>
    <w:rsid w:val="00A33307"/>
    <w:rsid w:val="00A3351D"/>
    <w:rsid w:val="00A336B1"/>
    <w:rsid w:val="00A33E2F"/>
    <w:rsid w:val="00A33F39"/>
    <w:rsid w:val="00A343AF"/>
    <w:rsid w:val="00A34579"/>
    <w:rsid w:val="00A345DD"/>
    <w:rsid w:val="00A34A78"/>
    <w:rsid w:val="00A35433"/>
    <w:rsid w:val="00A35542"/>
    <w:rsid w:val="00A35DA3"/>
    <w:rsid w:val="00A35FBE"/>
    <w:rsid w:val="00A367BA"/>
    <w:rsid w:val="00A36902"/>
    <w:rsid w:val="00A3690C"/>
    <w:rsid w:val="00A369B9"/>
    <w:rsid w:val="00A374A6"/>
    <w:rsid w:val="00A37E5B"/>
    <w:rsid w:val="00A37F11"/>
    <w:rsid w:val="00A404F5"/>
    <w:rsid w:val="00A40828"/>
    <w:rsid w:val="00A40B6B"/>
    <w:rsid w:val="00A40FC2"/>
    <w:rsid w:val="00A410AA"/>
    <w:rsid w:val="00A4191A"/>
    <w:rsid w:val="00A4247D"/>
    <w:rsid w:val="00A42717"/>
    <w:rsid w:val="00A42C1E"/>
    <w:rsid w:val="00A42CE1"/>
    <w:rsid w:val="00A430B3"/>
    <w:rsid w:val="00A43325"/>
    <w:rsid w:val="00A4356E"/>
    <w:rsid w:val="00A43724"/>
    <w:rsid w:val="00A43B93"/>
    <w:rsid w:val="00A43F54"/>
    <w:rsid w:val="00A4438B"/>
    <w:rsid w:val="00A44BE1"/>
    <w:rsid w:val="00A44BFC"/>
    <w:rsid w:val="00A45374"/>
    <w:rsid w:val="00A46ABA"/>
    <w:rsid w:val="00A46D0B"/>
    <w:rsid w:val="00A46D28"/>
    <w:rsid w:val="00A47062"/>
    <w:rsid w:val="00A472B7"/>
    <w:rsid w:val="00A47C6A"/>
    <w:rsid w:val="00A47DEB"/>
    <w:rsid w:val="00A50902"/>
    <w:rsid w:val="00A50A06"/>
    <w:rsid w:val="00A50CEA"/>
    <w:rsid w:val="00A51C5D"/>
    <w:rsid w:val="00A52452"/>
    <w:rsid w:val="00A524EB"/>
    <w:rsid w:val="00A52946"/>
    <w:rsid w:val="00A52ACE"/>
    <w:rsid w:val="00A52DE3"/>
    <w:rsid w:val="00A53066"/>
    <w:rsid w:val="00A53591"/>
    <w:rsid w:val="00A539A4"/>
    <w:rsid w:val="00A53C8F"/>
    <w:rsid w:val="00A54236"/>
    <w:rsid w:val="00A54402"/>
    <w:rsid w:val="00A5442B"/>
    <w:rsid w:val="00A54493"/>
    <w:rsid w:val="00A54665"/>
    <w:rsid w:val="00A54929"/>
    <w:rsid w:val="00A551AF"/>
    <w:rsid w:val="00A55403"/>
    <w:rsid w:val="00A5589F"/>
    <w:rsid w:val="00A55951"/>
    <w:rsid w:val="00A55AC2"/>
    <w:rsid w:val="00A55D83"/>
    <w:rsid w:val="00A56028"/>
    <w:rsid w:val="00A560A5"/>
    <w:rsid w:val="00A5637B"/>
    <w:rsid w:val="00A566AA"/>
    <w:rsid w:val="00A567E4"/>
    <w:rsid w:val="00A56D8C"/>
    <w:rsid w:val="00A56E0C"/>
    <w:rsid w:val="00A5704A"/>
    <w:rsid w:val="00A57320"/>
    <w:rsid w:val="00A5732F"/>
    <w:rsid w:val="00A57415"/>
    <w:rsid w:val="00A57942"/>
    <w:rsid w:val="00A57A69"/>
    <w:rsid w:val="00A57F08"/>
    <w:rsid w:val="00A6043F"/>
    <w:rsid w:val="00A604E1"/>
    <w:rsid w:val="00A60619"/>
    <w:rsid w:val="00A60725"/>
    <w:rsid w:val="00A61274"/>
    <w:rsid w:val="00A6136B"/>
    <w:rsid w:val="00A61A2F"/>
    <w:rsid w:val="00A61A56"/>
    <w:rsid w:val="00A61C27"/>
    <w:rsid w:val="00A61C9C"/>
    <w:rsid w:val="00A61F9D"/>
    <w:rsid w:val="00A61FEF"/>
    <w:rsid w:val="00A62110"/>
    <w:rsid w:val="00A621CE"/>
    <w:rsid w:val="00A623CF"/>
    <w:rsid w:val="00A628A2"/>
    <w:rsid w:val="00A628CD"/>
    <w:rsid w:val="00A62B43"/>
    <w:rsid w:val="00A62BDF"/>
    <w:rsid w:val="00A63C07"/>
    <w:rsid w:val="00A64AE2"/>
    <w:rsid w:val="00A64B66"/>
    <w:rsid w:val="00A64E49"/>
    <w:rsid w:val="00A65117"/>
    <w:rsid w:val="00A6520F"/>
    <w:rsid w:val="00A65854"/>
    <w:rsid w:val="00A658E7"/>
    <w:rsid w:val="00A65960"/>
    <w:rsid w:val="00A65BEC"/>
    <w:rsid w:val="00A65D2E"/>
    <w:rsid w:val="00A65E51"/>
    <w:rsid w:val="00A66114"/>
    <w:rsid w:val="00A66335"/>
    <w:rsid w:val="00A66371"/>
    <w:rsid w:val="00A66409"/>
    <w:rsid w:val="00A66B52"/>
    <w:rsid w:val="00A675C9"/>
    <w:rsid w:val="00A6766B"/>
    <w:rsid w:val="00A67A81"/>
    <w:rsid w:val="00A701B1"/>
    <w:rsid w:val="00A70214"/>
    <w:rsid w:val="00A702C9"/>
    <w:rsid w:val="00A703F6"/>
    <w:rsid w:val="00A7062E"/>
    <w:rsid w:val="00A70845"/>
    <w:rsid w:val="00A709B6"/>
    <w:rsid w:val="00A70B40"/>
    <w:rsid w:val="00A70BC5"/>
    <w:rsid w:val="00A71456"/>
    <w:rsid w:val="00A71F91"/>
    <w:rsid w:val="00A723DC"/>
    <w:rsid w:val="00A7249A"/>
    <w:rsid w:val="00A7261B"/>
    <w:rsid w:val="00A7346A"/>
    <w:rsid w:val="00A735C8"/>
    <w:rsid w:val="00A73B79"/>
    <w:rsid w:val="00A73FDC"/>
    <w:rsid w:val="00A74128"/>
    <w:rsid w:val="00A745FF"/>
    <w:rsid w:val="00A74738"/>
    <w:rsid w:val="00A747F2"/>
    <w:rsid w:val="00A74A15"/>
    <w:rsid w:val="00A74A1E"/>
    <w:rsid w:val="00A74E30"/>
    <w:rsid w:val="00A7523C"/>
    <w:rsid w:val="00A754E2"/>
    <w:rsid w:val="00A7572B"/>
    <w:rsid w:val="00A75D75"/>
    <w:rsid w:val="00A75DE1"/>
    <w:rsid w:val="00A7662D"/>
    <w:rsid w:val="00A76842"/>
    <w:rsid w:val="00A76998"/>
    <w:rsid w:val="00A76FF0"/>
    <w:rsid w:val="00A770C7"/>
    <w:rsid w:val="00A771A1"/>
    <w:rsid w:val="00A77FE8"/>
    <w:rsid w:val="00A805B5"/>
    <w:rsid w:val="00A808A6"/>
    <w:rsid w:val="00A808D5"/>
    <w:rsid w:val="00A80D81"/>
    <w:rsid w:val="00A80EA0"/>
    <w:rsid w:val="00A81208"/>
    <w:rsid w:val="00A81C92"/>
    <w:rsid w:val="00A81CCC"/>
    <w:rsid w:val="00A820B9"/>
    <w:rsid w:val="00A82205"/>
    <w:rsid w:val="00A82367"/>
    <w:rsid w:val="00A826AD"/>
    <w:rsid w:val="00A826BC"/>
    <w:rsid w:val="00A82E79"/>
    <w:rsid w:val="00A82F26"/>
    <w:rsid w:val="00A830C8"/>
    <w:rsid w:val="00A8370B"/>
    <w:rsid w:val="00A838F5"/>
    <w:rsid w:val="00A83DB7"/>
    <w:rsid w:val="00A8473C"/>
    <w:rsid w:val="00A84C5A"/>
    <w:rsid w:val="00A84CA1"/>
    <w:rsid w:val="00A84CBB"/>
    <w:rsid w:val="00A850CC"/>
    <w:rsid w:val="00A8554D"/>
    <w:rsid w:val="00A85A39"/>
    <w:rsid w:val="00A85E68"/>
    <w:rsid w:val="00A86154"/>
    <w:rsid w:val="00A86237"/>
    <w:rsid w:val="00A862D6"/>
    <w:rsid w:val="00A863F0"/>
    <w:rsid w:val="00A86518"/>
    <w:rsid w:val="00A86A43"/>
    <w:rsid w:val="00A86E0D"/>
    <w:rsid w:val="00A87143"/>
    <w:rsid w:val="00A871FB"/>
    <w:rsid w:val="00A873A8"/>
    <w:rsid w:val="00A8742E"/>
    <w:rsid w:val="00A874E9"/>
    <w:rsid w:val="00A87BF8"/>
    <w:rsid w:val="00A87C62"/>
    <w:rsid w:val="00A9018B"/>
    <w:rsid w:val="00A9039E"/>
    <w:rsid w:val="00A905EF"/>
    <w:rsid w:val="00A908EA"/>
    <w:rsid w:val="00A90939"/>
    <w:rsid w:val="00A909E7"/>
    <w:rsid w:val="00A90BE8"/>
    <w:rsid w:val="00A91138"/>
    <w:rsid w:val="00A91550"/>
    <w:rsid w:val="00A918D4"/>
    <w:rsid w:val="00A919FB"/>
    <w:rsid w:val="00A91A83"/>
    <w:rsid w:val="00A91BB2"/>
    <w:rsid w:val="00A920D5"/>
    <w:rsid w:val="00A926BE"/>
    <w:rsid w:val="00A9274B"/>
    <w:rsid w:val="00A9295F"/>
    <w:rsid w:val="00A9312E"/>
    <w:rsid w:val="00A9346D"/>
    <w:rsid w:val="00A936D2"/>
    <w:rsid w:val="00A937C5"/>
    <w:rsid w:val="00A93BA8"/>
    <w:rsid w:val="00A93CE9"/>
    <w:rsid w:val="00A93EEE"/>
    <w:rsid w:val="00A94026"/>
    <w:rsid w:val="00A940B0"/>
    <w:rsid w:val="00A94286"/>
    <w:rsid w:val="00A94568"/>
    <w:rsid w:val="00A9468C"/>
    <w:rsid w:val="00A94799"/>
    <w:rsid w:val="00A949AF"/>
    <w:rsid w:val="00A94C50"/>
    <w:rsid w:val="00A95040"/>
    <w:rsid w:val="00A95074"/>
    <w:rsid w:val="00A95268"/>
    <w:rsid w:val="00A9582C"/>
    <w:rsid w:val="00A95D1F"/>
    <w:rsid w:val="00A95EE7"/>
    <w:rsid w:val="00A9614C"/>
    <w:rsid w:val="00A96186"/>
    <w:rsid w:val="00A96195"/>
    <w:rsid w:val="00A96379"/>
    <w:rsid w:val="00A963A1"/>
    <w:rsid w:val="00A9662C"/>
    <w:rsid w:val="00A96646"/>
    <w:rsid w:val="00A96B33"/>
    <w:rsid w:val="00A973D5"/>
    <w:rsid w:val="00A97416"/>
    <w:rsid w:val="00A9742C"/>
    <w:rsid w:val="00A9743C"/>
    <w:rsid w:val="00A97AB2"/>
    <w:rsid w:val="00A97AC4"/>
    <w:rsid w:val="00A97C95"/>
    <w:rsid w:val="00A97D25"/>
    <w:rsid w:val="00A97DF5"/>
    <w:rsid w:val="00AA02F8"/>
    <w:rsid w:val="00AA0593"/>
    <w:rsid w:val="00AA0E76"/>
    <w:rsid w:val="00AA10E5"/>
    <w:rsid w:val="00AA17D3"/>
    <w:rsid w:val="00AA17E2"/>
    <w:rsid w:val="00AA1AAD"/>
    <w:rsid w:val="00AA1AD1"/>
    <w:rsid w:val="00AA1DC5"/>
    <w:rsid w:val="00AA246D"/>
    <w:rsid w:val="00AA25DA"/>
    <w:rsid w:val="00AA2AD9"/>
    <w:rsid w:val="00AA2D09"/>
    <w:rsid w:val="00AA30E5"/>
    <w:rsid w:val="00AA3C31"/>
    <w:rsid w:val="00AA3F04"/>
    <w:rsid w:val="00AA401A"/>
    <w:rsid w:val="00AA479E"/>
    <w:rsid w:val="00AA4848"/>
    <w:rsid w:val="00AA4B4F"/>
    <w:rsid w:val="00AA4FE8"/>
    <w:rsid w:val="00AA5160"/>
    <w:rsid w:val="00AA51C1"/>
    <w:rsid w:val="00AA5B22"/>
    <w:rsid w:val="00AA5CC6"/>
    <w:rsid w:val="00AA5FB6"/>
    <w:rsid w:val="00AA65A5"/>
    <w:rsid w:val="00AA682B"/>
    <w:rsid w:val="00AA6B4F"/>
    <w:rsid w:val="00AA7067"/>
    <w:rsid w:val="00AA7188"/>
    <w:rsid w:val="00AA71D7"/>
    <w:rsid w:val="00AA72C4"/>
    <w:rsid w:val="00AA74CE"/>
    <w:rsid w:val="00AA752A"/>
    <w:rsid w:val="00AB0444"/>
    <w:rsid w:val="00AB0A54"/>
    <w:rsid w:val="00AB0F1B"/>
    <w:rsid w:val="00AB10E2"/>
    <w:rsid w:val="00AB11F9"/>
    <w:rsid w:val="00AB126D"/>
    <w:rsid w:val="00AB1975"/>
    <w:rsid w:val="00AB26CA"/>
    <w:rsid w:val="00AB28C7"/>
    <w:rsid w:val="00AB2C94"/>
    <w:rsid w:val="00AB2D76"/>
    <w:rsid w:val="00AB344D"/>
    <w:rsid w:val="00AB34F5"/>
    <w:rsid w:val="00AB3530"/>
    <w:rsid w:val="00AB356A"/>
    <w:rsid w:val="00AB3B37"/>
    <w:rsid w:val="00AB3E23"/>
    <w:rsid w:val="00AB42A9"/>
    <w:rsid w:val="00AB44B3"/>
    <w:rsid w:val="00AB4812"/>
    <w:rsid w:val="00AB4908"/>
    <w:rsid w:val="00AB4CAF"/>
    <w:rsid w:val="00AB4F93"/>
    <w:rsid w:val="00AB51C3"/>
    <w:rsid w:val="00AB5222"/>
    <w:rsid w:val="00AB56E5"/>
    <w:rsid w:val="00AB57C6"/>
    <w:rsid w:val="00AB59B8"/>
    <w:rsid w:val="00AB5A15"/>
    <w:rsid w:val="00AB5A2E"/>
    <w:rsid w:val="00AB6240"/>
    <w:rsid w:val="00AB63B7"/>
    <w:rsid w:val="00AB6A24"/>
    <w:rsid w:val="00AB7325"/>
    <w:rsid w:val="00AB7371"/>
    <w:rsid w:val="00AB7649"/>
    <w:rsid w:val="00AB7C8B"/>
    <w:rsid w:val="00AC0453"/>
    <w:rsid w:val="00AC08B9"/>
    <w:rsid w:val="00AC0A3D"/>
    <w:rsid w:val="00AC15EB"/>
    <w:rsid w:val="00AC185E"/>
    <w:rsid w:val="00AC1966"/>
    <w:rsid w:val="00AC2249"/>
    <w:rsid w:val="00AC22E6"/>
    <w:rsid w:val="00AC26B8"/>
    <w:rsid w:val="00AC26D8"/>
    <w:rsid w:val="00AC284F"/>
    <w:rsid w:val="00AC2A84"/>
    <w:rsid w:val="00AC2D95"/>
    <w:rsid w:val="00AC2F80"/>
    <w:rsid w:val="00AC31EB"/>
    <w:rsid w:val="00AC327F"/>
    <w:rsid w:val="00AC388A"/>
    <w:rsid w:val="00AC3E8C"/>
    <w:rsid w:val="00AC4096"/>
    <w:rsid w:val="00AC40F1"/>
    <w:rsid w:val="00AC49C4"/>
    <w:rsid w:val="00AC4BD6"/>
    <w:rsid w:val="00AC504F"/>
    <w:rsid w:val="00AC561B"/>
    <w:rsid w:val="00AC5808"/>
    <w:rsid w:val="00AC5CC2"/>
    <w:rsid w:val="00AC5F4F"/>
    <w:rsid w:val="00AC60ED"/>
    <w:rsid w:val="00AC6489"/>
    <w:rsid w:val="00AC67B2"/>
    <w:rsid w:val="00AC69F7"/>
    <w:rsid w:val="00AC6B87"/>
    <w:rsid w:val="00AC6C42"/>
    <w:rsid w:val="00AC70D4"/>
    <w:rsid w:val="00AC72E8"/>
    <w:rsid w:val="00AC74CF"/>
    <w:rsid w:val="00AC7621"/>
    <w:rsid w:val="00AC770A"/>
    <w:rsid w:val="00AC7CF9"/>
    <w:rsid w:val="00AC7E02"/>
    <w:rsid w:val="00AC7F23"/>
    <w:rsid w:val="00AD0032"/>
    <w:rsid w:val="00AD0886"/>
    <w:rsid w:val="00AD0D51"/>
    <w:rsid w:val="00AD0E27"/>
    <w:rsid w:val="00AD0F48"/>
    <w:rsid w:val="00AD1741"/>
    <w:rsid w:val="00AD175F"/>
    <w:rsid w:val="00AD20ED"/>
    <w:rsid w:val="00AD224F"/>
    <w:rsid w:val="00AD233A"/>
    <w:rsid w:val="00AD23AF"/>
    <w:rsid w:val="00AD2CE3"/>
    <w:rsid w:val="00AD34ED"/>
    <w:rsid w:val="00AD3B84"/>
    <w:rsid w:val="00AD40C4"/>
    <w:rsid w:val="00AD4173"/>
    <w:rsid w:val="00AD46D5"/>
    <w:rsid w:val="00AD4810"/>
    <w:rsid w:val="00AD4B9E"/>
    <w:rsid w:val="00AD4EED"/>
    <w:rsid w:val="00AD501B"/>
    <w:rsid w:val="00AD5492"/>
    <w:rsid w:val="00AD5693"/>
    <w:rsid w:val="00AD5F65"/>
    <w:rsid w:val="00AD696F"/>
    <w:rsid w:val="00AD69A3"/>
    <w:rsid w:val="00AD702C"/>
    <w:rsid w:val="00AD7091"/>
    <w:rsid w:val="00AD7233"/>
    <w:rsid w:val="00AD7C14"/>
    <w:rsid w:val="00AE03BF"/>
    <w:rsid w:val="00AE0E2C"/>
    <w:rsid w:val="00AE12E1"/>
    <w:rsid w:val="00AE15A5"/>
    <w:rsid w:val="00AE1914"/>
    <w:rsid w:val="00AE1A10"/>
    <w:rsid w:val="00AE1C3C"/>
    <w:rsid w:val="00AE20F6"/>
    <w:rsid w:val="00AE2348"/>
    <w:rsid w:val="00AE2457"/>
    <w:rsid w:val="00AE253B"/>
    <w:rsid w:val="00AE2626"/>
    <w:rsid w:val="00AE2D4A"/>
    <w:rsid w:val="00AE300F"/>
    <w:rsid w:val="00AE38DD"/>
    <w:rsid w:val="00AE3F34"/>
    <w:rsid w:val="00AE400F"/>
    <w:rsid w:val="00AE44CF"/>
    <w:rsid w:val="00AE47F7"/>
    <w:rsid w:val="00AE48D3"/>
    <w:rsid w:val="00AE4942"/>
    <w:rsid w:val="00AE4D9A"/>
    <w:rsid w:val="00AE4EB5"/>
    <w:rsid w:val="00AE530D"/>
    <w:rsid w:val="00AE5774"/>
    <w:rsid w:val="00AE5AFB"/>
    <w:rsid w:val="00AE601E"/>
    <w:rsid w:val="00AE6073"/>
    <w:rsid w:val="00AE676A"/>
    <w:rsid w:val="00AE751A"/>
    <w:rsid w:val="00AE7938"/>
    <w:rsid w:val="00AE7B01"/>
    <w:rsid w:val="00AF0082"/>
    <w:rsid w:val="00AF00BC"/>
    <w:rsid w:val="00AF0167"/>
    <w:rsid w:val="00AF0A5F"/>
    <w:rsid w:val="00AF0D42"/>
    <w:rsid w:val="00AF1058"/>
    <w:rsid w:val="00AF11CC"/>
    <w:rsid w:val="00AF1B0E"/>
    <w:rsid w:val="00AF1B56"/>
    <w:rsid w:val="00AF1BAA"/>
    <w:rsid w:val="00AF1DD1"/>
    <w:rsid w:val="00AF1ED2"/>
    <w:rsid w:val="00AF2191"/>
    <w:rsid w:val="00AF3060"/>
    <w:rsid w:val="00AF31C9"/>
    <w:rsid w:val="00AF31EE"/>
    <w:rsid w:val="00AF345E"/>
    <w:rsid w:val="00AF3477"/>
    <w:rsid w:val="00AF34EC"/>
    <w:rsid w:val="00AF3AD9"/>
    <w:rsid w:val="00AF3C0B"/>
    <w:rsid w:val="00AF3F29"/>
    <w:rsid w:val="00AF3F78"/>
    <w:rsid w:val="00AF47B2"/>
    <w:rsid w:val="00AF4AD9"/>
    <w:rsid w:val="00AF538C"/>
    <w:rsid w:val="00AF53D4"/>
    <w:rsid w:val="00AF5563"/>
    <w:rsid w:val="00AF57AE"/>
    <w:rsid w:val="00AF595B"/>
    <w:rsid w:val="00AF5B2A"/>
    <w:rsid w:val="00AF5C9E"/>
    <w:rsid w:val="00AF6252"/>
    <w:rsid w:val="00AF62D5"/>
    <w:rsid w:val="00AF6B29"/>
    <w:rsid w:val="00AF6D03"/>
    <w:rsid w:val="00AF6E77"/>
    <w:rsid w:val="00AF6F5F"/>
    <w:rsid w:val="00AF70F1"/>
    <w:rsid w:val="00AF7211"/>
    <w:rsid w:val="00AF7365"/>
    <w:rsid w:val="00AF78AC"/>
    <w:rsid w:val="00AF7DB8"/>
    <w:rsid w:val="00B0027B"/>
    <w:rsid w:val="00B003C9"/>
    <w:rsid w:val="00B00829"/>
    <w:rsid w:val="00B00970"/>
    <w:rsid w:val="00B011C9"/>
    <w:rsid w:val="00B01B72"/>
    <w:rsid w:val="00B01D41"/>
    <w:rsid w:val="00B027E8"/>
    <w:rsid w:val="00B029A3"/>
    <w:rsid w:val="00B02ACF"/>
    <w:rsid w:val="00B02B42"/>
    <w:rsid w:val="00B02CDD"/>
    <w:rsid w:val="00B02D59"/>
    <w:rsid w:val="00B03101"/>
    <w:rsid w:val="00B043A6"/>
    <w:rsid w:val="00B04930"/>
    <w:rsid w:val="00B049B9"/>
    <w:rsid w:val="00B04C30"/>
    <w:rsid w:val="00B04D90"/>
    <w:rsid w:val="00B050C1"/>
    <w:rsid w:val="00B055D0"/>
    <w:rsid w:val="00B0562E"/>
    <w:rsid w:val="00B059C5"/>
    <w:rsid w:val="00B059FC"/>
    <w:rsid w:val="00B05D75"/>
    <w:rsid w:val="00B0620B"/>
    <w:rsid w:val="00B065FD"/>
    <w:rsid w:val="00B06DF0"/>
    <w:rsid w:val="00B0779D"/>
    <w:rsid w:val="00B07C25"/>
    <w:rsid w:val="00B07D67"/>
    <w:rsid w:val="00B07F24"/>
    <w:rsid w:val="00B109C4"/>
    <w:rsid w:val="00B1161A"/>
    <w:rsid w:val="00B119F6"/>
    <w:rsid w:val="00B11EBE"/>
    <w:rsid w:val="00B12313"/>
    <w:rsid w:val="00B12A3B"/>
    <w:rsid w:val="00B12B67"/>
    <w:rsid w:val="00B12E55"/>
    <w:rsid w:val="00B12F2C"/>
    <w:rsid w:val="00B1400A"/>
    <w:rsid w:val="00B15AD2"/>
    <w:rsid w:val="00B15C15"/>
    <w:rsid w:val="00B15C97"/>
    <w:rsid w:val="00B15EF4"/>
    <w:rsid w:val="00B16816"/>
    <w:rsid w:val="00B16830"/>
    <w:rsid w:val="00B168EF"/>
    <w:rsid w:val="00B16CBC"/>
    <w:rsid w:val="00B16E83"/>
    <w:rsid w:val="00B17160"/>
    <w:rsid w:val="00B1758F"/>
    <w:rsid w:val="00B17676"/>
    <w:rsid w:val="00B178BC"/>
    <w:rsid w:val="00B17EDA"/>
    <w:rsid w:val="00B200CD"/>
    <w:rsid w:val="00B2041E"/>
    <w:rsid w:val="00B20604"/>
    <w:rsid w:val="00B208A1"/>
    <w:rsid w:val="00B208E2"/>
    <w:rsid w:val="00B20FB0"/>
    <w:rsid w:val="00B21055"/>
    <w:rsid w:val="00B21795"/>
    <w:rsid w:val="00B21DAA"/>
    <w:rsid w:val="00B221DA"/>
    <w:rsid w:val="00B225E1"/>
    <w:rsid w:val="00B227ED"/>
    <w:rsid w:val="00B229F0"/>
    <w:rsid w:val="00B22AC2"/>
    <w:rsid w:val="00B23141"/>
    <w:rsid w:val="00B23847"/>
    <w:rsid w:val="00B23B66"/>
    <w:rsid w:val="00B248C9"/>
    <w:rsid w:val="00B2534A"/>
    <w:rsid w:val="00B2536C"/>
    <w:rsid w:val="00B2554B"/>
    <w:rsid w:val="00B2558E"/>
    <w:rsid w:val="00B255F9"/>
    <w:rsid w:val="00B258E0"/>
    <w:rsid w:val="00B25CB2"/>
    <w:rsid w:val="00B25F77"/>
    <w:rsid w:val="00B2652C"/>
    <w:rsid w:val="00B26F97"/>
    <w:rsid w:val="00B27475"/>
    <w:rsid w:val="00B279F9"/>
    <w:rsid w:val="00B27C51"/>
    <w:rsid w:val="00B27CFC"/>
    <w:rsid w:val="00B27F84"/>
    <w:rsid w:val="00B30045"/>
    <w:rsid w:val="00B30394"/>
    <w:rsid w:val="00B30478"/>
    <w:rsid w:val="00B304C3"/>
    <w:rsid w:val="00B30546"/>
    <w:rsid w:val="00B307DA"/>
    <w:rsid w:val="00B30FAB"/>
    <w:rsid w:val="00B31149"/>
    <w:rsid w:val="00B31635"/>
    <w:rsid w:val="00B31743"/>
    <w:rsid w:val="00B3184A"/>
    <w:rsid w:val="00B32617"/>
    <w:rsid w:val="00B32BD1"/>
    <w:rsid w:val="00B32E1E"/>
    <w:rsid w:val="00B3343C"/>
    <w:rsid w:val="00B33670"/>
    <w:rsid w:val="00B3381D"/>
    <w:rsid w:val="00B33891"/>
    <w:rsid w:val="00B33A29"/>
    <w:rsid w:val="00B342A6"/>
    <w:rsid w:val="00B34488"/>
    <w:rsid w:val="00B344E4"/>
    <w:rsid w:val="00B34BFE"/>
    <w:rsid w:val="00B34D17"/>
    <w:rsid w:val="00B34D76"/>
    <w:rsid w:val="00B35036"/>
    <w:rsid w:val="00B350DF"/>
    <w:rsid w:val="00B3512E"/>
    <w:rsid w:val="00B3527C"/>
    <w:rsid w:val="00B352FB"/>
    <w:rsid w:val="00B354F4"/>
    <w:rsid w:val="00B35A0F"/>
    <w:rsid w:val="00B35CBE"/>
    <w:rsid w:val="00B36F41"/>
    <w:rsid w:val="00B36F87"/>
    <w:rsid w:val="00B36FA6"/>
    <w:rsid w:val="00B372A9"/>
    <w:rsid w:val="00B37325"/>
    <w:rsid w:val="00B37C74"/>
    <w:rsid w:val="00B400B6"/>
    <w:rsid w:val="00B40B61"/>
    <w:rsid w:val="00B40B69"/>
    <w:rsid w:val="00B40B86"/>
    <w:rsid w:val="00B411C8"/>
    <w:rsid w:val="00B411F3"/>
    <w:rsid w:val="00B41255"/>
    <w:rsid w:val="00B417DB"/>
    <w:rsid w:val="00B417E9"/>
    <w:rsid w:val="00B41C65"/>
    <w:rsid w:val="00B41EB4"/>
    <w:rsid w:val="00B4227F"/>
    <w:rsid w:val="00B42291"/>
    <w:rsid w:val="00B424C1"/>
    <w:rsid w:val="00B425C1"/>
    <w:rsid w:val="00B426F9"/>
    <w:rsid w:val="00B429E6"/>
    <w:rsid w:val="00B42D8F"/>
    <w:rsid w:val="00B438C4"/>
    <w:rsid w:val="00B43DC7"/>
    <w:rsid w:val="00B43E5F"/>
    <w:rsid w:val="00B43F7A"/>
    <w:rsid w:val="00B448A7"/>
    <w:rsid w:val="00B44A53"/>
    <w:rsid w:val="00B44E1E"/>
    <w:rsid w:val="00B44E6F"/>
    <w:rsid w:val="00B4558D"/>
    <w:rsid w:val="00B45678"/>
    <w:rsid w:val="00B45C0A"/>
    <w:rsid w:val="00B460D8"/>
    <w:rsid w:val="00B46148"/>
    <w:rsid w:val="00B46752"/>
    <w:rsid w:val="00B46900"/>
    <w:rsid w:val="00B46904"/>
    <w:rsid w:val="00B46921"/>
    <w:rsid w:val="00B4694E"/>
    <w:rsid w:val="00B473FD"/>
    <w:rsid w:val="00B4755F"/>
    <w:rsid w:val="00B47B9F"/>
    <w:rsid w:val="00B47D4E"/>
    <w:rsid w:val="00B47F57"/>
    <w:rsid w:val="00B47FED"/>
    <w:rsid w:val="00B500EA"/>
    <w:rsid w:val="00B507AF"/>
    <w:rsid w:val="00B50B7A"/>
    <w:rsid w:val="00B50C70"/>
    <w:rsid w:val="00B5119E"/>
    <w:rsid w:val="00B511DA"/>
    <w:rsid w:val="00B515A8"/>
    <w:rsid w:val="00B51AA2"/>
    <w:rsid w:val="00B51C3E"/>
    <w:rsid w:val="00B51E07"/>
    <w:rsid w:val="00B5203D"/>
    <w:rsid w:val="00B52527"/>
    <w:rsid w:val="00B52546"/>
    <w:rsid w:val="00B525D7"/>
    <w:rsid w:val="00B52C17"/>
    <w:rsid w:val="00B52F16"/>
    <w:rsid w:val="00B52F3D"/>
    <w:rsid w:val="00B530B2"/>
    <w:rsid w:val="00B531E5"/>
    <w:rsid w:val="00B5325C"/>
    <w:rsid w:val="00B53552"/>
    <w:rsid w:val="00B53938"/>
    <w:rsid w:val="00B53CD9"/>
    <w:rsid w:val="00B53D7D"/>
    <w:rsid w:val="00B54234"/>
    <w:rsid w:val="00B54C1E"/>
    <w:rsid w:val="00B55456"/>
    <w:rsid w:val="00B558B3"/>
    <w:rsid w:val="00B56630"/>
    <w:rsid w:val="00B567BA"/>
    <w:rsid w:val="00B5686F"/>
    <w:rsid w:val="00B56AB1"/>
    <w:rsid w:val="00B571B6"/>
    <w:rsid w:val="00B57381"/>
    <w:rsid w:val="00B573C3"/>
    <w:rsid w:val="00B57855"/>
    <w:rsid w:val="00B578A3"/>
    <w:rsid w:val="00B57916"/>
    <w:rsid w:val="00B57A86"/>
    <w:rsid w:val="00B57B39"/>
    <w:rsid w:val="00B60077"/>
    <w:rsid w:val="00B60181"/>
    <w:rsid w:val="00B6032B"/>
    <w:rsid w:val="00B605CA"/>
    <w:rsid w:val="00B6122C"/>
    <w:rsid w:val="00B61562"/>
    <w:rsid w:val="00B61768"/>
    <w:rsid w:val="00B618B5"/>
    <w:rsid w:val="00B61D8B"/>
    <w:rsid w:val="00B61E02"/>
    <w:rsid w:val="00B61E5E"/>
    <w:rsid w:val="00B622B3"/>
    <w:rsid w:val="00B6252A"/>
    <w:rsid w:val="00B62654"/>
    <w:rsid w:val="00B63438"/>
    <w:rsid w:val="00B6362F"/>
    <w:rsid w:val="00B638F6"/>
    <w:rsid w:val="00B6437C"/>
    <w:rsid w:val="00B6486A"/>
    <w:rsid w:val="00B65400"/>
    <w:rsid w:val="00B6545D"/>
    <w:rsid w:val="00B65B1E"/>
    <w:rsid w:val="00B65B68"/>
    <w:rsid w:val="00B65CF7"/>
    <w:rsid w:val="00B661FE"/>
    <w:rsid w:val="00B66903"/>
    <w:rsid w:val="00B66AB9"/>
    <w:rsid w:val="00B66D47"/>
    <w:rsid w:val="00B67370"/>
    <w:rsid w:val="00B6745E"/>
    <w:rsid w:val="00B679CA"/>
    <w:rsid w:val="00B67A5B"/>
    <w:rsid w:val="00B67C72"/>
    <w:rsid w:val="00B67F3E"/>
    <w:rsid w:val="00B67F3F"/>
    <w:rsid w:val="00B703B4"/>
    <w:rsid w:val="00B70461"/>
    <w:rsid w:val="00B704DD"/>
    <w:rsid w:val="00B7066B"/>
    <w:rsid w:val="00B70BB9"/>
    <w:rsid w:val="00B70F03"/>
    <w:rsid w:val="00B7143A"/>
    <w:rsid w:val="00B7207F"/>
    <w:rsid w:val="00B72432"/>
    <w:rsid w:val="00B724E7"/>
    <w:rsid w:val="00B725E9"/>
    <w:rsid w:val="00B726F3"/>
    <w:rsid w:val="00B72BA0"/>
    <w:rsid w:val="00B72F1E"/>
    <w:rsid w:val="00B72F91"/>
    <w:rsid w:val="00B73601"/>
    <w:rsid w:val="00B73EED"/>
    <w:rsid w:val="00B7400E"/>
    <w:rsid w:val="00B7439E"/>
    <w:rsid w:val="00B7449B"/>
    <w:rsid w:val="00B74C68"/>
    <w:rsid w:val="00B74D9B"/>
    <w:rsid w:val="00B74E87"/>
    <w:rsid w:val="00B7520F"/>
    <w:rsid w:val="00B75984"/>
    <w:rsid w:val="00B75A7A"/>
    <w:rsid w:val="00B75BDE"/>
    <w:rsid w:val="00B75E75"/>
    <w:rsid w:val="00B76AE6"/>
    <w:rsid w:val="00B76AE9"/>
    <w:rsid w:val="00B76DA8"/>
    <w:rsid w:val="00B76DD0"/>
    <w:rsid w:val="00B76DF4"/>
    <w:rsid w:val="00B775C7"/>
    <w:rsid w:val="00B77618"/>
    <w:rsid w:val="00B77C26"/>
    <w:rsid w:val="00B80451"/>
    <w:rsid w:val="00B80865"/>
    <w:rsid w:val="00B80F02"/>
    <w:rsid w:val="00B81221"/>
    <w:rsid w:val="00B81650"/>
    <w:rsid w:val="00B818FB"/>
    <w:rsid w:val="00B81AB5"/>
    <w:rsid w:val="00B820A7"/>
    <w:rsid w:val="00B82116"/>
    <w:rsid w:val="00B82719"/>
    <w:rsid w:val="00B82AB8"/>
    <w:rsid w:val="00B82C0C"/>
    <w:rsid w:val="00B82D48"/>
    <w:rsid w:val="00B8303E"/>
    <w:rsid w:val="00B83088"/>
    <w:rsid w:val="00B8325C"/>
    <w:rsid w:val="00B8331C"/>
    <w:rsid w:val="00B839C9"/>
    <w:rsid w:val="00B83B3C"/>
    <w:rsid w:val="00B849C4"/>
    <w:rsid w:val="00B84ABF"/>
    <w:rsid w:val="00B84D6D"/>
    <w:rsid w:val="00B85652"/>
    <w:rsid w:val="00B859C3"/>
    <w:rsid w:val="00B85ABA"/>
    <w:rsid w:val="00B85CE1"/>
    <w:rsid w:val="00B85DC6"/>
    <w:rsid w:val="00B861FF"/>
    <w:rsid w:val="00B86621"/>
    <w:rsid w:val="00B869D3"/>
    <w:rsid w:val="00B86C20"/>
    <w:rsid w:val="00B86CE2"/>
    <w:rsid w:val="00B86E85"/>
    <w:rsid w:val="00B86F62"/>
    <w:rsid w:val="00B871D9"/>
    <w:rsid w:val="00B87265"/>
    <w:rsid w:val="00B875B4"/>
    <w:rsid w:val="00B87BC5"/>
    <w:rsid w:val="00B87CD2"/>
    <w:rsid w:val="00B87E9C"/>
    <w:rsid w:val="00B90110"/>
    <w:rsid w:val="00B907D4"/>
    <w:rsid w:val="00B90837"/>
    <w:rsid w:val="00B90DF0"/>
    <w:rsid w:val="00B90ED4"/>
    <w:rsid w:val="00B90FFB"/>
    <w:rsid w:val="00B91180"/>
    <w:rsid w:val="00B92464"/>
    <w:rsid w:val="00B924CC"/>
    <w:rsid w:val="00B925A2"/>
    <w:rsid w:val="00B9263D"/>
    <w:rsid w:val="00B92716"/>
    <w:rsid w:val="00B9293F"/>
    <w:rsid w:val="00B92AC8"/>
    <w:rsid w:val="00B92BA8"/>
    <w:rsid w:val="00B92F01"/>
    <w:rsid w:val="00B93C16"/>
    <w:rsid w:val="00B93C85"/>
    <w:rsid w:val="00B93E0D"/>
    <w:rsid w:val="00B93EEC"/>
    <w:rsid w:val="00B9459F"/>
    <w:rsid w:val="00B9463E"/>
    <w:rsid w:val="00B94897"/>
    <w:rsid w:val="00B9493C"/>
    <w:rsid w:val="00B949C9"/>
    <w:rsid w:val="00B94B35"/>
    <w:rsid w:val="00B94CAD"/>
    <w:rsid w:val="00B94D1B"/>
    <w:rsid w:val="00B94D57"/>
    <w:rsid w:val="00B95701"/>
    <w:rsid w:val="00B958C3"/>
    <w:rsid w:val="00B95BE0"/>
    <w:rsid w:val="00B96786"/>
    <w:rsid w:val="00B96CBD"/>
    <w:rsid w:val="00B96D2D"/>
    <w:rsid w:val="00B96F95"/>
    <w:rsid w:val="00B97742"/>
    <w:rsid w:val="00B97EE8"/>
    <w:rsid w:val="00BA029D"/>
    <w:rsid w:val="00BA05EE"/>
    <w:rsid w:val="00BA09C6"/>
    <w:rsid w:val="00BA0ACB"/>
    <w:rsid w:val="00BA0FB1"/>
    <w:rsid w:val="00BA1037"/>
    <w:rsid w:val="00BA1224"/>
    <w:rsid w:val="00BA144B"/>
    <w:rsid w:val="00BA1584"/>
    <w:rsid w:val="00BA1821"/>
    <w:rsid w:val="00BA23C1"/>
    <w:rsid w:val="00BA25B0"/>
    <w:rsid w:val="00BA278C"/>
    <w:rsid w:val="00BA32A6"/>
    <w:rsid w:val="00BA3408"/>
    <w:rsid w:val="00BA35AE"/>
    <w:rsid w:val="00BA4177"/>
    <w:rsid w:val="00BA4199"/>
    <w:rsid w:val="00BA41AE"/>
    <w:rsid w:val="00BA4547"/>
    <w:rsid w:val="00BA4C4B"/>
    <w:rsid w:val="00BA4DA9"/>
    <w:rsid w:val="00BA57DE"/>
    <w:rsid w:val="00BA5990"/>
    <w:rsid w:val="00BA6234"/>
    <w:rsid w:val="00BA657D"/>
    <w:rsid w:val="00BA6722"/>
    <w:rsid w:val="00BA6B06"/>
    <w:rsid w:val="00BA7094"/>
    <w:rsid w:val="00BA71D6"/>
    <w:rsid w:val="00BA76A3"/>
    <w:rsid w:val="00BA77C9"/>
    <w:rsid w:val="00BA7E73"/>
    <w:rsid w:val="00BA7EF1"/>
    <w:rsid w:val="00BB025F"/>
    <w:rsid w:val="00BB04D9"/>
    <w:rsid w:val="00BB0F77"/>
    <w:rsid w:val="00BB1358"/>
    <w:rsid w:val="00BB1860"/>
    <w:rsid w:val="00BB19F2"/>
    <w:rsid w:val="00BB2144"/>
    <w:rsid w:val="00BB22DA"/>
    <w:rsid w:val="00BB23CF"/>
    <w:rsid w:val="00BB25EF"/>
    <w:rsid w:val="00BB2E46"/>
    <w:rsid w:val="00BB3024"/>
    <w:rsid w:val="00BB3514"/>
    <w:rsid w:val="00BB3999"/>
    <w:rsid w:val="00BB405D"/>
    <w:rsid w:val="00BB4256"/>
    <w:rsid w:val="00BB4296"/>
    <w:rsid w:val="00BB4984"/>
    <w:rsid w:val="00BB4989"/>
    <w:rsid w:val="00BB4C71"/>
    <w:rsid w:val="00BB4D7B"/>
    <w:rsid w:val="00BB4DB0"/>
    <w:rsid w:val="00BB592F"/>
    <w:rsid w:val="00BB59B9"/>
    <w:rsid w:val="00BB5BB9"/>
    <w:rsid w:val="00BB5FE6"/>
    <w:rsid w:val="00BB60A2"/>
    <w:rsid w:val="00BB620D"/>
    <w:rsid w:val="00BB7088"/>
    <w:rsid w:val="00BB73D9"/>
    <w:rsid w:val="00BB7632"/>
    <w:rsid w:val="00BB78B4"/>
    <w:rsid w:val="00BB794D"/>
    <w:rsid w:val="00BB7995"/>
    <w:rsid w:val="00BB7C9E"/>
    <w:rsid w:val="00BB7D72"/>
    <w:rsid w:val="00BC0032"/>
    <w:rsid w:val="00BC03BC"/>
    <w:rsid w:val="00BC06F6"/>
    <w:rsid w:val="00BC0A61"/>
    <w:rsid w:val="00BC12DC"/>
    <w:rsid w:val="00BC18D8"/>
    <w:rsid w:val="00BC1FA9"/>
    <w:rsid w:val="00BC2402"/>
    <w:rsid w:val="00BC2C10"/>
    <w:rsid w:val="00BC316A"/>
    <w:rsid w:val="00BC338D"/>
    <w:rsid w:val="00BC3C01"/>
    <w:rsid w:val="00BC3ED6"/>
    <w:rsid w:val="00BC3F9C"/>
    <w:rsid w:val="00BC4107"/>
    <w:rsid w:val="00BC41AE"/>
    <w:rsid w:val="00BC42E0"/>
    <w:rsid w:val="00BC4E70"/>
    <w:rsid w:val="00BC5197"/>
    <w:rsid w:val="00BC51D5"/>
    <w:rsid w:val="00BC564F"/>
    <w:rsid w:val="00BC5FE0"/>
    <w:rsid w:val="00BC60C0"/>
    <w:rsid w:val="00BC6628"/>
    <w:rsid w:val="00BC6B59"/>
    <w:rsid w:val="00BC72CA"/>
    <w:rsid w:val="00BC7422"/>
    <w:rsid w:val="00BC78D6"/>
    <w:rsid w:val="00BC7ACE"/>
    <w:rsid w:val="00BC7B43"/>
    <w:rsid w:val="00BC7E25"/>
    <w:rsid w:val="00BD0D08"/>
    <w:rsid w:val="00BD0F7D"/>
    <w:rsid w:val="00BD190B"/>
    <w:rsid w:val="00BD194F"/>
    <w:rsid w:val="00BD1BFF"/>
    <w:rsid w:val="00BD2B83"/>
    <w:rsid w:val="00BD3EAD"/>
    <w:rsid w:val="00BD3FCF"/>
    <w:rsid w:val="00BD411A"/>
    <w:rsid w:val="00BD469D"/>
    <w:rsid w:val="00BD46CA"/>
    <w:rsid w:val="00BD4D80"/>
    <w:rsid w:val="00BD50A7"/>
    <w:rsid w:val="00BD5344"/>
    <w:rsid w:val="00BD5436"/>
    <w:rsid w:val="00BD5511"/>
    <w:rsid w:val="00BD55F9"/>
    <w:rsid w:val="00BD56F6"/>
    <w:rsid w:val="00BD5730"/>
    <w:rsid w:val="00BD57EA"/>
    <w:rsid w:val="00BD5C71"/>
    <w:rsid w:val="00BD66C8"/>
    <w:rsid w:val="00BD67BE"/>
    <w:rsid w:val="00BD69A6"/>
    <w:rsid w:val="00BD6BBF"/>
    <w:rsid w:val="00BD6D14"/>
    <w:rsid w:val="00BD6D75"/>
    <w:rsid w:val="00BD6F22"/>
    <w:rsid w:val="00BD72FF"/>
    <w:rsid w:val="00BD7449"/>
    <w:rsid w:val="00BD7459"/>
    <w:rsid w:val="00BD7468"/>
    <w:rsid w:val="00BD7902"/>
    <w:rsid w:val="00BE0057"/>
    <w:rsid w:val="00BE020C"/>
    <w:rsid w:val="00BE048A"/>
    <w:rsid w:val="00BE0597"/>
    <w:rsid w:val="00BE09BF"/>
    <w:rsid w:val="00BE0C84"/>
    <w:rsid w:val="00BE0FC2"/>
    <w:rsid w:val="00BE1168"/>
    <w:rsid w:val="00BE19E0"/>
    <w:rsid w:val="00BE1B4E"/>
    <w:rsid w:val="00BE1FE6"/>
    <w:rsid w:val="00BE2720"/>
    <w:rsid w:val="00BE2EA0"/>
    <w:rsid w:val="00BE300A"/>
    <w:rsid w:val="00BE3C4B"/>
    <w:rsid w:val="00BE3D1A"/>
    <w:rsid w:val="00BE3E43"/>
    <w:rsid w:val="00BE43AA"/>
    <w:rsid w:val="00BE4C9E"/>
    <w:rsid w:val="00BE5526"/>
    <w:rsid w:val="00BE5A20"/>
    <w:rsid w:val="00BE65BB"/>
    <w:rsid w:val="00BE6C41"/>
    <w:rsid w:val="00BE708D"/>
    <w:rsid w:val="00BE716E"/>
    <w:rsid w:val="00BE74B5"/>
    <w:rsid w:val="00BE7FAD"/>
    <w:rsid w:val="00BF0090"/>
    <w:rsid w:val="00BF00B2"/>
    <w:rsid w:val="00BF0122"/>
    <w:rsid w:val="00BF02E0"/>
    <w:rsid w:val="00BF040E"/>
    <w:rsid w:val="00BF08E1"/>
    <w:rsid w:val="00BF093C"/>
    <w:rsid w:val="00BF0CC4"/>
    <w:rsid w:val="00BF0E7C"/>
    <w:rsid w:val="00BF0F89"/>
    <w:rsid w:val="00BF1347"/>
    <w:rsid w:val="00BF171C"/>
    <w:rsid w:val="00BF18EC"/>
    <w:rsid w:val="00BF1A44"/>
    <w:rsid w:val="00BF1D27"/>
    <w:rsid w:val="00BF2371"/>
    <w:rsid w:val="00BF2577"/>
    <w:rsid w:val="00BF266B"/>
    <w:rsid w:val="00BF2928"/>
    <w:rsid w:val="00BF2D18"/>
    <w:rsid w:val="00BF3122"/>
    <w:rsid w:val="00BF3BFD"/>
    <w:rsid w:val="00BF416B"/>
    <w:rsid w:val="00BF4327"/>
    <w:rsid w:val="00BF4564"/>
    <w:rsid w:val="00BF47F0"/>
    <w:rsid w:val="00BF4CDD"/>
    <w:rsid w:val="00BF4EC4"/>
    <w:rsid w:val="00BF5106"/>
    <w:rsid w:val="00BF5270"/>
    <w:rsid w:val="00BF54DA"/>
    <w:rsid w:val="00BF568B"/>
    <w:rsid w:val="00BF56F6"/>
    <w:rsid w:val="00BF57B2"/>
    <w:rsid w:val="00BF5859"/>
    <w:rsid w:val="00BF5B2A"/>
    <w:rsid w:val="00BF5E60"/>
    <w:rsid w:val="00BF5F84"/>
    <w:rsid w:val="00BF61EA"/>
    <w:rsid w:val="00BF663B"/>
    <w:rsid w:val="00BF68FF"/>
    <w:rsid w:val="00BF6A6F"/>
    <w:rsid w:val="00BF6BAD"/>
    <w:rsid w:val="00BF6D12"/>
    <w:rsid w:val="00BF6F7A"/>
    <w:rsid w:val="00BF7120"/>
    <w:rsid w:val="00C0008A"/>
    <w:rsid w:val="00C00771"/>
    <w:rsid w:val="00C00A8A"/>
    <w:rsid w:val="00C00B42"/>
    <w:rsid w:val="00C01285"/>
    <w:rsid w:val="00C012F1"/>
    <w:rsid w:val="00C013E3"/>
    <w:rsid w:val="00C01414"/>
    <w:rsid w:val="00C01730"/>
    <w:rsid w:val="00C0176A"/>
    <w:rsid w:val="00C019AE"/>
    <w:rsid w:val="00C022EC"/>
    <w:rsid w:val="00C02443"/>
    <w:rsid w:val="00C02469"/>
    <w:rsid w:val="00C028AF"/>
    <w:rsid w:val="00C02AB7"/>
    <w:rsid w:val="00C0307C"/>
    <w:rsid w:val="00C03080"/>
    <w:rsid w:val="00C03192"/>
    <w:rsid w:val="00C031E5"/>
    <w:rsid w:val="00C03CEF"/>
    <w:rsid w:val="00C03F49"/>
    <w:rsid w:val="00C0464C"/>
    <w:rsid w:val="00C04698"/>
    <w:rsid w:val="00C047E6"/>
    <w:rsid w:val="00C051B0"/>
    <w:rsid w:val="00C053CE"/>
    <w:rsid w:val="00C058DD"/>
    <w:rsid w:val="00C05BA7"/>
    <w:rsid w:val="00C0604E"/>
    <w:rsid w:val="00C0667D"/>
    <w:rsid w:val="00C06E0E"/>
    <w:rsid w:val="00C072CE"/>
    <w:rsid w:val="00C073FE"/>
    <w:rsid w:val="00C0762E"/>
    <w:rsid w:val="00C0768E"/>
    <w:rsid w:val="00C07F8C"/>
    <w:rsid w:val="00C10286"/>
    <w:rsid w:val="00C1039F"/>
    <w:rsid w:val="00C10A77"/>
    <w:rsid w:val="00C1115C"/>
    <w:rsid w:val="00C1171F"/>
    <w:rsid w:val="00C11C0C"/>
    <w:rsid w:val="00C11DB3"/>
    <w:rsid w:val="00C128D8"/>
    <w:rsid w:val="00C12C28"/>
    <w:rsid w:val="00C12F2D"/>
    <w:rsid w:val="00C12F3A"/>
    <w:rsid w:val="00C13046"/>
    <w:rsid w:val="00C13A3D"/>
    <w:rsid w:val="00C14048"/>
    <w:rsid w:val="00C1429C"/>
    <w:rsid w:val="00C14336"/>
    <w:rsid w:val="00C14798"/>
    <w:rsid w:val="00C14980"/>
    <w:rsid w:val="00C14F54"/>
    <w:rsid w:val="00C15126"/>
    <w:rsid w:val="00C15477"/>
    <w:rsid w:val="00C1564D"/>
    <w:rsid w:val="00C156E1"/>
    <w:rsid w:val="00C15F92"/>
    <w:rsid w:val="00C16178"/>
    <w:rsid w:val="00C163A4"/>
    <w:rsid w:val="00C16C70"/>
    <w:rsid w:val="00C173CA"/>
    <w:rsid w:val="00C17766"/>
    <w:rsid w:val="00C177EF"/>
    <w:rsid w:val="00C17C48"/>
    <w:rsid w:val="00C17C58"/>
    <w:rsid w:val="00C2017C"/>
    <w:rsid w:val="00C202E7"/>
    <w:rsid w:val="00C206DE"/>
    <w:rsid w:val="00C207EA"/>
    <w:rsid w:val="00C209E7"/>
    <w:rsid w:val="00C20BC6"/>
    <w:rsid w:val="00C210DF"/>
    <w:rsid w:val="00C2118D"/>
    <w:rsid w:val="00C21913"/>
    <w:rsid w:val="00C21999"/>
    <w:rsid w:val="00C22156"/>
    <w:rsid w:val="00C221AF"/>
    <w:rsid w:val="00C222E1"/>
    <w:rsid w:val="00C2275B"/>
    <w:rsid w:val="00C22BBB"/>
    <w:rsid w:val="00C22D69"/>
    <w:rsid w:val="00C22F3E"/>
    <w:rsid w:val="00C23208"/>
    <w:rsid w:val="00C23511"/>
    <w:rsid w:val="00C23F7E"/>
    <w:rsid w:val="00C23FEB"/>
    <w:rsid w:val="00C242B3"/>
    <w:rsid w:val="00C24BD2"/>
    <w:rsid w:val="00C24DD8"/>
    <w:rsid w:val="00C250AF"/>
    <w:rsid w:val="00C250C2"/>
    <w:rsid w:val="00C25D97"/>
    <w:rsid w:val="00C25D98"/>
    <w:rsid w:val="00C25DD6"/>
    <w:rsid w:val="00C25FF3"/>
    <w:rsid w:val="00C260FB"/>
    <w:rsid w:val="00C26332"/>
    <w:rsid w:val="00C2643B"/>
    <w:rsid w:val="00C266B0"/>
    <w:rsid w:val="00C270BD"/>
    <w:rsid w:val="00C270D1"/>
    <w:rsid w:val="00C272C4"/>
    <w:rsid w:val="00C273F4"/>
    <w:rsid w:val="00C27BD5"/>
    <w:rsid w:val="00C27D46"/>
    <w:rsid w:val="00C27EE8"/>
    <w:rsid w:val="00C302D8"/>
    <w:rsid w:val="00C30418"/>
    <w:rsid w:val="00C3060A"/>
    <w:rsid w:val="00C30719"/>
    <w:rsid w:val="00C30773"/>
    <w:rsid w:val="00C30810"/>
    <w:rsid w:val="00C30890"/>
    <w:rsid w:val="00C30D5D"/>
    <w:rsid w:val="00C31333"/>
    <w:rsid w:val="00C3136E"/>
    <w:rsid w:val="00C3163A"/>
    <w:rsid w:val="00C31ED8"/>
    <w:rsid w:val="00C3226A"/>
    <w:rsid w:val="00C32B65"/>
    <w:rsid w:val="00C33212"/>
    <w:rsid w:val="00C332BB"/>
    <w:rsid w:val="00C3348E"/>
    <w:rsid w:val="00C33563"/>
    <w:rsid w:val="00C33767"/>
    <w:rsid w:val="00C3431B"/>
    <w:rsid w:val="00C3449A"/>
    <w:rsid w:val="00C34B39"/>
    <w:rsid w:val="00C350A4"/>
    <w:rsid w:val="00C350D5"/>
    <w:rsid w:val="00C3523C"/>
    <w:rsid w:val="00C3527D"/>
    <w:rsid w:val="00C352CE"/>
    <w:rsid w:val="00C35F39"/>
    <w:rsid w:val="00C3604A"/>
    <w:rsid w:val="00C361CE"/>
    <w:rsid w:val="00C36227"/>
    <w:rsid w:val="00C36970"/>
    <w:rsid w:val="00C36FDB"/>
    <w:rsid w:val="00C36FFC"/>
    <w:rsid w:val="00C377AC"/>
    <w:rsid w:val="00C4006D"/>
    <w:rsid w:val="00C40096"/>
    <w:rsid w:val="00C4036C"/>
    <w:rsid w:val="00C403A0"/>
    <w:rsid w:val="00C4115D"/>
    <w:rsid w:val="00C415ED"/>
    <w:rsid w:val="00C41D7E"/>
    <w:rsid w:val="00C41F3E"/>
    <w:rsid w:val="00C421EB"/>
    <w:rsid w:val="00C42318"/>
    <w:rsid w:val="00C428C9"/>
    <w:rsid w:val="00C42A35"/>
    <w:rsid w:val="00C42C77"/>
    <w:rsid w:val="00C432C7"/>
    <w:rsid w:val="00C43355"/>
    <w:rsid w:val="00C43848"/>
    <w:rsid w:val="00C43CF8"/>
    <w:rsid w:val="00C441BE"/>
    <w:rsid w:val="00C44748"/>
    <w:rsid w:val="00C44776"/>
    <w:rsid w:val="00C44AAF"/>
    <w:rsid w:val="00C44B24"/>
    <w:rsid w:val="00C44C7A"/>
    <w:rsid w:val="00C450D2"/>
    <w:rsid w:val="00C4512A"/>
    <w:rsid w:val="00C4529E"/>
    <w:rsid w:val="00C452D9"/>
    <w:rsid w:val="00C45877"/>
    <w:rsid w:val="00C45D04"/>
    <w:rsid w:val="00C465AC"/>
    <w:rsid w:val="00C46877"/>
    <w:rsid w:val="00C46A23"/>
    <w:rsid w:val="00C46B6D"/>
    <w:rsid w:val="00C46CE5"/>
    <w:rsid w:val="00C46EFE"/>
    <w:rsid w:val="00C4703F"/>
    <w:rsid w:val="00C474FD"/>
    <w:rsid w:val="00C47543"/>
    <w:rsid w:val="00C47A60"/>
    <w:rsid w:val="00C47B6E"/>
    <w:rsid w:val="00C50287"/>
    <w:rsid w:val="00C505FC"/>
    <w:rsid w:val="00C50692"/>
    <w:rsid w:val="00C50870"/>
    <w:rsid w:val="00C50B5D"/>
    <w:rsid w:val="00C50DAF"/>
    <w:rsid w:val="00C5149A"/>
    <w:rsid w:val="00C517AF"/>
    <w:rsid w:val="00C5187A"/>
    <w:rsid w:val="00C51C0C"/>
    <w:rsid w:val="00C51FB4"/>
    <w:rsid w:val="00C521C9"/>
    <w:rsid w:val="00C5253D"/>
    <w:rsid w:val="00C526EC"/>
    <w:rsid w:val="00C5296C"/>
    <w:rsid w:val="00C52D38"/>
    <w:rsid w:val="00C53186"/>
    <w:rsid w:val="00C5323C"/>
    <w:rsid w:val="00C53287"/>
    <w:rsid w:val="00C53313"/>
    <w:rsid w:val="00C533AF"/>
    <w:rsid w:val="00C5369C"/>
    <w:rsid w:val="00C53BB3"/>
    <w:rsid w:val="00C53EA1"/>
    <w:rsid w:val="00C54001"/>
    <w:rsid w:val="00C5454C"/>
    <w:rsid w:val="00C545C4"/>
    <w:rsid w:val="00C547E6"/>
    <w:rsid w:val="00C54A1B"/>
    <w:rsid w:val="00C54C8E"/>
    <w:rsid w:val="00C54EBE"/>
    <w:rsid w:val="00C553A2"/>
    <w:rsid w:val="00C55E0E"/>
    <w:rsid w:val="00C5626D"/>
    <w:rsid w:val="00C5642A"/>
    <w:rsid w:val="00C56524"/>
    <w:rsid w:val="00C568C4"/>
    <w:rsid w:val="00C5697D"/>
    <w:rsid w:val="00C56B91"/>
    <w:rsid w:val="00C56D95"/>
    <w:rsid w:val="00C575B3"/>
    <w:rsid w:val="00C57608"/>
    <w:rsid w:val="00C57B96"/>
    <w:rsid w:val="00C57BD3"/>
    <w:rsid w:val="00C60673"/>
    <w:rsid w:val="00C606DF"/>
    <w:rsid w:val="00C60730"/>
    <w:rsid w:val="00C60C6C"/>
    <w:rsid w:val="00C60CBB"/>
    <w:rsid w:val="00C60FAA"/>
    <w:rsid w:val="00C611A6"/>
    <w:rsid w:val="00C61310"/>
    <w:rsid w:val="00C614C1"/>
    <w:rsid w:val="00C61719"/>
    <w:rsid w:val="00C61863"/>
    <w:rsid w:val="00C61E60"/>
    <w:rsid w:val="00C61ECD"/>
    <w:rsid w:val="00C6210E"/>
    <w:rsid w:val="00C62953"/>
    <w:rsid w:val="00C6295F"/>
    <w:rsid w:val="00C62AFC"/>
    <w:rsid w:val="00C62CBD"/>
    <w:rsid w:val="00C63E3A"/>
    <w:rsid w:val="00C63F8D"/>
    <w:rsid w:val="00C64369"/>
    <w:rsid w:val="00C64573"/>
    <w:rsid w:val="00C64641"/>
    <w:rsid w:val="00C6465A"/>
    <w:rsid w:val="00C6467E"/>
    <w:rsid w:val="00C64C6B"/>
    <w:rsid w:val="00C64DBF"/>
    <w:rsid w:val="00C64F81"/>
    <w:rsid w:val="00C65548"/>
    <w:rsid w:val="00C65BA6"/>
    <w:rsid w:val="00C66579"/>
    <w:rsid w:val="00C6666A"/>
    <w:rsid w:val="00C66C96"/>
    <w:rsid w:val="00C66EB2"/>
    <w:rsid w:val="00C67189"/>
    <w:rsid w:val="00C671B7"/>
    <w:rsid w:val="00C672C7"/>
    <w:rsid w:val="00C6748B"/>
    <w:rsid w:val="00C6768A"/>
    <w:rsid w:val="00C67884"/>
    <w:rsid w:val="00C678E3"/>
    <w:rsid w:val="00C67AED"/>
    <w:rsid w:val="00C67BB9"/>
    <w:rsid w:val="00C67E20"/>
    <w:rsid w:val="00C67E31"/>
    <w:rsid w:val="00C702EC"/>
    <w:rsid w:val="00C703BB"/>
    <w:rsid w:val="00C70775"/>
    <w:rsid w:val="00C70781"/>
    <w:rsid w:val="00C707A9"/>
    <w:rsid w:val="00C7082B"/>
    <w:rsid w:val="00C71233"/>
    <w:rsid w:val="00C71366"/>
    <w:rsid w:val="00C7164B"/>
    <w:rsid w:val="00C717EB"/>
    <w:rsid w:val="00C71B95"/>
    <w:rsid w:val="00C71CAC"/>
    <w:rsid w:val="00C71DF8"/>
    <w:rsid w:val="00C723C5"/>
    <w:rsid w:val="00C727AE"/>
    <w:rsid w:val="00C72DE2"/>
    <w:rsid w:val="00C72F54"/>
    <w:rsid w:val="00C73013"/>
    <w:rsid w:val="00C73485"/>
    <w:rsid w:val="00C742B0"/>
    <w:rsid w:val="00C7465F"/>
    <w:rsid w:val="00C74791"/>
    <w:rsid w:val="00C74859"/>
    <w:rsid w:val="00C7490D"/>
    <w:rsid w:val="00C74C33"/>
    <w:rsid w:val="00C74C96"/>
    <w:rsid w:val="00C74E20"/>
    <w:rsid w:val="00C74EB5"/>
    <w:rsid w:val="00C756A9"/>
    <w:rsid w:val="00C75CE2"/>
    <w:rsid w:val="00C75F90"/>
    <w:rsid w:val="00C76384"/>
    <w:rsid w:val="00C76B09"/>
    <w:rsid w:val="00C76C65"/>
    <w:rsid w:val="00C76ECE"/>
    <w:rsid w:val="00C7707A"/>
    <w:rsid w:val="00C773E5"/>
    <w:rsid w:val="00C77450"/>
    <w:rsid w:val="00C7773D"/>
    <w:rsid w:val="00C77C48"/>
    <w:rsid w:val="00C77DBE"/>
    <w:rsid w:val="00C80059"/>
    <w:rsid w:val="00C8054B"/>
    <w:rsid w:val="00C80788"/>
    <w:rsid w:val="00C80AA3"/>
    <w:rsid w:val="00C80ADF"/>
    <w:rsid w:val="00C80BEE"/>
    <w:rsid w:val="00C80C6B"/>
    <w:rsid w:val="00C81277"/>
    <w:rsid w:val="00C818DA"/>
    <w:rsid w:val="00C81B93"/>
    <w:rsid w:val="00C82197"/>
    <w:rsid w:val="00C82A43"/>
    <w:rsid w:val="00C831A7"/>
    <w:rsid w:val="00C842E2"/>
    <w:rsid w:val="00C842FA"/>
    <w:rsid w:val="00C843B4"/>
    <w:rsid w:val="00C84E4D"/>
    <w:rsid w:val="00C84EB5"/>
    <w:rsid w:val="00C85012"/>
    <w:rsid w:val="00C85326"/>
    <w:rsid w:val="00C854E6"/>
    <w:rsid w:val="00C8589B"/>
    <w:rsid w:val="00C85911"/>
    <w:rsid w:val="00C85D26"/>
    <w:rsid w:val="00C866E7"/>
    <w:rsid w:val="00C86855"/>
    <w:rsid w:val="00C86A0F"/>
    <w:rsid w:val="00C87299"/>
    <w:rsid w:val="00C87615"/>
    <w:rsid w:val="00C87B47"/>
    <w:rsid w:val="00C901D0"/>
    <w:rsid w:val="00C9023C"/>
    <w:rsid w:val="00C90311"/>
    <w:rsid w:val="00C9061D"/>
    <w:rsid w:val="00C9079E"/>
    <w:rsid w:val="00C907FF"/>
    <w:rsid w:val="00C90961"/>
    <w:rsid w:val="00C909FA"/>
    <w:rsid w:val="00C90A7F"/>
    <w:rsid w:val="00C90B9D"/>
    <w:rsid w:val="00C90DE6"/>
    <w:rsid w:val="00C90FCE"/>
    <w:rsid w:val="00C91088"/>
    <w:rsid w:val="00C910AD"/>
    <w:rsid w:val="00C91244"/>
    <w:rsid w:val="00C91641"/>
    <w:rsid w:val="00C91879"/>
    <w:rsid w:val="00C91E0B"/>
    <w:rsid w:val="00C92F3F"/>
    <w:rsid w:val="00C92FAC"/>
    <w:rsid w:val="00C932AB"/>
    <w:rsid w:val="00C93367"/>
    <w:rsid w:val="00C93926"/>
    <w:rsid w:val="00C93B8F"/>
    <w:rsid w:val="00C93ECF"/>
    <w:rsid w:val="00C93FE6"/>
    <w:rsid w:val="00C945B8"/>
    <w:rsid w:val="00C94D25"/>
    <w:rsid w:val="00C953E5"/>
    <w:rsid w:val="00C95650"/>
    <w:rsid w:val="00C95880"/>
    <w:rsid w:val="00C95AA6"/>
    <w:rsid w:val="00C95D46"/>
    <w:rsid w:val="00C9631E"/>
    <w:rsid w:val="00C968E6"/>
    <w:rsid w:val="00C96B7F"/>
    <w:rsid w:val="00C96E5B"/>
    <w:rsid w:val="00C97132"/>
    <w:rsid w:val="00C9731C"/>
    <w:rsid w:val="00C979C4"/>
    <w:rsid w:val="00C97A1B"/>
    <w:rsid w:val="00C97D47"/>
    <w:rsid w:val="00C97E50"/>
    <w:rsid w:val="00CA0022"/>
    <w:rsid w:val="00CA0149"/>
    <w:rsid w:val="00CA05C0"/>
    <w:rsid w:val="00CA067C"/>
    <w:rsid w:val="00CA0859"/>
    <w:rsid w:val="00CA0C6C"/>
    <w:rsid w:val="00CA11FB"/>
    <w:rsid w:val="00CA16AA"/>
    <w:rsid w:val="00CA1836"/>
    <w:rsid w:val="00CA1FB4"/>
    <w:rsid w:val="00CA2350"/>
    <w:rsid w:val="00CA2595"/>
    <w:rsid w:val="00CA3532"/>
    <w:rsid w:val="00CA3B10"/>
    <w:rsid w:val="00CA3CDC"/>
    <w:rsid w:val="00CA3F42"/>
    <w:rsid w:val="00CA407C"/>
    <w:rsid w:val="00CA40C0"/>
    <w:rsid w:val="00CA4E5E"/>
    <w:rsid w:val="00CA4FAF"/>
    <w:rsid w:val="00CA5438"/>
    <w:rsid w:val="00CA55B3"/>
    <w:rsid w:val="00CA57F8"/>
    <w:rsid w:val="00CA5A23"/>
    <w:rsid w:val="00CA5C0B"/>
    <w:rsid w:val="00CA5EAC"/>
    <w:rsid w:val="00CA61D8"/>
    <w:rsid w:val="00CA691D"/>
    <w:rsid w:val="00CA6C6B"/>
    <w:rsid w:val="00CA6E1E"/>
    <w:rsid w:val="00CA6F46"/>
    <w:rsid w:val="00CA6F79"/>
    <w:rsid w:val="00CA74AF"/>
    <w:rsid w:val="00CA74C3"/>
    <w:rsid w:val="00CB0263"/>
    <w:rsid w:val="00CB0754"/>
    <w:rsid w:val="00CB080C"/>
    <w:rsid w:val="00CB0D2E"/>
    <w:rsid w:val="00CB127E"/>
    <w:rsid w:val="00CB12FB"/>
    <w:rsid w:val="00CB1A26"/>
    <w:rsid w:val="00CB1F2D"/>
    <w:rsid w:val="00CB204E"/>
    <w:rsid w:val="00CB223D"/>
    <w:rsid w:val="00CB2810"/>
    <w:rsid w:val="00CB297C"/>
    <w:rsid w:val="00CB34F3"/>
    <w:rsid w:val="00CB368D"/>
    <w:rsid w:val="00CB3F96"/>
    <w:rsid w:val="00CB55D3"/>
    <w:rsid w:val="00CB56E8"/>
    <w:rsid w:val="00CB5740"/>
    <w:rsid w:val="00CB5783"/>
    <w:rsid w:val="00CB57E4"/>
    <w:rsid w:val="00CB5AB5"/>
    <w:rsid w:val="00CB5D47"/>
    <w:rsid w:val="00CB5D91"/>
    <w:rsid w:val="00CB65C6"/>
    <w:rsid w:val="00CB677A"/>
    <w:rsid w:val="00CB6A49"/>
    <w:rsid w:val="00CB6A82"/>
    <w:rsid w:val="00CB6CCA"/>
    <w:rsid w:val="00CB7436"/>
    <w:rsid w:val="00CB7A6B"/>
    <w:rsid w:val="00CB7B29"/>
    <w:rsid w:val="00CC007B"/>
    <w:rsid w:val="00CC0DE2"/>
    <w:rsid w:val="00CC0E96"/>
    <w:rsid w:val="00CC105C"/>
    <w:rsid w:val="00CC113F"/>
    <w:rsid w:val="00CC16CD"/>
    <w:rsid w:val="00CC1EF1"/>
    <w:rsid w:val="00CC2223"/>
    <w:rsid w:val="00CC247F"/>
    <w:rsid w:val="00CC24BD"/>
    <w:rsid w:val="00CC2739"/>
    <w:rsid w:val="00CC2AA0"/>
    <w:rsid w:val="00CC2C42"/>
    <w:rsid w:val="00CC30C9"/>
    <w:rsid w:val="00CC3695"/>
    <w:rsid w:val="00CC42E2"/>
    <w:rsid w:val="00CC493F"/>
    <w:rsid w:val="00CC4A7E"/>
    <w:rsid w:val="00CC4E4B"/>
    <w:rsid w:val="00CC4EBC"/>
    <w:rsid w:val="00CC5057"/>
    <w:rsid w:val="00CC5389"/>
    <w:rsid w:val="00CC5B09"/>
    <w:rsid w:val="00CC5ED8"/>
    <w:rsid w:val="00CC66A0"/>
    <w:rsid w:val="00CC66DC"/>
    <w:rsid w:val="00CC6728"/>
    <w:rsid w:val="00CC70FC"/>
    <w:rsid w:val="00CC720A"/>
    <w:rsid w:val="00CC7F38"/>
    <w:rsid w:val="00CC7FBD"/>
    <w:rsid w:val="00CD0596"/>
    <w:rsid w:val="00CD08C5"/>
    <w:rsid w:val="00CD08FB"/>
    <w:rsid w:val="00CD0AF9"/>
    <w:rsid w:val="00CD0D40"/>
    <w:rsid w:val="00CD125D"/>
    <w:rsid w:val="00CD19D0"/>
    <w:rsid w:val="00CD1A94"/>
    <w:rsid w:val="00CD1C43"/>
    <w:rsid w:val="00CD1DEC"/>
    <w:rsid w:val="00CD1E8C"/>
    <w:rsid w:val="00CD2074"/>
    <w:rsid w:val="00CD2313"/>
    <w:rsid w:val="00CD24BC"/>
    <w:rsid w:val="00CD2CF8"/>
    <w:rsid w:val="00CD32EA"/>
    <w:rsid w:val="00CD3A64"/>
    <w:rsid w:val="00CD3C5D"/>
    <w:rsid w:val="00CD3CD9"/>
    <w:rsid w:val="00CD47D7"/>
    <w:rsid w:val="00CD4A9D"/>
    <w:rsid w:val="00CD4DC8"/>
    <w:rsid w:val="00CD4F6E"/>
    <w:rsid w:val="00CD516D"/>
    <w:rsid w:val="00CD51F7"/>
    <w:rsid w:val="00CD53CC"/>
    <w:rsid w:val="00CD552D"/>
    <w:rsid w:val="00CD5966"/>
    <w:rsid w:val="00CD5A5E"/>
    <w:rsid w:val="00CD5CC1"/>
    <w:rsid w:val="00CD62C8"/>
    <w:rsid w:val="00CD67F1"/>
    <w:rsid w:val="00CD7128"/>
    <w:rsid w:val="00CD71E3"/>
    <w:rsid w:val="00CD73E5"/>
    <w:rsid w:val="00CD745A"/>
    <w:rsid w:val="00CD76E2"/>
    <w:rsid w:val="00CD789C"/>
    <w:rsid w:val="00CD7ADF"/>
    <w:rsid w:val="00CD7D35"/>
    <w:rsid w:val="00CD7DF1"/>
    <w:rsid w:val="00CD7EF2"/>
    <w:rsid w:val="00CE0419"/>
    <w:rsid w:val="00CE0656"/>
    <w:rsid w:val="00CE06B9"/>
    <w:rsid w:val="00CE0F9B"/>
    <w:rsid w:val="00CE109E"/>
    <w:rsid w:val="00CE1186"/>
    <w:rsid w:val="00CE1555"/>
    <w:rsid w:val="00CE1D55"/>
    <w:rsid w:val="00CE21D3"/>
    <w:rsid w:val="00CE28F6"/>
    <w:rsid w:val="00CE2C5C"/>
    <w:rsid w:val="00CE30AF"/>
    <w:rsid w:val="00CE3322"/>
    <w:rsid w:val="00CE35AD"/>
    <w:rsid w:val="00CE3976"/>
    <w:rsid w:val="00CE3D5F"/>
    <w:rsid w:val="00CE424A"/>
    <w:rsid w:val="00CE45C2"/>
    <w:rsid w:val="00CE4A05"/>
    <w:rsid w:val="00CE54C0"/>
    <w:rsid w:val="00CE54EB"/>
    <w:rsid w:val="00CE562A"/>
    <w:rsid w:val="00CE5831"/>
    <w:rsid w:val="00CE598D"/>
    <w:rsid w:val="00CE5C16"/>
    <w:rsid w:val="00CE63C2"/>
    <w:rsid w:val="00CE681C"/>
    <w:rsid w:val="00CE68D9"/>
    <w:rsid w:val="00CE6C0E"/>
    <w:rsid w:val="00CE6C73"/>
    <w:rsid w:val="00CE6CC1"/>
    <w:rsid w:val="00CE6E7B"/>
    <w:rsid w:val="00CE6E8A"/>
    <w:rsid w:val="00CE7559"/>
    <w:rsid w:val="00CE795A"/>
    <w:rsid w:val="00CE7F5E"/>
    <w:rsid w:val="00CF06CA"/>
    <w:rsid w:val="00CF10D9"/>
    <w:rsid w:val="00CF11D4"/>
    <w:rsid w:val="00CF1A3C"/>
    <w:rsid w:val="00CF1AC2"/>
    <w:rsid w:val="00CF1EA0"/>
    <w:rsid w:val="00CF20B4"/>
    <w:rsid w:val="00CF239E"/>
    <w:rsid w:val="00CF261C"/>
    <w:rsid w:val="00CF2A85"/>
    <w:rsid w:val="00CF3166"/>
    <w:rsid w:val="00CF3532"/>
    <w:rsid w:val="00CF3826"/>
    <w:rsid w:val="00CF3B2F"/>
    <w:rsid w:val="00CF3E57"/>
    <w:rsid w:val="00CF44A8"/>
    <w:rsid w:val="00CF46AB"/>
    <w:rsid w:val="00CF4A44"/>
    <w:rsid w:val="00CF4BD9"/>
    <w:rsid w:val="00CF4C50"/>
    <w:rsid w:val="00CF4EB3"/>
    <w:rsid w:val="00CF4EBD"/>
    <w:rsid w:val="00CF5975"/>
    <w:rsid w:val="00CF5C53"/>
    <w:rsid w:val="00CF5EAF"/>
    <w:rsid w:val="00CF5FB2"/>
    <w:rsid w:val="00CF635E"/>
    <w:rsid w:val="00CF662F"/>
    <w:rsid w:val="00CF6AA9"/>
    <w:rsid w:val="00CF6AC4"/>
    <w:rsid w:val="00CF71A2"/>
    <w:rsid w:val="00CF7272"/>
    <w:rsid w:val="00CF73D4"/>
    <w:rsid w:val="00CF756B"/>
    <w:rsid w:val="00CF7D36"/>
    <w:rsid w:val="00CF7F5D"/>
    <w:rsid w:val="00D0035B"/>
    <w:rsid w:val="00D003FF"/>
    <w:rsid w:val="00D00417"/>
    <w:rsid w:val="00D0076E"/>
    <w:rsid w:val="00D00939"/>
    <w:rsid w:val="00D00A8D"/>
    <w:rsid w:val="00D011F6"/>
    <w:rsid w:val="00D015D8"/>
    <w:rsid w:val="00D02186"/>
    <w:rsid w:val="00D024FC"/>
    <w:rsid w:val="00D02839"/>
    <w:rsid w:val="00D02966"/>
    <w:rsid w:val="00D02AAA"/>
    <w:rsid w:val="00D02BD7"/>
    <w:rsid w:val="00D02BF9"/>
    <w:rsid w:val="00D02D6F"/>
    <w:rsid w:val="00D035A8"/>
    <w:rsid w:val="00D03779"/>
    <w:rsid w:val="00D03E91"/>
    <w:rsid w:val="00D03EA9"/>
    <w:rsid w:val="00D041E4"/>
    <w:rsid w:val="00D04836"/>
    <w:rsid w:val="00D04928"/>
    <w:rsid w:val="00D049D8"/>
    <w:rsid w:val="00D05159"/>
    <w:rsid w:val="00D05266"/>
    <w:rsid w:val="00D05556"/>
    <w:rsid w:val="00D0594B"/>
    <w:rsid w:val="00D05BE9"/>
    <w:rsid w:val="00D05C5E"/>
    <w:rsid w:val="00D06267"/>
    <w:rsid w:val="00D06351"/>
    <w:rsid w:val="00D06360"/>
    <w:rsid w:val="00D0650F"/>
    <w:rsid w:val="00D06ACA"/>
    <w:rsid w:val="00D06FB8"/>
    <w:rsid w:val="00D073DA"/>
    <w:rsid w:val="00D0778D"/>
    <w:rsid w:val="00D07D9C"/>
    <w:rsid w:val="00D07F76"/>
    <w:rsid w:val="00D10C0C"/>
    <w:rsid w:val="00D10C31"/>
    <w:rsid w:val="00D10CFF"/>
    <w:rsid w:val="00D11173"/>
    <w:rsid w:val="00D11189"/>
    <w:rsid w:val="00D11645"/>
    <w:rsid w:val="00D118D1"/>
    <w:rsid w:val="00D11AC9"/>
    <w:rsid w:val="00D11BCA"/>
    <w:rsid w:val="00D11C23"/>
    <w:rsid w:val="00D11E0A"/>
    <w:rsid w:val="00D1209D"/>
    <w:rsid w:val="00D120E9"/>
    <w:rsid w:val="00D12206"/>
    <w:rsid w:val="00D122B0"/>
    <w:rsid w:val="00D126D0"/>
    <w:rsid w:val="00D1317E"/>
    <w:rsid w:val="00D13247"/>
    <w:rsid w:val="00D13366"/>
    <w:rsid w:val="00D13A29"/>
    <w:rsid w:val="00D13B58"/>
    <w:rsid w:val="00D13B6F"/>
    <w:rsid w:val="00D13BCF"/>
    <w:rsid w:val="00D13C36"/>
    <w:rsid w:val="00D13E52"/>
    <w:rsid w:val="00D14426"/>
    <w:rsid w:val="00D14655"/>
    <w:rsid w:val="00D14747"/>
    <w:rsid w:val="00D14A53"/>
    <w:rsid w:val="00D1558E"/>
    <w:rsid w:val="00D1568E"/>
    <w:rsid w:val="00D15DA0"/>
    <w:rsid w:val="00D160D9"/>
    <w:rsid w:val="00D1634F"/>
    <w:rsid w:val="00D17046"/>
    <w:rsid w:val="00D1724A"/>
    <w:rsid w:val="00D17496"/>
    <w:rsid w:val="00D175B4"/>
    <w:rsid w:val="00D1779A"/>
    <w:rsid w:val="00D20148"/>
    <w:rsid w:val="00D204AE"/>
    <w:rsid w:val="00D20805"/>
    <w:rsid w:val="00D20CE1"/>
    <w:rsid w:val="00D21078"/>
    <w:rsid w:val="00D21133"/>
    <w:rsid w:val="00D2132C"/>
    <w:rsid w:val="00D22331"/>
    <w:rsid w:val="00D2244B"/>
    <w:rsid w:val="00D22536"/>
    <w:rsid w:val="00D22A39"/>
    <w:rsid w:val="00D22BB5"/>
    <w:rsid w:val="00D22C49"/>
    <w:rsid w:val="00D22E65"/>
    <w:rsid w:val="00D22EAB"/>
    <w:rsid w:val="00D2321F"/>
    <w:rsid w:val="00D23341"/>
    <w:rsid w:val="00D23674"/>
    <w:rsid w:val="00D2375D"/>
    <w:rsid w:val="00D23826"/>
    <w:rsid w:val="00D23ADA"/>
    <w:rsid w:val="00D244A3"/>
    <w:rsid w:val="00D244BE"/>
    <w:rsid w:val="00D2493A"/>
    <w:rsid w:val="00D24CBB"/>
    <w:rsid w:val="00D25220"/>
    <w:rsid w:val="00D258F3"/>
    <w:rsid w:val="00D25A22"/>
    <w:rsid w:val="00D25A55"/>
    <w:rsid w:val="00D25C57"/>
    <w:rsid w:val="00D25EC7"/>
    <w:rsid w:val="00D25EE3"/>
    <w:rsid w:val="00D262F8"/>
    <w:rsid w:val="00D2634A"/>
    <w:rsid w:val="00D263C8"/>
    <w:rsid w:val="00D26401"/>
    <w:rsid w:val="00D264A5"/>
    <w:rsid w:val="00D268CB"/>
    <w:rsid w:val="00D26A39"/>
    <w:rsid w:val="00D26DE5"/>
    <w:rsid w:val="00D26FFC"/>
    <w:rsid w:val="00D27035"/>
    <w:rsid w:val="00D27EF7"/>
    <w:rsid w:val="00D307DB"/>
    <w:rsid w:val="00D3083E"/>
    <w:rsid w:val="00D30E10"/>
    <w:rsid w:val="00D30FC7"/>
    <w:rsid w:val="00D3103B"/>
    <w:rsid w:val="00D31AF0"/>
    <w:rsid w:val="00D31E20"/>
    <w:rsid w:val="00D31E66"/>
    <w:rsid w:val="00D32425"/>
    <w:rsid w:val="00D3256F"/>
    <w:rsid w:val="00D3258A"/>
    <w:rsid w:val="00D3267B"/>
    <w:rsid w:val="00D3273D"/>
    <w:rsid w:val="00D327D0"/>
    <w:rsid w:val="00D328DD"/>
    <w:rsid w:val="00D32F23"/>
    <w:rsid w:val="00D335BE"/>
    <w:rsid w:val="00D3363B"/>
    <w:rsid w:val="00D33700"/>
    <w:rsid w:val="00D338AF"/>
    <w:rsid w:val="00D33EB6"/>
    <w:rsid w:val="00D33F3B"/>
    <w:rsid w:val="00D345F9"/>
    <w:rsid w:val="00D34630"/>
    <w:rsid w:val="00D347BC"/>
    <w:rsid w:val="00D34BA0"/>
    <w:rsid w:val="00D34E0F"/>
    <w:rsid w:val="00D34FC6"/>
    <w:rsid w:val="00D3502B"/>
    <w:rsid w:val="00D35250"/>
    <w:rsid w:val="00D352BB"/>
    <w:rsid w:val="00D35380"/>
    <w:rsid w:val="00D353D8"/>
    <w:rsid w:val="00D35663"/>
    <w:rsid w:val="00D358CB"/>
    <w:rsid w:val="00D35B35"/>
    <w:rsid w:val="00D35B75"/>
    <w:rsid w:val="00D35BD9"/>
    <w:rsid w:val="00D360F0"/>
    <w:rsid w:val="00D36188"/>
    <w:rsid w:val="00D368FE"/>
    <w:rsid w:val="00D369C7"/>
    <w:rsid w:val="00D37061"/>
    <w:rsid w:val="00D370C1"/>
    <w:rsid w:val="00D37271"/>
    <w:rsid w:val="00D378E2"/>
    <w:rsid w:val="00D378E8"/>
    <w:rsid w:val="00D37AD7"/>
    <w:rsid w:val="00D37BFB"/>
    <w:rsid w:val="00D40242"/>
    <w:rsid w:val="00D402A6"/>
    <w:rsid w:val="00D40361"/>
    <w:rsid w:val="00D40407"/>
    <w:rsid w:val="00D40516"/>
    <w:rsid w:val="00D4069F"/>
    <w:rsid w:val="00D40AB4"/>
    <w:rsid w:val="00D40ADD"/>
    <w:rsid w:val="00D40CB2"/>
    <w:rsid w:val="00D40F38"/>
    <w:rsid w:val="00D41220"/>
    <w:rsid w:val="00D41331"/>
    <w:rsid w:val="00D41CA2"/>
    <w:rsid w:val="00D41E17"/>
    <w:rsid w:val="00D41E20"/>
    <w:rsid w:val="00D41F02"/>
    <w:rsid w:val="00D42127"/>
    <w:rsid w:val="00D42269"/>
    <w:rsid w:val="00D42377"/>
    <w:rsid w:val="00D4261E"/>
    <w:rsid w:val="00D427FE"/>
    <w:rsid w:val="00D42BFE"/>
    <w:rsid w:val="00D42C8F"/>
    <w:rsid w:val="00D4381D"/>
    <w:rsid w:val="00D43846"/>
    <w:rsid w:val="00D4384D"/>
    <w:rsid w:val="00D439B2"/>
    <w:rsid w:val="00D439E7"/>
    <w:rsid w:val="00D43BBA"/>
    <w:rsid w:val="00D43FCC"/>
    <w:rsid w:val="00D441E9"/>
    <w:rsid w:val="00D449A5"/>
    <w:rsid w:val="00D44A0D"/>
    <w:rsid w:val="00D44ABE"/>
    <w:rsid w:val="00D44D28"/>
    <w:rsid w:val="00D452D9"/>
    <w:rsid w:val="00D45D5F"/>
    <w:rsid w:val="00D45F21"/>
    <w:rsid w:val="00D46475"/>
    <w:rsid w:val="00D468AF"/>
    <w:rsid w:val="00D4690C"/>
    <w:rsid w:val="00D46B20"/>
    <w:rsid w:val="00D46CCA"/>
    <w:rsid w:val="00D46D07"/>
    <w:rsid w:val="00D472F6"/>
    <w:rsid w:val="00D47849"/>
    <w:rsid w:val="00D47894"/>
    <w:rsid w:val="00D47FB8"/>
    <w:rsid w:val="00D5012D"/>
    <w:rsid w:val="00D5027B"/>
    <w:rsid w:val="00D50345"/>
    <w:rsid w:val="00D503BF"/>
    <w:rsid w:val="00D50537"/>
    <w:rsid w:val="00D507F5"/>
    <w:rsid w:val="00D50976"/>
    <w:rsid w:val="00D50A9E"/>
    <w:rsid w:val="00D50FD3"/>
    <w:rsid w:val="00D51206"/>
    <w:rsid w:val="00D5130C"/>
    <w:rsid w:val="00D51EAB"/>
    <w:rsid w:val="00D5245B"/>
    <w:rsid w:val="00D528A2"/>
    <w:rsid w:val="00D529D0"/>
    <w:rsid w:val="00D53309"/>
    <w:rsid w:val="00D53607"/>
    <w:rsid w:val="00D53734"/>
    <w:rsid w:val="00D53947"/>
    <w:rsid w:val="00D539AF"/>
    <w:rsid w:val="00D53A01"/>
    <w:rsid w:val="00D53EBF"/>
    <w:rsid w:val="00D54049"/>
    <w:rsid w:val="00D5425F"/>
    <w:rsid w:val="00D5457D"/>
    <w:rsid w:val="00D54685"/>
    <w:rsid w:val="00D54880"/>
    <w:rsid w:val="00D54E3C"/>
    <w:rsid w:val="00D551FE"/>
    <w:rsid w:val="00D5637E"/>
    <w:rsid w:val="00D56876"/>
    <w:rsid w:val="00D56B2C"/>
    <w:rsid w:val="00D56F29"/>
    <w:rsid w:val="00D56FA3"/>
    <w:rsid w:val="00D57084"/>
    <w:rsid w:val="00D57223"/>
    <w:rsid w:val="00D577F4"/>
    <w:rsid w:val="00D5793E"/>
    <w:rsid w:val="00D57B0C"/>
    <w:rsid w:val="00D57CEE"/>
    <w:rsid w:val="00D600BD"/>
    <w:rsid w:val="00D601EF"/>
    <w:rsid w:val="00D6024D"/>
    <w:rsid w:val="00D60371"/>
    <w:rsid w:val="00D60759"/>
    <w:rsid w:val="00D607EB"/>
    <w:rsid w:val="00D6182B"/>
    <w:rsid w:val="00D61DCC"/>
    <w:rsid w:val="00D620B7"/>
    <w:rsid w:val="00D624A3"/>
    <w:rsid w:val="00D62832"/>
    <w:rsid w:val="00D62B36"/>
    <w:rsid w:val="00D63463"/>
    <w:rsid w:val="00D634B9"/>
    <w:rsid w:val="00D635B7"/>
    <w:rsid w:val="00D63832"/>
    <w:rsid w:val="00D63A13"/>
    <w:rsid w:val="00D63D0E"/>
    <w:rsid w:val="00D63DD5"/>
    <w:rsid w:val="00D642CA"/>
    <w:rsid w:val="00D6442B"/>
    <w:rsid w:val="00D64729"/>
    <w:rsid w:val="00D64A2C"/>
    <w:rsid w:val="00D64B61"/>
    <w:rsid w:val="00D64C36"/>
    <w:rsid w:val="00D6553E"/>
    <w:rsid w:val="00D65F8C"/>
    <w:rsid w:val="00D66D63"/>
    <w:rsid w:val="00D671FE"/>
    <w:rsid w:val="00D677E1"/>
    <w:rsid w:val="00D67BE9"/>
    <w:rsid w:val="00D70217"/>
    <w:rsid w:val="00D702F6"/>
    <w:rsid w:val="00D70426"/>
    <w:rsid w:val="00D706C1"/>
    <w:rsid w:val="00D71EEB"/>
    <w:rsid w:val="00D72262"/>
    <w:rsid w:val="00D72455"/>
    <w:rsid w:val="00D724D1"/>
    <w:rsid w:val="00D72CBA"/>
    <w:rsid w:val="00D72E14"/>
    <w:rsid w:val="00D72EB8"/>
    <w:rsid w:val="00D731D1"/>
    <w:rsid w:val="00D735D0"/>
    <w:rsid w:val="00D739E5"/>
    <w:rsid w:val="00D73ABF"/>
    <w:rsid w:val="00D73CEF"/>
    <w:rsid w:val="00D7449A"/>
    <w:rsid w:val="00D74A9A"/>
    <w:rsid w:val="00D74FA0"/>
    <w:rsid w:val="00D75001"/>
    <w:rsid w:val="00D750A1"/>
    <w:rsid w:val="00D7536E"/>
    <w:rsid w:val="00D75733"/>
    <w:rsid w:val="00D75AD9"/>
    <w:rsid w:val="00D75B1B"/>
    <w:rsid w:val="00D75D98"/>
    <w:rsid w:val="00D75F0A"/>
    <w:rsid w:val="00D76252"/>
    <w:rsid w:val="00D7681C"/>
    <w:rsid w:val="00D76BAD"/>
    <w:rsid w:val="00D76EF9"/>
    <w:rsid w:val="00D7715F"/>
    <w:rsid w:val="00D803EC"/>
    <w:rsid w:val="00D80412"/>
    <w:rsid w:val="00D80555"/>
    <w:rsid w:val="00D80611"/>
    <w:rsid w:val="00D80E0E"/>
    <w:rsid w:val="00D812A3"/>
    <w:rsid w:val="00D81984"/>
    <w:rsid w:val="00D81B78"/>
    <w:rsid w:val="00D82080"/>
    <w:rsid w:val="00D8222C"/>
    <w:rsid w:val="00D82379"/>
    <w:rsid w:val="00D825EA"/>
    <w:rsid w:val="00D826F9"/>
    <w:rsid w:val="00D83139"/>
    <w:rsid w:val="00D8377D"/>
    <w:rsid w:val="00D83BBC"/>
    <w:rsid w:val="00D83C22"/>
    <w:rsid w:val="00D83E19"/>
    <w:rsid w:val="00D83E9C"/>
    <w:rsid w:val="00D841F8"/>
    <w:rsid w:val="00D8450C"/>
    <w:rsid w:val="00D847F7"/>
    <w:rsid w:val="00D84F1E"/>
    <w:rsid w:val="00D8526B"/>
    <w:rsid w:val="00D85320"/>
    <w:rsid w:val="00D8551F"/>
    <w:rsid w:val="00D85D02"/>
    <w:rsid w:val="00D8607A"/>
    <w:rsid w:val="00D86368"/>
    <w:rsid w:val="00D8657A"/>
    <w:rsid w:val="00D86777"/>
    <w:rsid w:val="00D86CB2"/>
    <w:rsid w:val="00D87662"/>
    <w:rsid w:val="00D879B1"/>
    <w:rsid w:val="00D87A64"/>
    <w:rsid w:val="00D87C58"/>
    <w:rsid w:val="00D9012B"/>
    <w:rsid w:val="00D9022B"/>
    <w:rsid w:val="00D90AA6"/>
    <w:rsid w:val="00D90C3D"/>
    <w:rsid w:val="00D90E19"/>
    <w:rsid w:val="00D914D4"/>
    <w:rsid w:val="00D91656"/>
    <w:rsid w:val="00D91B8D"/>
    <w:rsid w:val="00D91E13"/>
    <w:rsid w:val="00D91F49"/>
    <w:rsid w:val="00D92244"/>
    <w:rsid w:val="00D922B4"/>
    <w:rsid w:val="00D928FA"/>
    <w:rsid w:val="00D92B56"/>
    <w:rsid w:val="00D92CE6"/>
    <w:rsid w:val="00D931AE"/>
    <w:rsid w:val="00D9321C"/>
    <w:rsid w:val="00D9347C"/>
    <w:rsid w:val="00D9371F"/>
    <w:rsid w:val="00D93D6D"/>
    <w:rsid w:val="00D942D9"/>
    <w:rsid w:val="00D9455B"/>
    <w:rsid w:val="00D94962"/>
    <w:rsid w:val="00D9499C"/>
    <w:rsid w:val="00D94F91"/>
    <w:rsid w:val="00D9568F"/>
    <w:rsid w:val="00D961A5"/>
    <w:rsid w:val="00D964A1"/>
    <w:rsid w:val="00D9650E"/>
    <w:rsid w:val="00D96A5E"/>
    <w:rsid w:val="00D96C95"/>
    <w:rsid w:val="00D96E27"/>
    <w:rsid w:val="00D9708F"/>
    <w:rsid w:val="00DA014D"/>
    <w:rsid w:val="00DA03FD"/>
    <w:rsid w:val="00DA0532"/>
    <w:rsid w:val="00DA082E"/>
    <w:rsid w:val="00DA088F"/>
    <w:rsid w:val="00DA0895"/>
    <w:rsid w:val="00DA12AE"/>
    <w:rsid w:val="00DA162B"/>
    <w:rsid w:val="00DA1643"/>
    <w:rsid w:val="00DA188D"/>
    <w:rsid w:val="00DA1F8F"/>
    <w:rsid w:val="00DA227D"/>
    <w:rsid w:val="00DA272E"/>
    <w:rsid w:val="00DA2BB2"/>
    <w:rsid w:val="00DA2F51"/>
    <w:rsid w:val="00DA30FD"/>
    <w:rsid w:val="00DA3BAF"/>
    <w:rsid w:val="00DA3C82"/>
    <w:rsid w:val="00DA3DDC"/>
    <w:rsid w:val="00DA3F3E"/>
    <w:rsid w:val="00DA4323"/>
    <w:rsid w:val="00DA4AB6"/>
    <w:rsid w:val="00DA4D19"/>
    <w:rsid w:val="00DA4F54"/>
    <w:rsid w:val="00DA51F0"/>
    <w:rsid w:val="00DA55C7"/>
    <w:rsid w:val="00DA56A4"/>
    <w:rsid w:val="00DA56FD"/>
    <w:rsid w:val="00DA5749"/>
    <w:rsid w:val="00DA587B"/>
    <w:rsid w:val="00DA5C6E"/>
    <w:rsid w:val="00DA5D7B"/>
    <w:rsid w:val="00DA5E5F"/>
    <w:rsid w:val="00DA6518"/>
    <w:rsid w:val="00DA653F"/>
    <w:rsid w:val="00DA6654"/>
    <w:rsid w:val="00DA684A"/>
    <w:rsid w:val="00DA6B79"/>
    <w:rsid w:val="00DA6B90"/>
    <w:rsid w:val="00DA6D31"/>
    <w:rsid w:val="00DA6DAE"/>
    <w:rsid w:val="00DA6F34"/>
    <w:rsid w:val="00DA7319"/>
    <w:rsid w:val="00DA7563"/>
    <w:rsid w:val="00DA76B7"/>
    <w:rsid w:val="00DA7D9C"/>
    <w:rsid w:val="00DA7EB3"/>
    <w:rsid w:val="00DB0118"/>
    <w:rsid w:val="00DB0446"/>
    <w:rsid w:val="00DB0862"/>
    <w:rsid w:val="00DB12BD"/>
    <w:rsid w:val="00DB133B"/>
    <w:rsid w:val="00DB14E1"/>
    <w:rsid w:val="00DB18C5"/>
    <w:rsid w:val="00DB1A4D"/>
    <w:rsid w:val="00DB1A5A"/>
    <w:rsid w:val="00DB1B58"/>
    <w:rsid w:val="00DB1B71"/>
    <w:rsid w:val="00DB1D48"/>
    <w:rsid w:val="00DB292B"/>
    <w:rsid w:val="00DB2A43"/>
    <w:rsid w:val="00DB2B17"/>
    <w:rsid w:val="00DB2CA8"/>
    <w:rsid w:val="00DB2E34"/>
    <w:rsid w:val="00DB34CA"/>
    <w:rsid w:val="00DB3B36"/>
    <w:rsid w:val="00DB3BE0"/>
    <w:rsid w:val="00DB3F74"/>
    <w:rsid w:val="00DB4A0D"/>
    <w:rsid w:val="00DB4A69"/>
    <w:rsid w:val="00DB543C"/>
    <w:rsid w:val="00DB6007"/>
    <w:rsid w:val="00DB61C9"/>
    <w:rsid w:val="00DB6B20"/>
    <w:rsid w:val="00DB6CC2"/>
    <w:rsid w:val="00DB6E37"/>
    <w:rsid w:val="00DB6EF0"/>
    <w:rsid w:val="00DB70DE"/>
    <w:rsid w:val="00DB74D0"/>
    <w:rsid w:val="00DB7A01"/>
    <w:rsid w:val="00DB7A09"/>
    <w:rsid w:val="00DC0478"/>
    <w:rsid w:val="00DC04CC"/>
    <w:rsid w:val="00DC09E9"/>
    <w:rsid w:val="00DC0BB8"/>
    <w:rsid w:val="00DC110C"/>
    <w:rsid w:val="00DC17EB"/>
    <w:rsid w:val="00DC1ED9"/>
    <w:rsid w:val="00DC1F0C"/>
    <w:rsid w:val="00DC2155"/>
    <w:rsid w:val="00DC21F3"/>
    <w:rsid w:val="00DC2331"/>
    <w:rsid w:val="00DC29FB"/>
    <w:rsid w:val="00DC2AFA"/>
    <w:rsid w:val="00DC3326"/>
    <w:rsid w:val="00DC33B1"/>
    <w:rsid w:val="00DC3522"/>
    <w:rsid w:val="00DC3916"/>
    <w:rsid w:val="00DC3917"/>
    <w:rsid w:val="00DC3CA4"/>
    <w:rsid w:val="00DC48A7"/>
    <w:rsid w:val="00DC498C"/>
    <w:rsid w:val="00DC4E5F"/>
    <w:rsid w:val="00DC4FF3"/>
    <w:rsid w:val="00DC50E8"/>
    <w:rsid w:val="00DC5319"/>
    <w:rsid w:val="00DC5603"/>
    <w:rsid w:val="00DC5BDE"/>
    <w:rsid w:val="00DC6273"/>
    <w:rsid w:val="00DC6645"/>
    <w:rsid w:val="00DC69E2"/>
    <w:rsid w:val="00DC6A35"/>
    <w:rsid w:val="00DC6F13"/>
    <w:rsid w:val="00DC7034"/>
    <w:rsid w:val="00DC71F7"/>
    <w:rsid w:val="00DC7443"/>
    <w:rsid w:val="00DC7E32"/>
    <w:rsid w:val="00DC7ED1"/>
    <w:rsid w:val="00DD072E"/>
    <w:rsid w:val="00DD083F"/>
    <w:rsid w:val="00DD1102"/>
    <w:rsid w:val="00DD1396"/>
    <w:rsid w:val="00DD1636"/>
    <w:rsid w:val="00DD1909"/>
    <w:rsid w:val="00DD1A8A"/>
    <w:rsid w:val="00DD1C26"/>
    <w:rsid w:val="00DD1C3E"/>
    <w:rsid w:val="00DD1D20"/>
    <w:rsid w:val="00DD20D1"/>
    <w:rsid w:val="00DD2568"/>
    <w:rsid w:val="00DD2773"/>
    <w:rsid w:val="00DD2DA3"/>
    <w:rsid w:val="00DD2F63"/>
    <w:rsid w:val="00DD2FAA"/>
    <w:rsid w:val="00DD37D3"/>
    <w:rsid w:val="00DD3C58"/>
    <w:rsid w:val="00DD3E43"/>
    <w:rsid w:val="00DD42FA"/>
    <w:rsid w:val="00DD43E2"/>
    <w:rsid w:val="00DD43ED"/>
    <w:rsid w:val="00DD44A6"/>
    <w:rsid w:val="00DD471F"/>
    <w:rsid w:val="00DD4A9B"/>
    <w:rsid w:val="00DD4E24"/>
    <w:rsid w:val="00DD5443"/>
    <w:rsid w:val="00DD567B"/>
    <w:rsid w:val="00DD5888"/>
    <w:rsid w:val="00DD5B7C"/>
    <w:rsid w:val="00DD5D7D"/>
    <w:rsid w:val="00DD6140"/>
    <w:rsid w:val="00DD6604"/>
    <w:rsid w:val="00DD6679"/>
    <w:rsid w:val="00DD74DF"/>
    <w:rsid w:val="00DD7503"/>
    <w:rsid w:val="00DD757E"/>
    <w:rsid w:val="00DD7EF9"/>
    <w:rsid w:val="00DD7FC1"/>
    <w:rsid w:val="00DE032C"/>
    <w:rsid w:val="00DE0581"/>
    <w:rsid w:val="00DE076C"/>
    <w:rsid w:val="00DE0800"/>
    <w:rsid w:val="00DE0A14"/>
    <w:rsid w:val="00DE0CB2"/>
    <w:rsid w:val="00DE0F20"/>
    <w:rsid w:val="00DE1642"/>
    <w:rsid w:val="00DE1BA2"/>
    <w:rsid w:val="00DE1E0F"/>
    <w:rsid w:val="00DE1E82"/>
    <w:rsid w:val="00DE2451"/>
    <w:rsid w:val="00DE2932"/>
    <w:rsid w:val="00DE2A68"/>
    <w:rsid w:val="00DE2BC6"/>
    <w:rsid w:val="00DE2E1F"/>
    <w:rsid w:val="00DE2E4C"/>
    <w:rsid w:val="00DE2E7F"/>
    <w:rsid w:val="00DE3891"/>
    <w:rsid w:val="00DE3AD6"/>
    <w:rsid w:val="00DE40D3"/>
    <w:rsid w:val="00DE4833"/>
    <w:rsid w:val="00DE4980"/>
    <w:rsid w:val="00DE49F9"/>
    <w:rsid w:val="00DE4CB3"/>
    <w:rsid w:val="00DE4CD1"/>
    <w:rsid w:val="00DE4F26"/>
    <w:rsid w:val="00DE50E6"/>
    <w:rsid w:val="00DE5AA7"/>
    <w:rsid w:val="00DE5C11"/>
    <w:rsid w:val="00DE62D4"/>
    <w:rsid w:val="00DE65D5"/>
    <w:rsid w:val="00DE676C"/>
    <w:rsid w:val="00DE6988"/>
    <w:rsid w:val="00DE6E97"/>
    <w:rsid w:val="00DF0296"/>
    <w:rsid w:val="00DF02C9"/>
    <w:rsid w:val="00DF036F"/>
    <w:rsid w:val="00DF04AA"/>
    <w:rsid w:val="00DF052C"/>
    <w:rsid w:val="00DF05DC"/>
    <w:rsid w:val="00DF06F8"/>
    <w:rsid w:val="00DF08FE"/>
    <w:rsid w:val="00DF1594"/>
    <w:rsid w:val="00DF1B88"/>
    <w:rsid w:val="00DF1D98"/>
    <w:rsid w:val="00DF234D"/>
    <w:rsid w:val="00DF2582"/>
    <w:rsid w:val="00DF2740"/>
    <w:rsid w:val="00DF2760"/>
    <w:rsid w:val="00DF2D10"/>
    <w:rsid w:val="00DF2F5F"/>
    <w:rsid w:val="00DF3A69"/>
    <w:rsid w:val="00DF4266"/>
    <w:rsid w:val="00DF430C"/>
    <w:rsid w:val="00DF4669"/>
    <w:rsid w:val="00DF4D56"/>
    <w:rsid w:val="00DF4F85"/>
    <w:rsid w:val="00DF50FE"/>
    <w:rsid w:val="00DF5961"/>
    <w:rsid w:val="00DF59F0"/>
    <w:rsid w:val="00DF653A"/>
    <w:rsid w:val="00DF69C4"/>
    <w:rsid w:val="00DF6F35"/>
    <w:rsid w:val="00DF716B"/>
    <w:rsid w:val="00DF74E8"/>
    <w:rsid w:val="00DF751D"/>
    <w:rsid w:val="00DF7AB9"/>
    <w:rsid w:val="00DF7F63"/>
    <w:rsid w:val="00E00004"/>
    <w:rsid w:val="00E00083"/>
    <w:rsid w:val="00E00AB2"/>
    <w:rsid w:val="00E00F92"/>
    <w:rsid w:val="00E013DD"/>
    <w:rsid w:val="00E018B0"/>
    <w:rsid w:val="00E01CD2"/>
    <w:rsid w:val="00E023F1"/>
    <w:rsid w:val="00E02A07"/>
    <w:rsid w:val="00E02BE6"/>
    <w:rsid w:val="00E02E61"/>
    <w:rsid w:val="00E02E69"/>
    <w:rsid w:val="00E02FDB"/>
    <w:rsid w:val="00E02FF0"/>
    <w:rsid w:val="00E03325"/>
    <w:rsid w:val="00E036DB"/>
    <w:rsid w:val="00E03A52"/>
    <w:rsid w:val="00E03ADD"/>
    <w:rsid w:val="00E04341"/>
    <w:rsid w:val="00E0441E"/>
    <w:rsid w:val="00E046CC"/>
    <w:rsid w:val="00E04985"/>
    <w:rsid w:val="00E04A47"/>
    <w:rsid w:val="00E04F32"/>
    <w:rsid w:val="00E05525"/>
    <w:rsid w:val="00E05792"/>
    <w:rsid w:val="00E05919"/>
    <w:rsid w:val="00E05A2C"/>
    <w:rsid w:val="00E065A1"/>
    <w:rsid w:val="00E065B9"/>
    <w:rsid w:val="00E06B1F"/>
    <w:rsid w:val="00E07100"/>
    <w:rsid w:val="00E0714C"/>
    <w:rsid w:val="00E07154"/>
    <w:rsid w:val="00E0742F"/>
    <w:rsid w:val="00E0756A"/>
    <w:rsid w:val="00E07845"/>
    <w:rsid w:val="00E07A07"/>
    <w:rsid w:val="00E10DD5"/>
    <w:rsid w:val="00E10DE7"/>
    <w:rsid w:val="00E11058"/>
    <w:rsid w:val="00E111A7"/>
    <w:rsid w:val="00E119EF"/>
    <w:rsid w:val="00E11B47"/>
    <w:rsid w:val="00E11C7A"/>
    <w:rsid w:val="00E11E6A"/>
    <w:rsid w:val="00E11EA7"/>
    <w:rsid w:val="00E11FC7"/>
    <w:rsid w:val="00E12C00"/>
    <w:rsid w:val="00E12C4D"/>
    <w:rsid w:val="00E1337A"/>
    <w:rsid w:val="00E13900"/>
    <w:rsid w:val="00E13ABA"/>
    <w:rsid w:val="00E13D09"/>
    <w:rsid w:val="00E14865"/>
    <w:rsid w:val="00E14C91"/>
    <w:rsid w:val="00E15284"/>
    <w:rsid w:val="00E15AD0"/>
    <w:rsid w:val="00E15FDC"/>
    <w:rsid w:val="00E16218"/>
    <w:rsid w:val="00E16416"/>
    <w:rsid w:val="00E16767"/>
    <w:rsid w:val="00E16C07"/>
    <w:rsid w:val="00E16C72"/>
    <w:rsid w:val="00E16C94"/>
    <w:rsid w:val="00E16F39"/>
    <w:rsid w:val="00E1722B"/>
    <w:rsid w:val="00E173BD"/>
    <w:rsid w:val="00E17561"/>
    <w:rsid w:val="00E17E55"/>
    <w:rsid w:val="00E17F06"/>
    <w:rsid w:val="00E204A1"/>
    <w:rsid w:val="00E20BBE"/>
    <w:rsid w:val="00E20CB3"/>
    <w:rsid w:val="00E21344"/>
    <w:rsid w:val="00E21BB2"/>
    <w:rsid w:val="00E21E26"/>
    <w:rsid w:val="00E22075"/>
    <w:rsid w:val="00E222C8"/>
    <w:rsid w:val="00E224E0"/>
    <w:rsid w:val="00E22789"/>
    <w:rsid w:val="00E228BF"/>
    <w:rsid w:val="00E228FE"/>
    <w:rsid w:val="00E22AB3"/>
    <w:rsid w:val="00E22B28"/>
    <w:rsid w:val="00E22E1F"/>
    <w:rsid w:val="00E2335B"/>
    <w:rsid w:val="00E23797"/>
    <w:rsid w:val="00E23AE0"/>
    <w:rsid w:val="00E23DC5"/>
    <w:rsid w:val="00E242FE"/>
    <w:rsid w:val="00E246BE"/>
    <w:rsid w:val="00E247A5"/>
    <w:rsid w:val="00E247AD"/>
    <w:rsid w:val="00E24C69"/>
    <w:rsid w:val="00E24D5A"/>
    <w:rsid w:val="00E24D6C"/>
    <w:rsid w:val="00E25578"/>
    <w:rsid w:val="00E25921"/>
    <w:rsid w:val="00E2594A"/>
    <w:rsid w:val="00E259DD"/>
    <w:rsid w:val="00E25DA8"/>
    <w:rsid w:val="00E260D4"/>
    <w:rsid w:val="00E2687A"/>
    <w:rsid w:val="00E26D65"/>
    <w:rsid w:val="00E271B6"/>
    <w:rsid w:val="00E27CC6"/>
    <w:rsid w:val="00E3020A"/>
    <w:rsid w:val="00E3030C"/>
    <w:rsid w:val="00E3040C"/>
    <w:rsid w:val="00E30624"/>
    <w:rsid w:val="00E30685"/>
    <w:rsid w:val="00E306EC"/>
    <w:rsid w:val="00E30B80"/>
    <w:rsid w:val="00E30EE6"/>
    <w:rsid w:val="00E3111B"/>
    <w:rsid w:val="00E3125B"/>
    <w:rsid w:val="00E314F0"/>
    <w:rsid w:val="00E316DD"/>
    <w:rsid w:val="00E31BA2"/>
    <w:rsid w:val="00E31DBC"/>
    <w:rsid w:val="00E31E75"/>
    <w:rsid w:val="00E321FB"/>
    <w:rsid w:val="00E33492"/>
    <w:rsid w:val="00E3356D"/>
    <w:rsid w:val="00E33625"/>
    <w:rsid w:val="00E33F65"/>
    <w:rsid w:val="00E3422D"/>
    <w:rsid w:val="00E34367"/>
    <w:rsid w:val="00E34588"/>
    <w:rsid w:val="00E3460C"/>
    <w:rsid w:val="00E34AC1"/>
    <w:rsid w:val="00E34BAB"/>
    <w:rsid w:val="00E34C76"/>
    <w:rsid w:val="00E34C7A"/>
    <w:rsid w:val="00E34CC3"/>
    <w:rsid w:val="00E34FB1"/>
    <w:rsid w:val="00E350EA"/>
    <w:rsid w:val="00E35284"/>
    <w:rsid w:val="00E35685"/>
    <w:rsid w:val="00E35AD3"/>
    <w:rsid w:val="00E35C8E"/>
    <w:rsid w:val="00E35CD0"/>
    <w:rsid w:val="00E35F76"/>
    <w:rsid w:val="00E36534"/>
    <w:rsid w:val="00E368AC"/>
    <w:rsid w:val="00E368C5"/>
    <w:rsid w:val="00E36983"/>
    <w:rsid w:val="00E36B62"/>
    <w:rsid w:val="00E36FA6"/>
    <w:rsid w:val="00E371B6"/>
    <w:rsid w:val="00E37730"/>
    <w:rsid w:val="00E37A33"/>
    <w:rsid w:val="00E37AD1"/>
    <w:rsid w:val="00E40622"/>
    <w:rsid w:val="00E40FF8"/>
    <w:rsid w:val="00E41111"/>
    <w:rsid w:val="00E41386"/>
    <w:rsid w:val="00E41C2D"/>
    <w:rsid w:val="00E41D5A"/>
    <w:rsid w:val="00E41F53"/>
    <w:rsid w:val="00E42152"/>
    <w:rsid w:val="00E424E7"/>
    <w:rsid w:val="00E4278C"/>
    <w:rsid w:val="00E42814"/>
    <w:rsid w:val="00E42BAC"/>
    <w:rsid w:val="00E42DD0"/>
    <w:rsid w:val="00E43875"/>
    <w:rsid w:val="00E43F81"/>
    <w:rsid w:val="00E449DC"/>
    <w:rsid w:val="00E44BD5"/>
    <w:rsid w:val="00E4548C"/>
    <w:rsid w:val="00E4593F"/>
    <w:rsid w:val="00E460AC"/>
    <w:rsid w:val="00E46A5F"/>
    <w:rsid w:val="00E46AD8"/>
    <w:rsid w:val="00E46B68"/>
    <w:rsid w:val="00E47F51"/>
    <w:rsid w:val="00E50049"/>
    <w:rsid w:val="00E5040B"/>
    <w:rsid w:val="00E50744"/>
    <w:rsid w:val="00E50C1B"/>
    <w:rsid w:val="00E50D54"/>
    <w:rsid w:val="00E5119D"/>
    <w:rsid w:val="00E513A3"/>
    <w:rsid w:val="00E5164F"/>
    <w:rsid w:val="00E51AB1"/>
    <w:rsid w:val="00E51B11"/>
    <w:rsid w:val="00E51BFC"/>
    <w:rsid w:val="00E52F92"/>
    <w:rsid w:val="00E52FB0"/>
    <w:rsid w:val="00E53391"/>
    <w:rsid w:val="00E53A18"/>
    <w:rsid w:val="00E53AA2"/>
    <w:rsid w:val="00E53B4E"/>
    <w:rsid w:val="00E53E51"/>
    <w:rsid w:val="00E53EBD"/>
    <w:rsid w:val="00E5420E"/>
    <w:rsid w:val="00E5455A"/>
    <w:rsid w:val="00E54F3B"/>
    <w:rsid w:val="00E54F8B"/>
    <w:rsid w:val="00E552FF"/>
    <w:rsid w:val="00E557D4"/>
    <w:rsid w:val="00E55D05"/>
    <w:rsid w:val="00E56155"/>
    <w:rsid w:val="00E56569"/>
    <w:rsid w:val="00E5679E"/>
    <w:rsid w:val="00E57450"/>
    <w:rsid w:val="00E57E6C"/>
    <w:rsid w:val="00E60308"/>
    <w:rsid w:val="00E60329"/>
    <w:rsid w:val="00E60966"/>
    <w:rsid w:val="00E60A5C"/>
    <w:rsid w:val="00E60D14"/>
    <w:rsid w:val="00E60F51"/>
    <w:rsid w:val="00E611A8"/>
    <w:rsid w:val="00E6166D"/>
    <w:rsid w:val="00E619BF"/>
    <w:rsid w:val="00E61CD4"/>
    <w:rsid w:val="00E61F3F"/>
    <w:rsid w:val="00E6210F"/>
    <w:rsid w:val="00E62600"/>
    <w:rsid w:val="00E62A7E"/>
    <w:rsid w:val="00E62D65"/>
    <w:rsid w:val="00E6303C"/>
    <w:rsid w:val="00E6341A"/>
    <w:rsid w:val="00E634A1"/>
    <w:rsid w:val="00E637E1"/>
    <w:rsid w:val="00E63927"/>
    <w:rsid w:val="00E63F4D"/>
    <w:rsid w:val="00E64183"/>
    <w:rsid w:val="00E64343"/>
    <w:rsid w:val="00E64D22"/>
    <w:rsid w:val="00E657DE"/>
    <w:rsid w:val="00E65D54"/>
    <w:rsid w:val="00E65F11"/>
    <w:rsid w:val="00E65F53"/>
    <w:rsid w:val="00E65FB1"/>
    <w:rsid w:val="00E662BC"/>
    <w:rsid w:val="00E666E3"/>
    <w:rsid w:val="00E6673B"/>
    <w:rsid w:val="00E669A2"/>
    <w:rsid w:val="00E66A04"/>
    <w:rsid w:val="00E66A6E"/>
    <w:rsid w:val="00E66A84"/>
    <w:rsid w:val="00E66BA3"/>
    <w:rsid w:val="00E66E13"/>
    <w:rsid w:val="00E67D7D"/>
    <w:rsid w:val="00E67F49"/>
    <w:rsid w:val="00E70116"/>
    <w:rsid w:val="00E70167"/>
    <w:rsid w:val="00E705D7"/>
    <w:rsid w:val="00E70736"/>
    <w:rsid w:val="00E70860"/>
    <w:rsid w:val="00E70B41"/>
    <w:rsid w:val="00E7153C"/>
    <w:rsid w:val="00E716AE"/>
    <w:rsid w:val="00E71708"/>
    <w:rsid w:val="00E718FB"/>
    <w:rsid w:val="00E71CC8"/>
    <w:rsid w:val="00E71F41"/>
    <w:rsid w:val="00E71F99"/>
    <w:rsid w:val="00E720DA"/>
    <w:rsid w:val="00E72167"/>
    <w:rsid w:val="00E72916"/>
    <w:rsid w:val="00E72964"/>
    <w:rsid w:val="00E72B0E"/>
    <w:rsid w:val="00E72BE2"/>
    <w:rsid w:val="00E73964"/>
    <w:rsid w:val="00E73B2F"/>
    <w:rsid w:val="00E73F2F"/>
    <w:rsid w:val="00E73FAB"/>
    <w:rsid w:val="00E73FE2"/>
    <w:rsid w:val="00E749EC"/>
    <w:rsid w:val="00E74A3E"/>
    <w:rsid w:val="00E74A5C"/>
    <w:rsid w:val="00E7503B"/>
    <w:rsid w:val="00E75305"/>
    <w:rsid w:val="00E75312"/>
    <w:rsid w:val="00E7571B"/>
    <w:rsid w:val="00E75B14"/>
    <w:rsid w:val="00E762E4"/>
    <w:rsid w:val="00E76A86"/>
    <w:rsid w:val="00E76B49"/>
    <w:rsid w:val="00E76C67"/>
    <w:rsid w:val="00E771E9"/>
    <w:rsid w:val="00E774A4"/>
    <w:rsid w:val="00E778AC"/>
    <w:rsid w:val="00E778B6"/>
    <w:rsid w:val="00E77A93"/>
    <w:rsid w:val="00E77B80"/>
    <w:rsid w:val="00E77CF8"/>
    <w:rsid w:val="00E77D8B"/>
    <w:rsid w:val="00E80003"/>
    <w:rsid w:val="00E801A8"/>
    <w:rsid w:val="00E80215"/>
    <w:rsid w:val="00E80737"/>
    <w:rsid w:val="00E807DD"/>
    <w:rsid w:val="00E808DD"/>
    <w:rsid w:val="00E813D3"/>
    <w:rsid w:val="00E81980"/>
    <w:rsid w:val="00E81F8F"/>
    <w:rsid w:val="00E8280C"/>
    <w:rsid w:val="00E8289F"/>
    <w:rsid w:val="00E82AAF"/>
    <w:rsid w:val="00E82AD8"/>
    <w:rsid w:val="00E82B3D"/>
    <w:rsid w:val="00E82BD0"/>
    <w:rsid w:val="00E82CFB"/>
    <w:rsid w:val="00E83576"/>
    <w:rsid w:val="00E83BA2"/>
    <w:rsid w:val="00E83DCF"/>
    <w:rsid w:val="00E83FD9"/>
    <w:rsid w:val="00E845E4"/>
    <w:rsid w:val="00E847EC"/>
    <w:rsid w:val="00E8504E"/>
    <w:rsid w:val="00E850A3"/>
    <w:rsid w:val="00E85205"/>
    <w:rsid w:val="00E8535B"/>
    <w:rsid w:val="00E85EBD"/>
    <w:rsid w:val="00E85FF8"/>
    <w:rsid w:val="00E86862"/>
    <w:rsid w:val="00E86C37"/>
    <w:rsid w:val="00E86E84"/>
    <w:rsid w:val="00E86FAC"/>
    <w:rsid w:val="00E86FDF"/>
    <w:rsid w:val="00E8723E"/>
    <w:rsid w:val="00E876F4"/>
    <w:rsid w:val="00E87FCC"/>
    <w:rsid w:val="00E90143"/>
    <w:rsid w:val="00E904FD"/>
    <w:rsid w:val="00E9051F"/>
    <w:rsid w:val="00E909BA"/>
    <w:rsid w:val="00E90E88"/>
    <w:rsid w:val="00E90F22"/>
    <w:rsid w:val="00E90FC2"/>
    <w:rsid w:val="00E9121E"/>
    <w:rsid w:val="00E91438"/>
    <w:rsid w:val="00E918F6"/>
    <w:rsid w:val="00E91C94"/>
    <w:rsid w:val="00E92575"/>
    <w:rsid w:val="00E9263D"/>
    <w:rsid w:val="00E927F2"/>
    <w:rsid w:val="00E92A96"/>
    <w:rsid w:val="00E933C7"/>
    <w:rsid w:val="00E93C0A"/>
    <w:rsid w:val="00E94123"/>
    <w:rsid w:val="00E94776"/>
    <w:rsid w:val="00E94950"/>
    <w:rsid w:val="00E94F55"/>
    <w:rsid w:val="00E95100"/>
    <w:rsid w:val="00E9519E"/>
    <w:rsid w:val="00E9541E"/>
    <w:rsid w:val="00E95907"/>
    <w:rsid w:val="00E95BEF"/>
    <w:rsid w:val="00E95CC1"/>
    <w:rsid w:val="00E9655C"/>
    <w:rsid w:val="00E9689F"/>
    <w:rsid w:val="00E968B3"/>
    <w:rsid w:val="00E97283"/>
    <w:rsid w:val="00E976ED"/>
    <w:rsid w:val="00E977F5"/>
    <w:rsid w:val="00E97861"/>
    <w:rsid w:val="00E97E3B"/>
    <w:rsid w:val="00E97FA9"/>
    <w:rsid w:val="00EA0215"/>
    <w:rsid w:val="00EA0963"/>
    <w:rsid w:val="00EA0979"/>
    <w:rsid w:val="00EA0ACB"/>
    <w:rsid w:val="00EA0DBC"/>
    <w:rsid w:val="00EA0E3F"/>
    <w:rsid w:val="00EA127E"/>
    <w:rsid w:val="00EA12C5"/>
    <w:rsid w:val="00EA139D"/>
    <w:rsid w:val="00EA1548"/>
    <w:rsid w:val="00EA1AD0"/>
    <w:rsid w:val="00EA1D50"/>
    <w:rsid w:val="00EA1E8F"/>
    <w:rsid w:val="00EA2AA8"/>
    <w:rsid w:val="00EA2BD9"/>
    <w:rsid w:val="00EA3066"/>
    <w:rsid w:val="00EA310F"/>
    <w:rsid w:val="00EA37A0"/>
    <w:rsid w:val="00EA3934"/>
    <w:rsid w:val="00EA399E"/>
    <w:rsid w:val="00EA3B5D"/>
    <w:rsid w:val="00EA4604"/>
    <w:rsid w:val="00EA47D1"/>
    <w:rsid w:val="00EA4AF6"/>
    <w:rsid w:val="00EA4E3D"/>
    <w:rsid w:val="00EA5642"/>
    <w:rsid w:val="00EA5D8D"/>
    <w:rsid w:val="00EA5E0F"/>
    <w:rsid w:val="00EA5FF0"/>
    <w:rsid w:val="00EA6251"/>
    <w:rsid w:val="00EA6847"/>
    <w:rsid w:val="00EA6856"/>
    <w:rsid w:val="00EA6DB4"/>
    <w:rsid w:val="00EA6E25"/>
    <w:rsid w:val="00EA7324"/>
    <w:rsid w:val="00EA7746"/>
    <w:rsid w:val="00EA7B96"/>
    <w:rsid w:val="00EB0222"/>
    <w:rsid w:val="00EB02B4"/>
    <w:rsid w:val="00EB02EA"/>
    <w:rsid w:val="00EB0FCA"/>
    <w:rsid w:val="00EB18FE"/>
    <w:rsid w:val="00EB195A"/>
    <w:rsid w:val="00EB1BF6"/>
    <w:rsid w:val="00EB1C0C"/>
    <w:rsid w:val="00EB2114"/>
    <w:rsid w:val="00EB2BD6"/>
    <w:rsid w:val="00EB3090"/>
    <w:rsid w:val="00EB30CF"/>
    <w:rsid w:val="00EB3E47"/>
    <w:rsid w:val="00EB3F6D"/>
    <w:rsid w:val="00EB43D7"/>
    <w:rsid w:val="00EB471D"/>
    <w:rsid w:val="00EB48EE"/>
    <w:rsid w:val="00EB4B5F"/>
    <w:rsid w:val="00EB4D10"/>
    <w:rsid w:val="00EB4F29"/>
    <w:rsid w:val="00EB5ADF"/>
    <w:rsid w:val="00EB64B2"/>
    <w:rsid w:val="00EB69AB"/>
    <w:rsid w:val="00EB727C"/>
    <w:rsid w:val="00EB72B7"/>
    <w:rsid w:val="00EB7F65"/>
    <w:rsid w:val="00EB7FC6"/>
    <w:rsid w:val="00EC0092"/>
    <w:rsid w:val="00EC020E"/>
    <w:rsid w:val="00EC0353"/>
    <w:rsid w:val="00EC0E7F"/>
    <w:rsid w:val="00EC108D"/>
    <w:rsid w:val="00EC1158"/>
    <w:rsid w:val="00EC1357"/>
    <w:rsid w:val="00EC1364"/>
    <w:rsid w:val="00EC175B"/>
    <w:rsid w:val="00EC1941"/>
    <w:rsid w:val="00EC21DD"/>
    <w:rsid w:val="00EC229F"/>
    <w:rsid w:val="00EC235D"/>
    <w:rsid w:val="00EC25A4"/>
    <w:rsid w:val="00EC25F4"/>
    <w:rsid w:val="00EC27C3"/>
    <w:rsid w:val="00EC2936"/>
    <w:rsid w:val="00EC2B75"/>
    <w:rsid w:val="00EC30EA"/>
    <w:rsid w:val="00EC321A"/>
    <w:rsid w:val="00EC329C"/>
    <w:rsid w:val="00EC3685"/>
    <w:rsid w:val="00EC3E0E"/>
    <w:rsid w:val="00EC3E97"/>
    <w:rsid w:val="00EC3FC5"/>
    <w:rsid w:val="00EC3FFE"/>
    <w:rsid w:val="00EC433D"/>
    <w:rsid w:val="00EC437F"/>
    <w:rsid w:val="00EC4639"/>
    <w:rsid w:val="00EC4DC7"/>
    <w:rsid w:val="00EC502C"/>
    <w:rsid w:val="00EC54CF"/>
    <w:rsid w:val="00EC5B26"/>
    <w:rsid w:val="00EC651F"/>
    <w:rsid w:val="00EC6CC0"/>
    <w:rsid w:val="00EC6DDC"/>
    <w:rsid w:val="00EC73BC"/>
    <w:rsid w:val="00EC76DD"/>
    <w:rsid w:val="00EC7839"/>
    <w:rsid w:val="00EC78F2"/>
    <w:rsid w:val="00EC7E5F"/>
    <w:rsid w:val="00ED0048"/>
    <w:rsid w:val="00ED02AE"/>
    <w:rsid w:val="00ED02FC"/>
    <w:rsid w:val="00ED069A"/>
    <w:rsid w:val="00ED098F"/>
    <w:rsid w:val="00ED0B65"/>
    <w:rsid w:val="00ED0F1A"/>
    <w:rsid w:val="00ED16CD"/>
    <w:rsid w:val="00ED18BC"/>
    <w:rsid w:val="00ED1EE2"/>
    <w:rsid w:val="00ED2217"/>
    <w:rsid w:val="00ED251F"/>
    <w:rsid w:val="00ED2875"/>
    <w:rsid w:val="00ED3172"/>
    <w:rsid w:val="00ED3422"/>
    <w:rsid w:val="00ED3484"/>
    <w:rsid w:val="00ED3A62"/>
    <w:rsid w:val="00ED3FAE"/>
    <w:rsid w:val="00ED494B"/>
    <w:rsid w:val="00ED4B7B"/>
    <w:rsid w:val="00ED4BA8"/>
    <w:rsid w:val="00ED5F1D"/>
    <w:rsid w:val="00ED63ED"/>
    <w:rsid w:val="00ED7453"/>
    <w:rsid w:val="00ED7494"/>
    <w:rsid w:val="00ED76D7"/>
    <w:rsid w:val="00ED78C3"/>
    <w:rsid w:val="00ED79E6"/>
    <w:rsid w:val="00ED7A2F"/>
    <w:rsid w:val="00ED7F55"/>
    <w:rsid w:val="00EE00AB"/>
    <w:rsid w:val="00EE0ADF"/>
    <w:rsid w:val="00EE1243"/>
    <w:rsid w:val="00EE136D"/>
    <w:rsid w:val="00EE1429"/>
    <w:rsid w:val="00EE1680"/>
    <w:rsid w:val="00EE17E5"/>
    <w:rsid w:val="00EE17F8"/>
    <w:rsid w:val="00EE1B28"/>
    <w:rsid w:val="00EE1E6F"/>
    <w:rsid w:val="00EE1FBB"/>
    <w:rsid w:val="00EE23B2"/>
    <w:rsid w:val="00EE249B"/>
    <w:rsid w:val="00EE289D"/>
    <w:rsid w:val="00EE2B39"/>
    <w:rsid w:val="00EE2C0F"/>
    <w:rsid w:val="00EE2CE7"/>
    <w:rsid w:val="00EE2FEF"/>
    <w:rsid w:val="00EE308D"/>
    <w:rsid w:val="00EE3729"/>
    <w:rsid w:val="00EE3A85"/>
    <w:rsid w:val="00EE3C21"/>
    <w:rsid w:val="00EE476D"/>
    <w:rsid w:val="00EE4778"/>
    <w:rsid w:val="00EE4D5E"/>
    <w:rsid w:val="00EE5868"/>
    <w:rsid w:val="00EE5C07"/>
    <w:rsid w:val="00EE5D1E"/>
    <w:rsid w:val="00EE5E2C"/>
    <w:rsid w:val="00EE5E5E"/>
    <w:rsid w:val="00EE5E95"/>
    <w:rsid w:val="00EE5F17"/>
    <w:rsid w:val="00EE5F5F"/>
    <w:rsid w:val="00EE604B"/>
    <w:rsid w:val="00EE6211"/>
    <w:rsid w:val="00EE665A"/>
    <w:rsid w:val="00EE6A88"/>
    <w:rsid w:val="00EE6B9F"/>
    <w:rsid w:val="00EE6C73"/>
    <w:rsid w:val="00EE6E0A"/>
    <w:rsid w:val="00EE6F52"/>
    <w:rsid w:val="00EE7166"/>
    <w:rsid w:val="00EE72DF"/>
    <w:rsid w:val="00EE7559"/>
    <w:rsid w:val="00EE77A4"/>
    <w:rsid w:val="00EE799D"/>
    <w:rsid w:val="00EE7AB4"/>
    <w:rsid w:val="00EE7C17"/>
    <w:rsid w:val="00EE7ECC"/>
    <w:rsid w:val="00EE7FBB"/>
    <w:rsid w:val="00EF0032"/>
    <w:rsid w:val="00EF0420"/>
    <w:rsid w:val="00EF0907"/>
    <w:rsid w:val="00EF0B2B"/>
    <w:rsid w:val="00EF0D98"/>
    <w:rsid w:val="00EF15F7"/>
    <w:rsid w:val="00EF198B"/>
    <w:rsid w:val="00EF26C2"/>
    <w:rsid w:val="00EF2CB4"/>
    <w:rsid w:val="00EF2CF0"/>
    <w:rsid w:val="00EF2FF3"/>
    <w:rsid w:val="00EF31BF"/>
    <w:rsid w:val="00EF32CC"/>
    <w:rsid w:val="00EF34FA"/>
    <w:rsid w:val="00EF3706"/>
    <w:rsid w:val="00EF398D"/>
    <w:rsid w:val="00EF3E6B"/>
    <w:rsid w:val="00EF4016"/>
    <w:rsid w:val="00EF4E10"/>
    <w:rsid w:val="00EF51B4"/>
    <w:rsid w:val="00EF563F"/>
    <w:rsid w:val="00EF5924"/>
    <w:rsid w:val="00EF6336"/>
    <w:rsid w:val="00EF656A"/>
    <w:rsid w:val="00EF6622"/>
    <w:rsid w:val="00EF694B"/>
    <w:rsid w:val="00EF7870"/>
    <w:rsid w:val="00EF7B92"/>
    <w:rsid w:val="00F000CF"/>
    <w:rsid w:val="00F001F5"/>
    <w:rsid w:val="00F00211"/>
    <w:rsid w:val="00F00C00"/>
    <w:rsid w:val="00F00DAD"/>
    <w:rsid w:val="00F0143D"/>
    <w:rsid w:val="00F0168C"/>
    <w:rsid w:val="00F016CF"/>
    <w:rsid w:val="00F01891"/>
    <w:rsid w:val="00F019BE"/>
    <w:rsid w:val="00F023B0"/>
    <w:rsid w:val="00F024B7"/>
    <w:rsid w:val="00F025CE"/>
    <w:rsid w:val="00F02EB0"/>
    <w:rsid w:val="00F02FFC"/>
    <w:rsid w:val="00F03588"/>
    <w:rsid w:val="00F03683"/>
    <w:rsid w:val="00F037F9"/>
    <w:rsid w:val="00F04026"/>
    <w:rsid w:val="00F0447D"/>
    <w:rsid w:val="00F0468F"/>
    <w:rsid w:val="00F04DDF"/>
    <w:rsid w:val="00F051DF"/>
    <w:rsid w:val="00F053AD"/>
    <w:rsid w:val="00F056DF"/>
    <w:rsid w:val="00F05A44"/>
    <w:rsid w:val="00F06141"/>
    <w:rsid w:val="00F063E6"/>
    <w:rsid w:val="00F06DAD"/>
    <w:rsid w:val="00F0719E"/>
    <w:rsid w:val="00F07838"/>
    <w:rsid w:val="00F07A0F"/>
    <w:rsid w:val="00F10A72"/>
    <w:rsid w:val="00F10C03"/>
    <w:rsid w:val="00F11012"/>
    <w:rsid w:val="00F11386"/>
    <w:rsid w:val="00F12474"/>
    <w:rsid w:val="00F126C4"/>
    <w:rsid w:val="00F126D9"/>
    <w:rsid w:val="00F127BD"/>
    <w:rsid w:val="00F127FB"/>
    <w:rsid w:val="00F12878"/>
    <w:rsid w:val="00F12EF0"/>
    <w:rsid w:val="00F12F16"/>
    <w:rsid w:val="00F13241"/>
    <w:rsid w:val="00F13719"/>
    <w:rsid w:val="00F13EB8"/>
    <w:rsid w:val="00F14009"/>
    <w:rsid w:val="00F140B0"/>
    <w:rsid w:val="00F14133"/>
    <w:rsid w:val="00F1418D"/>
    <w:rsid w:val="00F145EC"/>
    <w:rsid w:val="00F1493E"/>
    <w:rsid w:val="00F14E48"/>
    <w:rsid w:val="00F14EC2"/>
    <w:rsid w:val="00F14F7C"/>
    <w:rsid w:val="00F15609"/>
    <w:rsid w:val="00F15890"/>
    <w:rsid w:val="00F1592C"/>
    <w:rsid w:val="00F15D25"/>
    <w:rsid w:val="00F160C5"/>
    <w:rsid w:val="00F1641A"/>
    <w:rsid w:val="00F16938"/>
    <w:rsid w:val="00F16B11"/>
    <w:rsid w:val="00F16F3E"/>
    <w:rsid w:val="00F17450"/>
    <w:rsid w:val="00F1746A"/>
    <w:rsid w:val="00F175EA"/>
    <w:rsid w:val="00F177FB"/>
    <w:rsid w:val="00F179FA"/>
    <w:rsid w:val="00F17CC2"/>
    <w:rsid w:val="00F2001B"/>
    <w:rsid w:val="00F20B40"/>
    <w:rsid w:val="00F20B91"/>
    <w:rsid w:val="00F212CD"/>
    <w:rsid w:val="00F21452"/>
    <w:rsid w:val="00F2150F"/>
    <w:rsid w:val="00F21525"/>
    <w:rsid w:val="00F21807"/>
    <w:rsid w:val="00F21928"/>
    <w:rsid w:val="00F21C58"/>
    <w:rsid w:val="00F21DAC"/>
    <w:rsid w:val="00F22108"/>
    <w:rsid w:val="00F226B5"/>
    <w:rsid w:val="00F22901"/>
    <w:rsid w:val="00F229DC"/>
    <w:rsid w:val="00F22B8C"/>
    <w:rsid w:val="00F22DAB"/>
    <w:rsid w:val="00F234E2"/>
    <w:rsid w:val="00F23564"/>
    <w:rsid w:val="00F23868"/>
    <w:rsid w:val="00F23929"/>
    <w:rsid w:val="00F23D71"/>
    <w:rsid w:val="00F23DBC"/>
    <w:rsid w:val="00F24C8D"/>
    <w:rsid w:val="00F24D5F"/>
    <w:rsid w:val="00F25021"/>
    <w:rsid w:val="00F2522C"/>
    <w:rsid w:val="00F25337"/>
    <w:rsid w:val="00F257A0"/>
    <w:rsid w:val="00F25F93"/>
    <w:rsid w:val="00F2612C"/>
    <w:rsid w:val="00F2682F"/>
    <w:rsid w:val="00F26A26"/>
    <w:rsid w:val="00F26A77"/>
    <w:rsid w:val="00F26E67"/>
    <w:rsid w:val="00F27404"/>
    <w:rsid w:val="00F274D3"/>
    <w:rsid w:val="00F2774E"/>
    <w:rsid w:val="00F2792F"/>
    <w:rsid w:val="00F27D0D"/>
    <w:rsid w:val="00F3013C"/>
    <w:rsid w:val="00F3020F"/>
    <w:rsid w:val="00F303B6"/>
    <w:rsid w:val="00F30601"/>
    <w:rsid w:val="00F309BA"/>
    <w:rsid w:val="00F30D66"/>
    <w:rsid w:val="00F31187"/>
    <w:rsid w:val="00F311DD"/>
    <w:rsid w:val="00F31CD7"/>
    <w:rsid w:val="00F321B3"/>
    <w:rsid w:val="00F325AC"/>
    <w:rsid w:val="00F327CC"/>
    <w:rsid w:val="00F3289F"/>
    <w:rsid w:val="00F32B84"/>
    <w:rsid w:val="00F331CC"/>
    <w:rsid w:val="00F333C7"/>
    <w:rsid w:val="00F33820"/>
    <w:rsid w:val="00F33854"/>
    <w:rsid w:val="00F33A21"/>
    <w:rsid w:val="00F33E7F"/>
    <w:rsid w:val="00F33EC2"/>
    <w:rsid w:val="00F34946"/>
    <w:rsid w:val="00F34997"/>
    <w:rsid w:val="00F34B40"/>
    <w:rsid w:val="00F34BDA"/>
    <w:rsid w:val="00F3512F"/>
    <w:rsid w:val="00F353F2"/>
    <w:rsid w:val="00F356D0"/>
    <w:rsid w:val="00F360CC"/>
    <w:rsid w:val="00F36147"/>
    <w:rsid w:val="00F362EF"/>
    <w:rsid w:val="00F36549"/>
    <w:rsid w:val="00F3678C"/>
    <w:rsid w:val="00F3681A"/>
    <w:rsid w:val="00F36B71"/>
    <w:rsid w:val="00F36B97"/>
    <w:rsid w:val="00F36DF9"/>
    <w:rsid w:val="00F3708A"/>
    <w:rsid w:val="00F37498"/>
    <w:rsid w:val="00F37B3D"/>
    <w:rsid w:val="00F37C11"/>
    <w:rsid w:val="00F4071B"/>
    <w:rsid w:val="00F40763"/>
    <w:rsid w:val="00F407CB"/>
    <w:rsid w:val="00F4098C"/>
    <w:rsid w:val="00F40C85"/>
    <w:rsid w:val="00F4104E"/>
    <w:rsid w:val="00F41110"/>
    <w:rsid w:val="00F41239"/>
    <w:rsid w:val="00F413A7"/>
    <w:rsid w:val="00F414E4"/>
    <w:rsid w:val="00F415BC"/>
    <w:rsid w:val="00F4206A"/>
    <w:rsid w:val="00F42162"/>
    <w:rsid w:val="00F422DE"/>
    <w:rsid w:val="00F42799"/>
    <w:rsid w:val="00F4291F"/>
    <w:rsid w:val="00F42A06"/>
    <w:rsid w:val="00F43092"/>
    <w:rsid w:val="00F43299"/>
    <w:rsid w:val="00F432B2"/>
    <w:rsid w:val="00F43463"/>
    <w:rsid w:val="00F437D2"/>
    <w:rsid w:val="00F43954"/>
    <w:rsid w:val="00F43A07"/>
    <w:rsid w:val="00F43ADE"/>
    <w:rsid w:val="00F43DDD"/>
    <w:rsid w:val="00F43F87"/>
    <w:rsid w:val="00F44327"/>
    <w:rsid w:val="00F44380"/>
    <w:rsid w:val="00F443E6"/>
    <w:rsid w:val="00F44813"/>
    <w:rsid w:val="00F450D6"/>
    <w:rsid w:val="00F45E38"/>
    <w:rsid w:val="00F45FE7"/>
    <w:rsid w:val="00F46047"/>
    <w:rsid w:val="00F4611F"/>
    <w:rsid w:val="00F4661D"/>
    <w:rsid w:val="00F46954"/>
    <w:rsid w:val="00F46C33"/>
    <w:rsid w:val="00F46D44"/>
    <w:rsid w:val="00F46F73"/>
    <w:rsid w:val="00F47027"/>
    <w:rsid w:val="00F47028"/>
    <w:rsid w:val="00F47103"/>
    <w:rsid w:val="00F472B1"/>
    <w:rsid w:val="00F476BD"/>
    <w:rsid w:val="00F478E1"/>
    <w:rsid w:val="00F47916"/>
    <w:rsid w:val="00F47C15"/>
    <w:rsid w:val="00F50BB8"/>
    <w:rsid w:val="00F50F12"/>
    <w:rsid w:val="00F5142D"/>
    <w:rsid w:val="00F515E0"/>
    <w:rsid w:val="00F517F2"/>
    <w:rsid w:val="00F51F29"/>
    <w:rsid w:val="00F51FE6"/>
    <w:rsid w:val="00F5264E"/>
    <w:rsid w:val="00F5286F"/>
    <w:rsid w:val="00F52A92"/>
    <w:rsid w:val="00F53824"/>
    <w:rsid w:val="00F5391A"/>
    <w:rsid w:val="00F53BB5"/>
    <w:rsid w:val="00F53CCE"/>
    <w:rsid w:val="00F53D4B"/>
    <w:rsid w:val="00F541EF"/>
    <w:rsid w:val="00F553CA"/>
    <w:rsid w:val="00F55474"/>
    <w:rsid w:val="00F55575"/>
    <w:rsid w:val="00F559DF"/>
    <w:rsid w:val="00F55A6B"/>
    <w:rsid w:val="00F56C19"/>
    <w:rsid w:val="00F56C4C"/>
    <w:rsid w:val="00F56C76"/>
    <w:rsid w:val="00F56D05"/>
    <w:rsid w:val="00F57B4B"/>
    <w:rsid w:val="00F57FCD"/>
    <w:rsid w:val="00F6036A"/>
    <w:rsid w:val="00F606E0"/>
    <w:rsid w:val="00F606F6"/>
    <w:rsid w:val="00F6080C"/>
    <w:rsid w:val="00F60BB4"/>
    <w:rsid w:val="00F60DF4"/>
    <w:rsid w:val="00F60EA9"/>
    <w:rsid w:val="00F611E6"/>
    <w:rsid w:val="00F61313"/>
    <w:rsid w:val="00F613B4"/>
    <w:rsid w:val="00F617E4"/>
    <w:rsid w:val="00F61A61"/>
    <w:rsid w:val="00F62555"/>
    <w:rsid w:val="00F62735"/>
    <w:rsid w:val="00F62899"/>
    <w:rsid w:val="00F62C6E"/>
    <w:rsid w:val="00F62E65"/>
    <w:rsid w:val="00F62EFD"/>
    <w:rsid w:val="00F632BC"/>
    <w:rsid w:val="00F6344C"/>
    <w:rsid w:val="00F63D9C"/>
    <w:rsid w:val="00F63E50"/>
    <w:rsid w:val="00F643B0"/>
    <w:rsid w:val="00F64443"/>
    <w:rsid w:val="00F6470E"/>
    <w:rsid w:val="00F64A10"/>
    <w:rsid w:val="00F64BBC"/>
    <w:rsid w:val="00F64CDC"/>
    <w:rsid w:val="00F652EF"/>
    <w:rsid w:val="00F659EC"/>
    <w:rsid w:val="00F65DE6"/>
    <w:rsid w:val="00F65F8B"/>
    <w:rsid w:val="00F661F8"/>
    <w:rsid w:val="00F66235"/>
    <w:rsid w:val="00F66320"/>
    <w:rsid w:val="00F6638D"/>
    <w:rsid w:val="00F664CC"/>
    <w:rsid w:val="00F66A58"/>
    <w:rsid w:val="00F66D48"/>
    <w:rsid w:val="00F6744C"/>
    <w:rsid w:val="00F67793"/>
    <w:rsid w:val="00F67B53"/>
    <w:rsid w:val="00F67D0E"/>
    <w:rsid w:val="00F71275"/>
    <w:rsid w:val="00F71730"/>
    <w:rsid w:val="00F71DBA"/>
    <w:rsid w:val="00F71DF8"/>
    <w:rsid w:val="00F7201A"/>
    <w:rsid w:val="00F7213D"/>
    <w:rsid w:val="00F72242"/>
    <w:rsid w:val="00F72422"/>
    <w:rsid w:val="00F72923"/>
    <w:rsid w:val="00F72BCB"/>
    <w:rsid w:val="00F72EAC"/>
    <w:rsid w:val="00F7308E"/>
    <w:rsid w:val="00F73134"/>
    <w:rsid w:val="00F73304"/>
    <w:rsid w:val="00F7356E"/>
    <w:rsid w:val="00F737AF"/>
    <w:rsid w:val="00F73BB6"/>
    <w:rsid w:val="00F740F0"/>
    <w:rsid w:val="00F74608"/>
    <w:rsid w:val="00F74A72"/>
    <w:rsid w:val="00F74A96"/>
    <w:rsid w:val="00F74B42"/>
    <w:rsid w:val="00F74BB9"/>
    <w:rsid w:val="00F74BF3"/>
    <w:rsid w:val="00F7514A"/>
    <w:rsid w:val="00F75167"/>
    <w:rsid w:val="00F75179"/>
    <w:rsid w:val="00F7547F"/>
    <w:rsid w:val="00F75514"/>
    <w:rsid w:val="00F7570B"/>
    <w:rsid w:val="00F75A1D"/>
    <w:rsid w:val="00F75BB2"/>
    <w:rsid w:val="00F75E4B"/>
    <w:rsid w:val="00F76453"/>
    <w:rsid w:val="00F76489"/>
    <w:rsid w:val="00F76548"/>
    <w:rsid w:val="00F76984"/>
    <w:rsid w:val="00F769AB"/>
    <w:rsid w:val="00F76B78"/>
    <w:rsid w:val="00F77E3A"/>
    <w:rsid w:val="00F802F6"/>
    <w:rsid w:val="00F81022"/>
    <w:rsid w:val="00F8172F"/>
    <w:rsid w:val="00F81852"/>
    <w:rsid w:val="00F81AA0"/>
    <w:rsid w:val="00F8270B"/>
    <w:rsid w:val="00F8282D"/>
    <w:rsid w:val="00F83017"/>
    <w:rsid w:val="00F844A4"/>
    <w:rsid w:val="00F84CEA"/>
    <w:rsid w:val="00F84D04"/>
    <w:rsid w:val="00F84EA7"/>
    <w:rsid w:val="00F84F3B"/>
    <w:rsid w:val="00F8541B"/>
    <w:rsid w:val="00F85771"/>
    <w:rsid w:val="00F8595A"/>
    <w:rsid w:val="00F85A75"/>
    <w:rsid w:val="00F85DD8"/>
    <w:rsid w:val="00F85E37"/>
    <w:rsid w:val="00F85F48"/>
    <w:rsid w:val="00F861CD"/>
    <w:rsid w:val="00F861E8"/>
    <w:rsid w:val="00F8622B"/>
    <w:rsid w:val="00F86252"/>
    <w:rsid w:val="00F86349"/>
    <w:rsid w:val="00F86518"/>
    <w:rsid w:val="00F867D1"/>
    <w:rsid w:val="00F8689E"/>
    <w:rsid w:val="00F8698A"/>
    <w:rsid w:val="00F87134"/>
    <w:rsid w:val="00F87394"/>
    <w:rsid w:val="00F87460"/>
    <w:rsid w:val="00F874DD"/>
    <w:rsid w:val="00F9019D"/>
    <w:rsid w:val="00F90D3F"/>
    <w:rsid w:val="00F90D8B"/>
    <w:rsid w:val="00F915CC"/>
    <w:rsid w:val="00F917F1"/>
    <w:rsid w:val="00F91A64"/>
    <w:rsid w:val="00F91E6B"/>
    <w:rsid w:val="00F921D1"/>
    <w:rsid w:val="00F92ABA"/>
    <w:rsid w:val="00F92C4A"/>
    <w:rsid w:val="00F92F41"/>
    <w:rsid w:val="00F93306"/>
    <w:rsid w:val="00F9357A"/>
    <w:rsid w:val="00F9366E"/>
    <w:rsid w:val="00F93C84"/>
    <w:rsid w:val="00F93DC9"/>
    <w:rsid w:val="00F944B3"/>
    <w:rsid w:val="00F94586"/>
    <w:rsid w:val="00F946B9"/>
    <w:rsid w:val="00F94712"/>
    <w:rsid w:val="00F94907"/>
    <w:rsid w:val="00F94CAC"/>
    <w:rsid w:val="00F94D98"/>
    <w:rsid w:val="00F94ECB"/>
    <w:rsid w:val="00F95211"/>
    <w:rsid w:val="00F95732"/>
    <w:rsid w:val="00F958DC"/>
    <w:rsid w:val="00F95A2C"/>
    <w:rsid w:val="00F95AC7"/>
    <w:rsid w:val="00F95C13"/>
    <w:rsid w:val="00F9612B"/>
    <w:rsid w:val="00F9630B"/>
    <w:rsid w:val="00F96450"/>
    <w:rsid w:val="00F96647"/>
    <w:rsid w:val="00F966ED"/>
    <w:rsid w:val="00F96978"/>
    <w:rsid w:val="00F96AAC"/>
    <w:rsid w:val="00F96B46"/>
    <w:rsid w:val="00F96B4E"/>
    <w:rsid w:val="00F96D51"/>
    <w:rsid w:val="00F97157"/>
    <w:rsid w:val="00F973FE"/>
    <w:rsid w:val="00F9747A"/>
    <w:rsid w:val="00F9783E"/>
    <w:rsid w:val="00F97A1C"/>
    <w:rsid w:val="00F97CDC"/>
    <w:rsid w:val="00F97FE7"/>
    <w:rsid w:val="00FA0C23"/>
    <w:rsid w:val="00FA0C4B"/>
    <w:rsid w:val="00FA1114"/>
    <w:rsid w:val="00FA18CB"/>
    <w:rsid w:val="00FA1F36"/>
    <w:rsid w:val="00FA1FF8"/>
    <w:rsid w:val="00FA25FF"/>
    <w:rsid w:val="00FA2E88"/>
    <w:rsid w:val="00FA394E"/>
    <w:rsid w:val="00FA3B5F"/>
    <w:rsid w:val="00FA3C26"/>
    <w:rsid w:val="00FA41B7"/>
    <w:rsid w:val="00FA4716"/>
    <w:rsid w:val="00FA4871"/>
    <w:rsid w:val="00FA4886"/>
    <w:rsid w:val="00FA4B0F"/>
    <w:rsid w:val="00FA52FA"/>
    <w:rsid w:val="00FA55C5"/>
    <w:rsid w:val="00FA56BD"/>
    <w:rsid w:val="00FA5A4F"/>
    <w:rsid w:val="00FA5B9A"/>
    <w:rsid w:val="00FA5EFF"/>
    <w:rsid w:val="00FA5F74"/>
    <w:rsid w:val="00FA604C"/>
    <w:rsid w:val="00FA6D1E"/>
    <w:rsid w:val="00FA76FD"/>
    <w:rsid w:val="00FA7A5F"/>
    <w:rsid w:val="00FA7CA1"/>
    <w:rsid w:val="00FA7EBF"/>
    <w:rsid w:val="00FA7F37"/>
    <w:rsid w:val="00FA7F8B"/>
    <w:rsid w:val="00FB0677"/>
    <w:rsid w:val="00FB0757"/>
    <w:rsid w:val="00FB1042"/>
    <w:rsid w:val="00FB1358"/>
    <w:rsid w:val="00FB1503"/>
    <w:rsid w:val="00FB33F3"/>
    <w:rsid w:val="00FB4344"/>
    <w:rsid w:val="00FB456F"/>
    <w:rsid w:val="00FB47A0"/>
    <w:rsid w:val="00FB499A"/>
    <w:rsid w:val="00FB4C31"/>
    <w:rsid w:val="00FB4CFB"/>
    <w:rsid w:val="00FB5043"/>
    <w:rsid w:val="00FB51B1"/>
    <w:rsid w:val="00FB51DE"/>
    <w:rsid w:val="00FB5490"/>
    <w:rsid w:val="00FB5539"/>
    <w:rsid w:val="00FB560C"/>
    <w:rsid w:val="00FB574B"/>
    <w:rsid w:val="00FB6A7F"/>
    <w:rsid w:val="00FB6BEF"/>
    <w:rsid w:val="00FB6CE1"/>
    <w:rsid w:val="00FB74CF"/>
    <w:rsid w:val="00FB7875"/>
    <w:rsid w:val="00FB7941"/>
    <w:rsid w:val="00FB7B11"/>
    <w:rsid w:val="00FB7D8A"/>
    <w:rsid w:val="00FC0460"/>
    <w:rsid w:val="00FC0588"/>
    <w:rsid w:val="00FC058B"/>
    <w:rsid w:val="00FC093F"/>
    <w:rsid w:val="00FC0A47"/>
    <w:rsid w:val="00FC0BCD"/>
    <w:rsid w:val="00FC0ECB"/>
    <w:rsid w:val="00FC1387"/>
    <w:rsid w:val="00FC1ABB"/>
    <w:rsid w:val="00FC1FF3"/>
    <w:rsid w:val="00FC293F"/>
    <w:rsid w:val="00FC2983"/>
    <w:rsid w:val="00FC34F0"/>
    <w:rsid w:val="00FC352F"/>
    <w:rsid w:val="00FC3F77"/>
    <w:rsid w:val="00FC4602"/>
    <w:rsid w:val="00FC492F"/>
    <w:rsid w:val="00FC50C9"/>
    <w:rsid w:val="00FC51B7"/>
    <w:rsid w:val="00FC5D23"/>
    <w:rsid w:val="00FC5D8F"/>
    <w:rsid w:val="00FC5E44"/>
    <w:rsid w:val="00FC63AF"/>
    <w:rsid w:val="00FC679F"/>
    <w:rsid w:val="00FC6AD5"/>
    <w:rsid w:val="00FC7348"/>
    <w:rsid w:val="00FC7948"/>
    <w:rsid w:val="00FC7AD2"/>
    <w:rsid w:val="00FD005B"/>
    <w:rsid w:val="00FD0802"/>
    <w:rsid w:val="00FD09BA"/>
    <w:rsid w:val="00FD0A60"/>
    <w:rsid w:val="00FD0E03"/>
    <w:rsid w:val="00FD13F8"/>
    <w:rsid w:val="00FD1AE7"/>
    <w:rsid w:val="00FD1C32"/>
    <w:rsid w:val="00FD2108"/>
    <w:rsid w:val="00FD2177"/>
    <w:rsid w:val="00FD2399"/>
    <w:rsid w:val="00FD23E2"/>
    <w:rsid w:val="00FD2690"/>
    <w:rsid w:val="00FD2817"/>
    <w:rsid w:val="00FD2878"/>
    <w:rsid w:val="00FD293D"/>
    <w:rsid w:val="00FD322D"/>
    <w:rsid w:val="00FD3251"/>
    <w:rsid w:val="00FD3383"/>
    <w:rsid w:val="00FD389A"/>
    <w:rsid w:val="00FD3FC9"/>
    <w:rsid w:val="00FD41F2"/>
    <w:rsid w:val="00FD4255"/>
    <w:rsid w:val="00FD449A"/>
    <w:rsid w:val="00FD471A"/>
    <w:rsid w:val="00FD499D"/>
    <w:rsid w:val="00FD4C23"/>
    <w:rsid w:val="00FD59DF"/>
    <w:rsid w:val="00FD5BFF"/>
    <w:rsid w:val="00FD5CEE"/>
    <w:rsid w:val="00FD5D1A"/>
    <w:rsid w:val="00FD5F64"/>
    <w:rsid w:val="00FD6157"/>
    <w:rsid w:val="00FD68F2"/>
    <w:rsid w:val="00FD6BE1"/>
    <w:rsid w:val="00FD7452"/>
    <w:rsid w:val="00FD7570"/>
    <w:rsid w:val="00FD758B"/>
    <w:rsid w:val="00FD791D"/>
    <w:rsid w:val="00FD7B10"/>
    <w:rsid w:val="00FD7BCB"/>
    <w:rsid w:val="00FE0389"/>
    <w:rsid w:val="00FE076E"/>
    <w:rsid w:val="00FE0FCA"/>
    <w:rsid w:val="00FE12BB"/>
    <w:rsid w:val="00FE15E0"/>
    <w:rsid w:val="00FE183C"/>
    <w:rsid w:val="00FE199B"/>
    <w:rsid w:val="00FE19FE"/>
    <w:rsid w:val="00FE1A58"/>
    <w:rsid w:val="00FE1B59"/>
    <w:rsid w:val="00FE211A"/>
    <w:rsid w:val="00FE2360"/>
    <w:rsid w:val="00FE2619"/>
    <w:rsid w:val="00FE2D5E"/>
    <w:rsid w:val="00FE323E"/>
    <w:rsid w:val="00FE334B"/>
    <w:rsid w:val="00FE38DA"/>
    <w:rsid w:val="00FE3CD3"/>
    <w:rsid w:val="00FE42BF"/>
    <w:rsid w:val="00FE4354"/>
    <w:rsid w:val="00FE472E"/>
    <w:rsid w:val="00FE4A87"/>
    <w:rsid w:val="00FE4B59"/>
    <w:rsid w:val="00FE4D1A"/>
    <w:rsid w:val="00FE5285"/>
    <w:rsid w:val="00FE531D"/>
    <w:rsid w:val="00FE5D01"/>
    <w:rsid w:val="00FE61BD"/>
    <w:rsid w:val="00FE68D1"/>
    <w:rsid w:val="00FE6E36"/>
    <w:rsid w:val="00FE6E7D"/>
    <w:rsid w:val="00FE7570"/>
    <w:rsid w:val="00FE77AE"/>
    <w:rsid w:val="00FE791B"/>
    <w:rsid w:val="00FE7C61"/>
    <w:rsid w:val="00FE7D36"/>
    <w:rsid w:val="00FF031C"/>
    <w:rsid w:val="00FF0815"/>
    <w:rsid w:val="00FF0E06"/>
    <w:rsid w:val="00FF100D"/>
    <w:rsid w:val="00FF108E"/>
    <w:rsid w:val="00FF11EB"/>
    <w:rsid w:val="00FF16E1"/>
    <w:rsid w:val="00FF19B8"/>
    <w:rsid w:val="00FF1E76"/>
    <w:rsid w:val="00FF1E77"/>
    <w:rsid w:val="00FF20A9"/>
    <w:rsid w:val="00FF2139"/>
    <w:rsid w:val="00FF2ADB"/>
    <w:rsid w:val="00FF2C7E"/>
    <w:rsid w:val="00FF2F02"/>
    <w:rsid w:val="00FF3758"/>
    <w:rsid w:val="00FF385D"/>
    <w:rsid w:val="00FF3AD7"/>
    <w:rsid w:val="00FF3D27"/>
    <w:rsid w:val="00FF404E"/>
    <w:rsid w:val="00FF454C"/>
    <w:rsid w:val="00FF4717"/>
    <w:rsid w:val="00FF4841"/>
    <w:rsid w:val="00FF493E"/>
    <w:rsid w:val="00FF4AFA"/>
    <w:rsid w:val="00FF50C2"/>
    <w:rsid w:val="00FF5118"/>
    <w:rsid w:val="00FF519C"/>
    <w:rsid w:val="00FF5306"/>
    <w:rsid w:val="00FF5E37"/>
    <w:rsid w:val="00FF5E9C"/>
    <w:rsid w:val="00FF61CF"/>
    <w:rsid w:val="00FF627F"/>
    <w:rsid w:val="00FF63F9"/>
    <w:rsid w:val="00FF6D8D"/>
    <w:rsid w:val="00FF7213"/>
    <w:rsid w:val="00FF7388"/>
    <w:rsid w:val="00FF745A"/>
    <w:rsid w:val="00FF7AC8"/>
    <w:rsid w:val="01BE0C60"/>
    <w:rsid w:val="02024824"/>
    <w:rsid w:val="02182B20"/>
    <w:rsid w:val="03272F70"/>
    <w:rsid w:val="03B77272"/>
    <w:rsid w:val="03D11963"/>
    <w:rsid w:val="03E57C93"/>
    <w:rsid w:val="03E77858"/>
    <w:rsid w:val="03FF6861"/>
    <w:rsid w:val="04536388"/>
    <w:rsid w:val="05185895"/>
    <w:rsid w:val="055E5587"/>
    <w:rsid w:val="05854D43"/>
    <w:rsid w:val="060A1222"/>
    <w:rsid w:val="063B61D4"/>
    <w:rsid w:val="069A5DC2"/>
    <w:rsid w:val="06D546F4"/>
    <w:rsid w:val="07546664"/>
    <w:rsid w:val="07657C42"/>
    <w:rsid w:val="077C767D"/>
    <w:rsid w:val="09B85BDF"/>
    <w:rsid w:val="09EE598B"/>
    <w:rsid w:val="0A184410"/>
    <w:rsid w:val="0A932E84"/>
    <w:rsid w:val="0B155EDA"/>
    <w:rsid w:val="0B356CB0"/>
    <w:rsid w:val="0BB3605A"/>
    <w:rsid w:val="0C526F32"/>
    <w:rsid w:val="0E3C3D9B"/>
    <w:rsid w:val="0ECF6312"/>
    <w:rsid w:val="10040C6D"/>
    <w:rsid w:val="10DB262F"/>
    <w:rsid w:val="10E22AAB"/>
    <w:rsid w:val="112B0315"/>
    <w:rsid w:val="114434DD"/>
    <w:rsid w:val="12FF3F5E"/>
    <w:rsid w:val="133567FC"/>
    <w:rsid w:val="1369333F"/>
    <w:rsid w:val="14620646"/>
    <w:rsid w:val="153E2E91"/>
    <w:rsid w:val="16D47263"/>
    <w:rsid w:val="16D85B6B"/>
    <w:rsid w:val="170C37F5"/>
    <w:rsid w:val="17DF0498"/>
    <w:rsid w:val="17EA32C2"/>
    <w:rsid w:val="18DA475C"/>
    <w:rsid w:val="1A5D2554"/>
    <w:rsid w:val="1AA94366"/>
    <w:rsid w:val="1CB410A7"/>
    <w:rsid w:val="1CB74A23"/>
    <w:rsid w:val="1E4E1AA4"/>
    <w:rsid w:val="1E851DAA"/>
    <w:rsid w:val="1EC334F4"/>
    <w:rsid w:val="1F88618F"/>
    <w:rsid w:val="1FEE54E7"/>
    <w:rsid w:val="201A6D8C"/>
    <w:rsid w:val="202D5F1F"/>
    <w:rsid w:val="20A938EC"/>
    <w:rsid w:val="20BD6F76"/>
    <w:rsid w:val="20C81B7A"/>
    <w:rsid w:val="21205B85"/>
    <w:rsid w:val="217B3F0B"/>
    <w:rsid w:val="21A7442F"/>
    <w:rsid w:val="22940C4F"/>
    <w:rsid w:val="22B01B7A"/>
    <w:rsid w:val="230D3BF8"/>
    <w:rsid w:val="23233EFD"/>
    <w:rsid w:val="237B521B"/>
    <w:rsid w:val="242A1AAC"/>
    <w:rsid w:val="24A07276"/>
    <w:rsid w:val="2535637F"/>
    <w:rsid w:val="25FF45AE"/>
    <w:rsid w:val="266C6A8A"/>
    <w:rsid w:val="269345B5"/>
    <w:rsid w:val="26C054A4"/>
    <w:rsid w:val="26DC382A"/>
    <w:rsid w:val="271F1C63"/>
    <w:rsid w:val="2773505D"/>
    <w:rsid w:val="278A2DC7"/>
    <w:rsid w:val="27994C15"/>
    <w:rsid w:val="281127B4"/>
    <w:rsid w:val="281C1C15"/>
    <w:rsid w:val="2833696A"/>
    <w:rsid w:val="28347EBC"/>
    <w:rsid w:val="28623921"/>
    <w:rsid w:val="29157714"/>
    <w:rsid w:val="29314EA4"/>
    <w:rsid w:val="2A5D36B8"/>
    <w:rsid w:val="2A8108BE"/>
    <w:rsid w:val="2A85193C"/>
    <w:rsid w:val="2A9278C5"/>
    <w:rsid w:val="2B360123"/>
    <w:rsid w:val="2CFC3932"/>
    <w:rsid w:val="2D1C2846"/>
    <w:rsid w:val="2DFC6F12"/>
    <w:rsid w:val="2E0E7DD2"/>
    <w:rsid w:val="2E1E50E7"/>
    <w:rsid w:val="2ED65765"/>
    <w:rsid w:val="2F0F69AC"/>
    <w:rsid w:val="2FDA7679"/>
    <w:rsid w:val="308F3F75"/>
    <w:rsid w:val="317D5764"/>
    <w:rsid w:val="32844E1B"/>
    <w:rsid w:val="3357437D"/>
    <w:rsid w:val="33E97063"/>
    <w:rsid w:val="341B02CE"/>
    <w:rsid w:val="34EF2A9A"/>
    <w:rsid w:val="352E0086"/>
    <w:rsid w:val="35DD0AB2"/>
    <w:rsid w:val="363F6859"/>
    <w:rsid w:val="370A0948"/>
    <w:rsid w:val="3723523B"/>
    <w:rsid w:val="37902FA0"/>
    <w:rsid w:val="37BF3D96"/>
    <w:rsid w:val="37C35CDE"/>
    <w:rsid w:val="383C32C4"/>
    <w:rsid w:val="38930B03"/>
    <w:rsid w:val="39631D28"/>
    <w:rsid w:val="39FF2629"/>
    <w:rsid w:val="3A043811"/>
    <w:rsid w:val="3A1A0B8B"/>
    <w:rsid w:val="3A732106"/>
    <w:rsid w:val="3AD91FED"/>
    <w:rsid w:val="3B74028A"/>
    <w:rsid w:val="3C396836"/>
    <w:rsid w:val="3C8D0565"/>
    <w:rsid w:val="3D555F53"/>
    <w:rsid w:val="3D885D1A"/>
    <w:rsid w:val="3DC26500"/>
    <w:rsid w:val="3DD5108E"/>
    <w:rsid w:val="3DE3112C"/>
    <w:rsid w:val="3F2A121A"/>
    <w:rsid w:val="3FBD2583"/>
    <w:rsid w:val="402D0F76"/>
    <w:rsid w:val="40544A53"/>
    <w:rsid w:val="407909FE"/>
    <w:rsid w:val="40FE3202"/>
    <w:rsid w:val="421268C5"/>
    <w:rsid w:val="42D85396"/>
    <w:rsid w:val="431E4570"/>
    <w:rsid w:val="433A21B7"/>
    <w:rsid w:val="43760110"/>
    <w:rsid w:val="452460E4"/>
    <w:rsid w:val="454A196A"/>
    <w:rsid w:val="459C3162"/>
    <w:rsid w:val="47F07EE1"/>
    <w:rsid w:val="48D63C1F"/>
    <w:rsid w:val="490526CB"/>
    <w:rsid w:val="49DC783A"/>
    <w:rsid w:val="4A381C01"/>
    <w:rsid w:val="4A5B01D3"/>
    <w:rsid w:val="4A8A11C1"/>
    <w:rsid w:val="4B2D3BEA"/>
    <w:rsid w:val="4C0C7256"/>
    <w:rsid w:val="4C643560"/>
    <w:rsid w:val="4CDE768C"/>
    <w:rsid w:val="4D201D50"/>
    <w:rsid w:val="4D87413E"/>
    <w:rsid w:val="4DEA6048"/>
    <w:rsid w:val="4EC70BB0"/>
    <w:rsid w:val="4F90013A"/>
    <w:rsid w:val="509528AD"/>
    <w:rsid w:val="50DE7D34"/>
    <w:rsid w:val="51FE65E8"/>
    <w:rsid w:val="52247471"/>
    <w:rsid w:val="523C05C5"/>
    <w:rsid w:val="52A915FA"/>
    <w:rsid w:val="53B44F78"/>
    <w:rsid w:val="53FE1B77"/>
    <w:rsid w:val="548155F6"/>
    <w:rsid w:val="552A7288"/>
    <w:rsid w:val="555746F5"/>
    <w:rsid w:val="55CC3AC1"/>
    <w:rsid w:val="5614660F"/>
    <w:rsid w:val="56246C0C"/>
    <w:rsid w:val="565666E3"/>
    <w:rsid w:val="566E4168"/>
    <w:rsid w:val="579D6A27"/>
    <w:rsid w:val="57C7294F"/>
    <w:rsid w:val="581B6C86"/>
    <w:rsid w:val="583C0ADE"/>
    <w:rsid w:val="5859735E"/>
    <w:rsid w:val="58E93295"/>
    <w:rsid w:val="593F09A3"/>
    <w:rsid w:val="599E08AE"/>
    <w:rsid w:val="59E24A97"/>
    <w:rsid w:val="5A0517BE"/>
    <w:rsid w:val="5A265156"/>
    <w:rsid w:val="5A3F0033"/>
    <w:rsid w:val="5A7D5BB4"/>
    <w:rsid w:val="5AA910C4"/>
    <w:rsid w:val="5AF90262"/>
    <w:rsid w:val="5B616115"/>
    <w:rsid w:val="5B91200E"/>
    <w:rsid w:val="5BD972AB"/>
    <w:rsid w:val="5CC150B7"/>
    <w:rsid w:val="5D5D1102"/>
    <w:rsid w:val="5D766021"/>
    <w:rsid w:val="5EDF2EF8"/>
    <w:rsid w:val="5F2C2DE5"/>
    <w:rsid w:val="5F457AF3"/>
    <w:rsid w:val="604D615C"/>
    <w:rsid w:val="61C62C45"/>
    <w:rsid w:val="62594C28"/>
    <w:rsid w:val="63114351"/>
    <w:rsid w:val="64406402"/>
    <w:rsid w:val="647332BA"/>
    <w:rsid w:val="648411BF"/>
    <w:rsid w:val="661B6D48"/>
    <w:rsid w:val="66F70DCE"/>
    <w:rsid w:val="67256611"/>
    <w:rsid w:val="683052D6"/>
    <w:rsid w:val="689A5067"/>
    <w:rsid w:val="69895393"/>
    <w:rsid w:val="69D52299"/>
    <w:rsid w:val="6A972486"/>
    <w:rsid w:val="6AA8784C"/>
    <w:rsid w:val="6AEC1F40"/>
    <w:rsid w:val="6B5824CA"/>
    <w:rsid w:val="6C3E3A29"/>
    <w:rsid w:val="6C4B6689"/>
    <w:rsid w:val="6E3B7282"/>
    <w:rsid w:val="6EAA22A2"/>
    <w:rsid w:val="6EB924B9"/>
    <w:rsid w:val="6F001B0E"/>
    <w:rsid w:val="6F5F3656"/>
    <w:rsid w:val="70416531"/>
    <w:rsid w:val="70651E37"/>
    <w:rsid w:val="70DF7B80"/>
    <w:rsid w:val="7100308E"/>
    <w:rsid w:val="714A2184"/>
    <w:rsid w:val="71E81677"/>
    <w:rsid w:val="7224656C"/>
    <w:rsid w:val="72BA47B0"/>
    <w:rsid w:val="72EF65A5"/>
    <w:rsid w:val="73397AFB"/>
    <w:rsid w:val="73AA1BB1"/>
    <w:rsid w:val="75CC065D"/>
    <w:rsid w:val="75ED78F4"/>
    <w:rsid w:val="761F1347"/>
    <w:rsid w:val="764653CA"/>
    <w:rsid w:val="76E33906"/>
    <w:rsid w:val="77084584"/>
    <w:rsid w:val="772F4B3F"/>
    <w:rsid w:val="7761733E"/>
    <w:rsid w:val="77BA28BC"/>
    <w:rsid w:val="784105C0"/>
    <w:rsid w:val="787F31E1"/>
    <w:rsid w:val="78F40A2A"/>
    <w:rsid w:val="7ABE612B"/>
    <w:rsid w:val="7AFE0D8D"/>
    <w:rsid w:val="7B1945C9"/>
    <w:rsid w:val="7B2843AD"/>
    <w:rsid w:val="7BB02954"/>
    <w:rsid w:val="7BF14503"/>
    <w:rsid w:val="7C5562B7"/>
    <w:rsid w:val="7D400E5D"/>
    <w:rsid w:val="7E4E4F4C"/>
    <w:rsid w:val="7E84319F"/>
    <w:rsid w:val="7F3170CF"/>
    <w:rsid w:val="7F415C80"/>
    <w:rsid w:val="7F82101E"/>
    <w:rsid w:val="7FBE5C6C"/>
    <w:rsid w:val="7FF155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locked="1" w:semiHidden="1" w:uiPriority="39" w:qFormat="1"/>
    <w:lsdException w:name="toc 5" w:locked="1" w:semiHidden="1" w:uiPriority="39" w:qFormat="1"/>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unhideWhenUsed="1"/>
    <w:lsdException w:name="annotation text" w:unhideWhenUsed="1"/>
    <w:lsdException w:name="header"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FollowedHyperlink" w:semiHidden="1" w:unhideWhenUsed="1"/>
    <w:lsdException w:name="Strong" w:qFormat="1"/>
    <w:lsdException w:name="Emphasis" w:locked="1" w:uiPriority="0" w:qFormat="1"/>
    <w:lsdException w:name="Document Map" w:semiHidden="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locked="1"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093"/>
    <w:rPr>
      <w:lang w:val="en-GB" w:eastAsia="en-US"/>
    </w:rPr>
  </w:style>
  <w:style w:type="paragraph" w:styleId="1">
    <w:name w:val="heading 1"/>
    <w:basedOn w:val="p4"/>
    <w:next w:val="a"/>
    <w:link w:val="1Char"/>
    <w:uiPriority w:val="99"/>
    <w:qFormat/>
    <w:rsid w:val="003A785F"/>
    <w:pPr>
      <w:widowControl w:val="0"/>
      <w:shd w:val="clear" w:color="auto" w:fill="FFFFFF"/>
      <w:spacing w:beforeLines="200" w:beforeAutospacing="0" w:afterLines="100" w:afterAutospacing="0"/>
      <w:jc w:val="center"/>
      <w:outlineLvl w:val="0"/>
    </w:pPr>
    <w:rPr>
      <w:rFonts w:ascii="黑体" w:hAnsi="黑体" w:cs="Times New Roman"/>
      <w:b/>
      <w:spacing w:val="6"/>
      <w:sz w:val="36"/>
      <w:szCs w:val="30"/>
    </w:rPr>
  </w:style>
  <w:style w:type="paragraph" w:styleId="2">
    <w:name w:val="heading 2"/>
    <w:basedOn w:val="a"/>
    <w:next w:val="a"/>
    <w:link w:val="2Char"/>
    <w:uiPriority w:val="99"/>
    <w:qFormat/>
    <w:rsid w:val="003A785F"/>
    <w:pPr>
      <w:keepNext/>
      <w:widowControl w:val="0"/>
      <w:spacing w:beforeLines="100" w:afterLines="100"/>
      <w:jc w:val="center"/>
      <w:outlineLvl w:val="1"/>
    </w:pPr>
    <w:rPr>
      <w:rFonts w:ascii="黑体" w:hAnsi="黑体"/>
      <w:b/>
      <w:spacing w:val="6"/>
      <w:kern w:val="16"/>
      <w:sz w:val="32"/>
      <w:szCs w:val="28"/>
    </w:rPr>
  </w:style>
  <w:style w:type="paragraph" w:styleId="3">
    <w:name w:val="heading 3"/>
    <w:basedOn w:val="a"/>
    <w:next w:val="a"/>
    <w:link w:val="3Char"/>
    <w:uiPriority w:val="99"/>
    <w:qFormat/>
    <w:rsid w:val="003A785F"/>
    <w:pPr>
      <w:keepNext/>
      <w:widowControl w:val="0"/>
      <w:spacing w:beforeLines="50" w:afterLines="50"/>
      <w:ind w:firstLineChars="200" w:firstLine="200"/>
      <w:outlineLvl w:val="2"/>
    </w:pPr>
    <w:rPr>
      <w:rFonts w:ascii="黑体" w:eastAsia="楷体" w:hAnsi="黑体"/>
      <w:b/>
      <w:spacing w:val="6"/>
      <w:kern w:val="2"/>
      <w:sz w:val="28"/>
      <w:szCs w:val="21"/>
    </w:rPr>
  </w:style>
  <w:style w:type="paragraph" w:styleId="4">
    <w:name w:val="heading 4"/>
    <w:basedOn w:val="a"/>
    <w:next w:val="a"/>
    <w:link w:val="4Char"/>
    <w:uiPriority w:val="99"/>
    <w:qFormat/>
    <w:rsid w:val="003A785F"/>
    <w:pPr>
      <w:keepNext/>
      <w:widowControl w:val="0"/>
      <w:adjustRightInd w:val="0"/>
      <w:snapToGrid w:val="0"/>
      <w:spacing w:beforeLines="50" w:afterLines="50"/>
      <w:ind w:firstLineChars="200" w:firstLine="200"/>
      <w:outlineLvl w:val="3"/>
    </w:pPr>
    <w:rPr>
      <w:rFonts w:ascii="黑体" w:eastAsia="仿宋" w:hAnsi="黑体"/>
      <w:b/>
      <w:spacing w:val="6"/>
      <w:kern w:val="2"/>
      <w:sz w:val="24"/>
      <w:szCs w:val="21"/>
    </w:rPr>
  </w:style>
  <w:style w:type="paragraph" w:styleId="5">
    <w:name w:val="heading 5"/>
    <w:basedOn w:val="a"/>
    <w:next w:val="a"/>
    <w:link w:val="5Char"/>
    <w:uiPriority w:val="99"/>
    <w:qFormat/>
    <w:rsid w:val="00FD7B10"/>
    <w:pPr>
      <w:keepNext/>
      <w:spacing w:beforeLines="100" w:line="336" w:lineRule="auto"/>
      <w:outlineLvl w:val="4"/>
    </w:pPr>
    <w:rPr>
      <w:rFonts w:ascii="黑体" w:eastAsia="黑体" w:hAnsi="黑体"/>
      <w:sz w:val="28"/>
      <w:lang w:eastAsia="zh-CN"/>
    </w:rPr>
  </w:style>
  <w:style w:type="paragraph" w:styleId="6">
    <w:name w:val="heading 6"/>
    <w:basedOn w:val="a"/>
    <w:next w:val="a"/>
    <w:link w:val="6Char"/>
    <w:uiPriority w:val="99"/>
    <w:qFormat/>
    <w:rsid w:val="005F56E4"/>
    <w:pPr>
      <w:keepNext/>
      <w:spacing w:beforeLines="100" w:afterLines="200"/>
      <w:jc w:val="center"/>
      <w:outlineLvl w:val="5"/>
    </w:pPr>
    <w:rPr>
      <w:b/>
      <w:bCs/>
      <w:sz w:val="32"/>
      <w:szCs w:val="16"/>
    </w:rPr>
  </w:style>
  <w:style w:type="paragraph" w:styleId="7">
    <w:name w:val="heading 7"/>
    <w:basedOn w:val="a"/>
    <w:next w:val="a"/>
    <w:qFormat/>
    <w:locked/>
    <w:rsid w:val="00250093"/>
    <w:pPr>
      <w:keepNext/>
      <w:keepLines/>
      <w:widowControl w:val="0"/>
      <w:spacing w:beforeLines="100" w:afterLines="100" w:line="336" w:lineRule="auto"/>
      <w:jc w:val="center"/>
      <w:outlineLvl w:val="6"/>
    </w:pPr>
    <w:rPr>
      <w:rFonts w:ascii="方正小标宋_GBK" w:eastAsia="方正小标宋_GBK" w:hAnsi="宋体" w:cs="Arial"/>
      <w:kern w:val="2"/>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250093"/>
    <w:pPr>
      <w:spacing w:before="100" w:beforeAutospacing="1" w:after="100" w:afterAutospacing="1"/>
    </w:pPr>
    <w:rPr>
      <w:rFonts w:ascii="宋体" w:hAnsi="宋体" w:cs="宋体"/>
      <w:sz w:val="24"/>
      <w:szCs w:val="24"/>
      <w:lang w:val="en-US" w:eastAsia="zh-CN"/>
    </w:rPr>
  </w:style>
  <w:style w:type="character" w:customStyle="1" w:styleId="1Char">
    <w:name w:val="标题 1 Char"/>
    <w:link w:val="1"/>
    <w:uiPriority w:val="99"/>
    <w:locked/>
    <w:rsid w:val="003A785F"/>
    <w:rPr>
      <w:rFonts w:ascii="黑体" w:hAnsi="黑体"/>
      <w:b/>
      <w:spacing w:val="6"/>
      <w:sz w:val="36"/>
      <w:szCs w:val="30"/>
      <w:shd w:val="clear" w:color="auto" w:fill="FFFFFF"/>
    </w:rPr>
  </w:style>
  <w:style w:type="character" w:customStyle="1" w:styleId="2Char">
    <w:name w:val="标题 2 Char"/>
    <w:link w:val="2"/>
    <w:uiPriority w:val="99"/>
    <w:locked/>
    <w:rsid w:val="003A785F"/>
    <w:rPr>
      <w:rFonts w:ascii="黑体" w:hAnsi="黑体"/>
      <w:b/>
      <w:spacing w:val="6"/>
      <w:kern w:val="16"/>
      <w:sz w:val="32"/>
      <w:szCs w:val="28"/>
      <w:lang w:val="en-GB"/>
    </w:rPr>
  </w:style>
  <w:style w:type="character" w:customStyle="1" w:styleId="3Char">
    <w:name w:val="标题 3 Char"/>
    <w:link w:val="3"/>
    <w:uiPriority w:val="99"/>
    <w:locked/>
    <w:rsid w:val="003A785F"/>
    <w:rPr>
      <w:rFonts w:ascii="黑体" w:eastAsia="楷体" w:hAnsi="黑体"/>
      <w:b/>
      <w:spacing w:val="6"/>
      <w:kern w:val="2"/>
      <w:sz w:val="28"/>
      <w:szCs w:val="21"/>
    </w:rPr>
  </w:style>
  <w:style w:type="character" w:customStyle="1" w:styleId="4Char">
    <w:name w:val="标题 4 Char"/>
    <w:link w:val="4"/>
    <w:uiPriority w:val="99"/>
    <w:locked/>
    <w:rsid w:val="003A785F"/>
    <w:rPr>
      <w:rFonts w:ascii="黑体" w:eastAsia="仿宋" w:hAnsi="黑体"/>
      <w:b/>
      <w:spacing w:val="6"/>
      <w:kern w:val="2"/>
      <w:sz w:val="24"/>
      <w:szCs w:val="21"/>
      <w:lang w:val="en-GB"/>
    </w:rPr>
  </w:style>
  <w:style w:type="character" w:customStyle="1" w:styleId="5Char">
    <w:name w:val="标题 5 Char"/>
    <w:link w:val="5"/>
    <w:uiPriority w:val="99"/>
    <w:locked/>
    <w:rsid w:val="00FD7B10"/>
    <w:rPr>
      <w:rFonts w:ascii="黑体" w:eastAsia="黑体" w:hAnsi="黑体"/>
      <w:sz w:val="28"/>
      <w:lang w:val="en-GB"/>
    </w:rPr>
  </w:style>
  <w:style w:type="character" w:customStyle="1" w:styleId="6Char">
    <w:name w:val="标题 6 Char"/>
    <w:link w:val="6"/>
    <w:uiPriority w:val="99"/>
    <w:locked/>
    <w:rsid w:val="005F56E4"/>
    <w:rPr>
      <w:b/>
      <w:bCs/>
      <w:sz w:val="32"/>
      <w:szCs w:val="16"/>
      <w:lang w:val="en-GB" w:eastAsia="en-US"/>
    </w:rPr>
  </w:style>
  <w:style w:type="character" w:styleId="a3">
    <w:name w:val="annotation reference"/>
    <w:uiPriority w:val="99"/>
    <w:unhideWhenUsed/>
    <w:rsid w:val="00250093"/>
    <w:rPr>
      <w:sz w:val="21"/>
      <w:szCs w:val="21"/>
    </w:rPr>
  </w:style>
  <w:style w:type="character" w:styleId="a4">
    <w:name w:val="footnote reference"/>
    <w:uiPriority w:val="99"/>
    <w:unhideWhenUsed/>
    <w:rsid w:val="00250093"/>
    <w:rPr>
      <w:rFonts w:cs="Times New Roman"/>
      <w:vertAlign w:val="superscript"/>
    </w:rPr>
  </w:style>
  <w:style w:type="character" w:styleId="a5">
    <w:name w:val="Strong"/>
    <w:uiPriority w:val="99"/>
    <w:qFormat/>
    <w:rsid w:val="00250093"/>
    <w:rPr>
      <w:b/>
      <w:bCs/>
    </w:rPr>
  </w:style>
  <w:style w:type="character" w:styleId="a6">
    <w:name w:val="Hyperlink"/>
    <w:uiPriority w:val="99"/>
    <w:rsid w:val="00250093"/>
    <w:rPr>
      <w:color w:val="0000FF"/>
      <w:u w:val="single"/>
    </w:rPr>
  </w:style>
  <w:style w:type="character" w:styleId="a7">
    <w:name w:val="page number"/>
    <w:basedOn w:val="a0"/>
    <w:rsid w:val="00250093"/>
  </w:style>
  <w:style w:type="character" w:customStyle="1" w:styleId="MSGENFONTSTYLENAMETEMPLATEROLENUMBERMSGENFONTSTYLENAMEBYROLETEXT2">
    <w:name w:val="MSG_EN_FONT_STYLE_NAME_TEMPLATE_ROLE_NUMBER MSG_EN_FONT_STYLE_NAME_BY_ROLE_TEXT 2"/>
    <w:rsid w:val="00250093"/>
    <w:rPr>
      <w:rFonts w:ascii="PMingLiU" w:eastAsia="PMingLiU" w:hAnsi="PMingLiU" w:cs="PMingLiU"/>
      <w:b w:val="0"/>
      <w:bCs w:val="0"/>
      <w:i w:val="0"/>
      <w:iCs w:val="0"/>
      <w:smallCaps w:val="0"/>
      <w:strike w:val="0"/>
      <w:color w:val="000000"/>
      <w:spacing w:val="0"/>
      <w:w w:val="100"/>
      <w:position w:val="0"/>
      <w:sz w:val="18"/>
      <w:szCs w:val="18"/>
      <w:u w:val="none"/>
      <w:lang w:val="zh-CN" w:eastAsia="zh-CN" w:bidi="zh-CN"/>
    </w:rPr>
  </w:style>
  <w:style w:type="character" w:customStyle="1" w:styleId="MSGENFONTSTYLENAMETEMPLATEROLENUMBERMSGENFONTSTYLENAMEBYROLETEXT3MSGENFONTSTYLEMODIFERSIZE95">
    <w:name w:val="MSG_EN_FONT_STYLE_NAME_TEMPLATE_ROLE_NUMBER MSG_EN_FONT_STYLE_NAME_BY_ROLE_TEXT 3 + MSG_EN_FONT_STYLE_MODIFER_SIZE 9.5"/>
    <w:rsid w:val="00250093"/>
    <w:rPr>
      <w:rFonts w:ascii="Arial" w:eastAsia="Arial" w:hAnsi="Arial" w:cs="Arial"/>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Char">
    <w:name w:val="无间隔 Char"/>
    <w:link w:val="a8"/>
    <w:uiPriority w:val="1"/>
    <w:rsid w:val="00250093"/>
    <w:rPr>
      <w:rFonts w:ascii="Calibri" w:hAnsi="Calibri"/>
      <w:sz w:val="22"/>
      <w:szCs w:val="22"/>
      <w:lang w:val="en-US" w:eastAsia="zh-CN" w:bidi="ar-SA"/>
    </w:rPr>
  </w:style>
  <w:style w:type="paragraph" w:styleId="a8">
    <w:name w:val="No Spacing"/>
    <w:link w:val="Char"/>
    <w:uiPriority w:val="1"/>
    <w:qFormat/>
    <w:rsid w:val="00250093"/>
    <w:rPr>
      <w:rFonts w:ascii="Calibri" w:hAnsi="Calibri"/>
      <w:sz w:val="22"/>
      <w:szCs w:val="22"/>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rsid w:val="00250093"/>
    <w:rPr>
      <w:rFonts w:ascii="PMingLiU" w:eastAsia="PMingLiU" w:hAnsi="PMingLiU" w:cs="PMingLiU"/>
      <w:sz w:val="17"/>
      <w:szCs w:val="17"/>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250093"/>
    <w:pPr>
      <w:widowControl w:val="0"/>
      <w:shd w:val="clear" w:color="auto" w:fill="FFFFFF"/>
      <w:spacing w:before="1860" w:line="170" w:lineRule="exact"/>
      <w:jc w:val="distribute"/>
    </w:pPr>
    <w:rPr>
      <w:rFonts w:ascii="PMingLiU" w:eastAsia="PMingLiU" w:hAnsi="PMingLiU"/>
      <w:sz w:val="17"/>
      <w:szCs w:val="17"/>
    </w:rPr>
  </w:style>
  <w:style w:type="character" w:customStyle="1" w:styleId="Char0">
    <w:name w:val="页脚 Char"/>
    <w:link w:val="a9"/>
    <w:uiPriority w:val="99"/>
    <w:locked/>
    <w:rsid w:val="00250093"/>
    <w:rPr>
      <w:sz w:val="18"/>
      <w:szCs w:val="18"/>
      <w:lang w:val="en-GB" w:eastAsia="en-US"/>
    </w:rPr>
  </w:style>
  <w:style w:type="paragraph" w:styleId="a9">
    <w:name w:val="footer"/>
    <w:basedOn w:val="a"/>
    <w:link w:val="Char0"/>
    <w:uiPriority w:val="99"/>
    <w:rsid w:val="00250093"/>
    <w:pPr>
      <w:tabs>
        <w:tab w:val="center" w:pos="4153"/>
        <w:tab w:val="right" w:pos="8306"/>
      </w:tabs>
      <w:snapToGrid w:val="0"/>
    </w:pPr>
    <w:rPr>
      <w:sz w:val="18"/>
      <w:szCs w:val="18"/>
    </w:rPr>
  </w:style>
  <w:style w:type="character" w:customStyle="1" w:styleId="MSGENFONTSTYLENAMETEMPLATEROLENUMBERMSGENFONTSTYLENAMEBYROLETEXT2MSGENFONTSTYLEMODIFERNAMEPMingLiU">
    <w:name w:val="MSG_EN_FONT_STYLE_NAME_TEMPLATE_ROLE_NUMBER MSG_EN_FONT_STYLE_NAME_BY_ROLE_TEXT 2 + MSG_EN_FONT_STYLE_MODIFER_NAME PMingLiU"/>
    <w:aliases w:val="MSG_EN_FONT_STYLE_MODIFER_SIZE 9,MSG_EN_FONT_STYLE_MODIFER_SIZE 15,MSG_EN_FONT_STYLE_MODIFER_SIZE 8.5"/>
    <w:rsid w:val="00250093"/>
    <w:rPr>
      <w:rFonts w:ascii="PMingLiU" w:eastAsia="PMingLiU" w:hAnsi="PMingLiU" w:cs="PMingLiU"/>
      <w:b w:val="0"/>
      <w:bCs w:val="0"/>
      <w:i w:val="0"/>
      <w:iCs w:val="0"/>
      <w:smallCaps w:val="0"/>
      <w:strike w:val="0"/>
      <w:color w:val="000000"/>
      <w:spacing w:val="0"/>
      <w:w w:val="100"/>
      <w:position w:val="0"/>
      <w:sz w:val="18"/>
      <w:szCs w:val="18"/>
      <w:u w:val="none"/>
      <w:lang w:val="zh-CN" w:eastAsia="zh-CN" w:bidi="zh-CN"/>
    </w:rPr>
  </w:style>
  <w:style w:type="character" w:customStyle="1" w:styleId="Char1">
    <w:name w:val="文档结构图 Char"/>
    <w:link w:val="aa"/>
    <w:uiPriority w:val="99"/>
    <w:semiHidden/>
    <w:locked/>
    <w:rsid w:val="00250093"/>
    <w:rPr>
      <w:rFonts w:ascii="宋体" w:cs="宋体"/>
      <w:sz w:val="18"/>
      <w:szCs w:val="18"/>
      <w:lang w:val="en-GB" w:eastAsia="en-US"/>
    </w:rPr>
  </w:style>
  <w:style w:type="paragraph" w:styleId="aa">
    <w:name w:val="Document Map"/>
    <w:basedOn w:val="a"/>
    <w:link w:val="Char1"/>
    <w:uiPriority w:val="99"/>
    <w:semiHidden/>
    <w:rsid w:val="00250093"/>
    <w:rPr>
      <w:rFonts w:ascii="宋体"/>
      <w:sz w:val="18"/>
      <w:szCs w:val="18"/>
    </w:rPr>
  </w:style>
  <w:style w:type="character" w:customStyle="1" w:styleId="Char2">
    <w:name w:val="批注文字 Char"/>
    <w:link w:val="ab"/>
    <w:uiPriority w:val="99"/>
    <w:semiHidden/>
    <w:rsid w:val="00250093"/>
    <w:rPr>
      <w:lang w:val="en-GB" w:eastAsia="en-US"/>
    </w:rPr>
  </w:style>
  <w:style w:type="paragraph" w:styleId="ab">
    <w:name w:val="annotation text"/>
    <w:basedOn w:val="a"/>
    <w:link w:val="Char2"/>
    <w:uiPriority w:val="99"/>
    <w:unhideWhenUsed/>
    <w:rsid w:val="00250093"/>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rsid w:val="00250093"/>
    <w:rPr>
      <w:rFonts w:ascii="PMingLiU" w:eastAsia="PMingLiU" w:hAnsi="PMingLiU" w:cs="PMingLiU"/>
      <w:sz w:val="28"/>
      <w:szCs w:val="28"/>
      <w:shd w:val="clear" w:color="auto" w:fill="FFFFFF"/>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rsid w:val="00250093"/>
    <w:pPr>
      <w:widowControl w:val="0"/>
      <w:shd w:val="clear" w:color="auto" w:fill="FFFFFF"/>
      <w:spacing w:after="460" w:line="280" w:lineRule="exact"/>
      <w:jc w:val="center"/>
      <w:outlineLvl w:val="0"/>
    </w:pPr>
    <w:rPr>
      <w:rFonts w:ascii="PMingLiU" w:eastAsia="PMingLiU" w:hAnsi="PMingLiU"/>
      <w:sz w:val="28"/>
      <w:szCs w:val="28"/>
    </w:rPr>
  </w:style>
  <w:style w:type="character" w:customStyle="1" w:styleId="Char3">
    <w:name w:val="批注主题 Char"/>
    <w:link w:val="ac"/>
    <w:uiPriority w:val="99"/>
    <w:semiHidden/>
    <w:rsid w:val="00250093"/>
    <w:rPr>
      <w:b/>
      <w:bCs/>
      <w:lang w:val="en-GB" w:eastAsia="en-US"/>
    </w:rPr>
  </w:style>
  <w:style w:type="paragraph" w:styleId="ac">
    <w:name w:val="annotation subject"/>
    <w:basedOn w:val="ab"/>
    <w:next w:val="ab"/>
    <w:link w:val="Char3"/>
    <w:uiPriority w:val="99"/>
    <w:unhideWhenUsed/>
    <w:rsid w:val="00250093"/>
    <w:rPr>
      <w:b/>
      <w:bCs/>
    </w:rPr>
  </w:style>
  <w:style w:type="character" w:customStyle="1" w:styleId="Char4">
    <w:name w:val="批注框文本 Char"/>
    <w:link w:val="ad"/>
    <w:locked/>
    <w:rsid w:val="00250093"/>
    <w:rPr>
      <w:sz w:val="18"/>
      <w:szCs w:val="18"/>
      <w:lang w:val="en-GB" w:eastAsia="en-US"/>
    </w:rPr>
  </w:style>
  <w:style w:type="paragraph" w:styleId="ad">
    <w:name w:val="Balloon Text"/>
    <w:basedOn w:val="a"/>
    <w:link w:val="Char4"/>
    <w:rsid w:val="00250093"/>
    <w:rPr>
      <w:sz w:val="18"/>
      <w:szCs w:val="18"/>
    </w:rPr>
  </w:style>
  <w:style w:type="character" w:customStyle="1" w:styleId="MSGENFONTSTYLENAMETEMPLATEROLENUMBERMSGENFONTSTYLENAMEBYROLETEXT20">
    <w:name w:val="MSG_EN_FONT_STYLE_NAME_TEMPLATE_ROLE_NUMBER MSG_EN_FONT_STYLE_NAME_BY_ROLE_TEXT 2_"/>
    <w:rsid w:val="00250093"/>
    <w:rPr>
      <w:rFonts w:ascii="PMingLiU" w:eastAsia="PMingLiU" w:hAnsi="PMingLiU" w:cs="PMingLiU"/>
      <w:b w:val="0"/>
      <w:bCs w:val="0"/>
      <w:i w:val="0"/>
      <w:iCs w:val="0"/>
      <w:smallCaps w:val="0"/>
      <w:strike w:val="0"/>
      <w:sz w:val="18"/>
      <w:szCs w:val="18"/>
      <w:u w:val="none"/>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250093"/>
    <w:rPr>
      <w:rFonts w:ascii="PMingLiU" w:eastAsia="PMingLiU" w:hAnsi="PMingLiU" w:cs="PMingLiU"/>
      <w:sz w:val="18"/>
      <w:szCs w:val="18"/>
      <w:shd w:val="clear" w:color="auto" w:fill="FFFFFF"/>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rsid w:val="00250093"/>
    <w:pPr>
      <w:widowControl w:val="0"/>
      <w:shd w:val="clear" w:color="auto" w:fill="FFFFFF"/>
      <w:spacing w:line="180" w:lineRule="exact"/>
    </w:pPr>
    <w:rPr>
      <w:rFonts w:ascii="PMingLiU" w:eastAsia="PMingLiU" w:hAnsi="PMingLiU"/>
      <w:sz w:val="18"/>
      <w:szCs w:val="18"/>
    </w:rPr>
  </w:style>
  <w:style w:type="character" w:customStyle="1" w:styleId="Char5">
    <w:name w:val="页眉 Char"/>
    <w:link w:val="ae"/>
    <w:locked/>
    <w:rsid w:val="00250093"/>
    <w:rPr>
      <w:sz w:val="18"/>
      <w:szCs w:val="18"/>
      <w:lang w:val="en-GB" w:eastAsia="en-US"/>
    </w:rPr>
  </w:style>
  <w:style w:type="paragraph" w:styleId="ae">
    <w:name w:val="header"/>
    <w:basedOn w:val="a"/>
    <w:link w:val="Char5"/>
    <w:rsid w:val="00250093"/>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semiHidden/>
    <w:rsid w:val="00250093"/>
    <w:pPr>
      <w:spacing w:before="100" w:beforeAutospacing="1" w:after="100" w:afterAutospacing="1"/>
    </w:pPr>
    <w:rPr>
      <w:rFonts w:ascii="宋体" w:hAnsi="宋体" w:cs="宋体"/>
      <w:sz w:val="24"/>
      <w:szCs w:val="24"/>
      <w:lang w:val="en-US" w:eastAsia="zh-CN"/>
    </w:rPr>
  </w:style>
  <w:style w:type="paragraph" w:styleId="10">
    <w:name w:val="toc 1"/>
    <w:basedOn w:val="a"/>
    <w:next w:val="a"/>
    <w:uiPriority w:val="39"/>
    <w:qFormat/>
    <w:rsid w:val="009F0910"/>
    <w:pPr>
      <w:widowControl w:val="0"/>
      <w:tabs>
        <w:tab w:val="right" w:leader="middleDot" w:pos="9407"/>
      </w:tabs>
      <w:spacing w:line="360" w:lineRule="auto"/>
    </w:pPr>
    <w:rPr>
      <w:rFonts w:hAnsi="黑体"/>
      <w:spacing w:val="6"/>
      <w:sz w:val="21"/>
      <w:szCs w:val="21"/>
      <w:lang w:val="en-US" w:eastAsia="zh-CN"/>
    </w:rPr>
  </w:style>
  <w:style w:type="paragraph" w:styleId="20">
    <w:name w:val="Body Text Indent 2"/>
    <w:basedOn w:val="a"/>
    <w:uiPriority w:val="99"/>
    <w:unhideWhenUsed/>
    <w:rsid w:val="00250093"/>
    <w:pPr>
      <w:spacing w:line="420" w:lineRule="exact"/>
      <w:ind w:left="840"/>
    </w:pPr>
    <w:rPr>
      <w:rFonts w:ascii="宋体"/>
      <w:sz w:val="24"/>
    </w:rPr>
  </w:style>
  <w:style w:type="paragraph" w:styleId="30">
    <w:name w:val="toc 3"/>
    <w:basedOn w:val="a"/>
    <w:next w:val="a"/>
    <w:uiPriority w:val="39"/>
    <w:qFormat/>
    <w:rsid w:val="009F0910"/>
    <w:pPr>
      <w:widowControl w:val="0"/>
      <w:tabs>
        <w:tab w:val="right" w:leader="middleDot" w:pos="9408"/>
      </w:tabs>
      <w:spacing w:line="360" w:lineRule="auto"/>
      <w:ind w:firstLineChars="200" w:firstLine="200"/>
    </w:pPr>
    <w:rPr>
      <w:sz w:val="21"/>
      <w:szCs w:val="21"/>
      <w:lang w:val="en-US" w:eastAsia="zh-CN"/>
    </w:rPr>
  </w:style>
  <w:style w:type="paragraph" w:styleId="af0">
    <w:name w:val="Date"/>
    <w:basedOn w:val="a"/>
    <w:next w:val="a"/>
    <w:rsid w:val="00250093"/>
    <w:pPr>
      <w:ind w:leftChars="2500" w:left="100"/>
    </w:pPr>
  </w:style>
  <w:style w:type="paragraph" w:styleId="40">
    <w:name w:val="toc 4"/>
    <w:basedOn w:val="a"/>
    <w:next w:val="a"/>
    <w:uiPriority w:val="39"/>
    <w:qFormat/>
    <w:locked/>
    <w:rsid w:val="009F0910"/>
    <w:pPr>
      <w:tabs>
        <w:tab w:val="right" w:leader="middleDot" w:pos="9408"/>
      </w:tabs>
      <w:spacing w:line="360" w:lineRule="auto"/>
      <w:ind w:firstLineChars="300" w:firstLine="300"/>
    </w:pPr>
    <w:rPr>
      <w:sz w:val="21"/>
      <w:szCs w:val="21"/>
      <w:lang w:val="en-US" w:eastAsia="zh-CN"/>
    </w:rPr>
  </w:style>
  <w:style w:type="paragraph" w:styleId="21">
    <w:name w:val="toc 2"/>
    <w:basedOn w:val="a"/>
    <w:next w:val="a"/>
    <w:uiPriority w:val="39"/>
    <w:qFormat/>
    <w:rsid w:val="009F0910"/>
    <w:pPr>
      <w:widowControl w:val="0"/>
      <w:tabs>
        <w:tab w:val="right" w:leader="middleDot" w:pos="9408"/>
      </w:tabs>
      <w:spacing w:line="360" w:lineRule="auto"/>
      <w:ind w:firstLineChars="100" w:firstLine="100"/>
    </w:pPr>
    <w:rPr>
      <w:sz w:val="21"/>
      <w:szCs w:val="21"/>
      <w:lang w:val="en-US" w:eastAsia="zh-CN"/>
    </w:rPr>
  </w:style>
  <w:style w:type="paragraph" w:styleId="50">
    <w:name w:val="toc 5"/>
    <w:basedOn w:val="a"/>
    <w:next w:val="a"/>
    <w:uiPriority w:val="39"/>
    <w:qFormat/>
    <w:locked/>
    <w:rsid w:val="009F0910"/>
    <w:pPr>
      <w:tabs>
        <w:tab w:val="right" w:leader="middleDot" w:pos="9408"/>
      </w:tabs>
      <w:spacing w:line="360" w:lineRule="auto"/>
    </w:pPr>
    <w:rPr>
      <w:sz w:val="21"/>
      <w:szCs w:val="21"/>
      <w:lang w:val="en-US" w:eastAsia="zh-CN"/>
    </w:rPr>
  </w:style>
  <w:style w:type="paragraph" w:styleId="af1">
    <w:name w:val="footnote text"/>
    <w:basedOn w:val="a"/>
    <w:uiPriority w:val="99"/>
    <w:unhideWhenUsed/>
    <w:rsid w:val="00250093"/>
    <w:pPr>
      <w:snapToGrid w:val="0"/>
    </w:pPr>
    <w:rPr>
      <w:sz w:val="18"/>
    </w:rPr>
  </w:style>
  <w:style w:type="paragraph" w:styleId="af2">
    <w:name w:val="Plain Text"/>
    <w:basedOn w:val="a"/>
    <w:rsid w:val="00250093"/>
    <w:pPr>
      <w:widowControl w:val="0"/>
      <w:jc w:val="both"/>
    </w:pPr>
    <w:rPr>
      <w:rFonts w:ascii="宋体" w:hAnsi="Courier New" w:cs="Courier New"/>
      <w:kern w:val="2"/>
      <w:sz w:val="21"/>
      <w:szCs w:val="21"/>
      <w:lang w:val="en-US" w:eastAsia="zh-CN"/>
    </w:rPr>
  </w:style>
  <w:style w:type="paragraph" w:customStyle="1" w:styleId="p0">
    <w:name w:val="p0"/>
    <w:basedOn w:val="a"/>
    <w:rsid w:val="00250093"/>
    <w:pPr>
      <w:spacing w:before="100" w:beforeAutospacing="1" w:after="100" w:afterAutospacing="1"/>
    </w:pPr>
    <w:rPr>
      <w:rFonts w:ascii="宋体" w:hAnsi="宋体" w:cs="宋体"/>
      <w:sz w:val="24"/>
      <w:szCs w:val="24"/>
      <w:lang w:val="en-US" w:eastAsia="zh-CN"/>
    </w:rPr>
  </w:style>
  <w:style w:type="paragraph" w:customStyle="1" w:styleId="11">
    <w:name w:val="正文1"/>
    <w:rsid w:val="00250093"/>
    <w:pPr>
      <w:spacing w:line="2897" w:lineRule="atLeast"/>
      <w:jc w:val="both"/>
      <w:textAlignment w:val="baseline"/>
    </w:pPr>
    <w:rPr>
      <w:rFonts w:eastAsia="仿宋_GB2312"/>
      <w:color w:val="000000"/>
      <w:sz w:val="31"/>
      <w:u w:color="000000"/>
    </w:rPr>
  </w:style>
  <w:style w:type="paragraph" w:customStyle="1" w:styleId="-11">
    <w:name w:val="彩色底纹 - 强调文字颜色 11"/>
    <w:uiPriority w:val="99"/>
    <w:semiHidden/>
    <w:rsid w:val="00250093"/>
    <w:rPr>
      <w:lang w:val="en-GB" w:eastAsia="en-US"/>
    </w:rPr>
  </w:style>
  <w:style w:type="paragraph" w:customStyle="1" w:styleId="TOC1">
    <w:name w:val="TOC 标题1"/>
    <w:basedOn w:val="1"/>
    <w:next w:val="a"/>
    <w:uiPriority w:val="99"/>
    <w:qFormat/>
    <w:rsid w:val="00250093"/>
    <w:pPr>
      <w:keepLines/>
      <w:spacing w:before="480" w:line="276" w:lineRule="auto"/>
      <w:jc w:val="left"/>
      <w:outlineLvl w:val="9"/>
    </w:pPr>
    <w:rPr>
      <w:rFonts w:ascii="Cambria" w:hAnsi="Cambria" w:cs="Cambria"/>
      <w:color w:val="365F91"/>
      <w:sz w:val="28"/>
      <w:szCs w:val="28"/>
    </w:rPr>
  </w:style>
  <w:style w:type="table" w:styleId="af3">
    <w:name w:val="Table Grid"/>
    <w:basedOn w:val="a1"/>
    <w:locked/>
    <w:rsid w:val="002500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Subtitle"/>
    <w:basedOn w:val="a"/>
    <w:next w:val="a"/>
    <w:link w:val="Char6"/>
    <w:qFormat/>
    <w:locked/>
    <w:rsid w:val="005C7F67"/>
    <w:pPr>
      <w:spacing w:before="240" w:after="60" w:line="312" w:lineRule="auto"/>
      <w:jc w:val="center"/>
      <w:outlineLvl w:val="1"/>
    </w:pPr>
    <w:rPr>
      <w:rFonts w:asciiTheme="majorHAnsi" w:eastAsia="黑体" w:hAnsiTheme="majorHAnsi" w:cstheme="majorBidi"/>
      <w:b/>
      <w:bCs/>
      <w:kern w:val="28"/>
      <w:sz w:val="36"/>
      <w:szCs w:val="32"/>
    </w:rPr>
  </w:style>
  <w:style w:type="character" w:customStyle="1" w:styleId="Char6">
    <w:name w:val="副标题 Char"/>
    <w:basedOn w:val="a0"/>
    <w:link w:val="af4"/>
    <w:rsid w:val="005C7F67"/>
    <w:rPr>
      <w:rFonts w:asciiTheme="majorHAnsi" w:eastAsia="黑体" w:hAnsiTheme="majorHAnsi" w:cstheme="majorBidi"/>
      <w:b/>
      <w:bCs/>
      <w:kern w:val="28"/>
      <w:sz w:val="36"/>
      <w:szCs w:val="32"/>
      <w:lang w:val="en-GB" w:eastAsia="en-US"/>
    </w:rPr>
  </w:style>
  <w:style w:type="paragraph" w:styleId="60">
    <w:name w:val="toc 6"/>
    <w:basedOn w:val="a"/>
    <w:next w:val="a"/>
    <w:autoRedefine/>
    <w:uiPriority w:val="39"/>
    <w:locked/>
    <w:rsid w:val="009F0910"/>
    <w:pPr>
      <w:ind w:firstLineChars="200" w:firstLine="200"/>
    </w:pPr>
  </w:style>
  <w:style w:type="paragraph" w:styleId="af5">
    <w:name w:val="List Paragraph"/>
    <w:basedOn w:val="a"/>
    <w:uiPriority w:val="99"/>
    <w:qFormat/>
    <w:rsid w:val="00F73304"/>
    <w:pPr>
      <w:ind w:firstLineChars="200" w:firstLine="420"/>
    </w:pPr>
  </w:style>
  <w:style w:type="paragraph" w:styleId="af6">
    <w:name w:val="Title"/>
    <w:basedOn w:val="a"/>
    <w:next w:val="a"/>
    <w:link w:val="Char7"/>
    <w:qFormat/>
    <w:locked/>
    <w:rsid w:val="009C384A"/>
    <w:pPr>
      <w:spacing w:before="240" w:after="60"/>
      <w:jc w:val="center"/>
      <w:outlineLvl w:val="0"/>
    </w:pPr>
    <w:rPr>
      <w:rFonts w:asciiTheme="majorHAnsi" w:hAnsiTheme="majorHAnsi" w:cstheme="majorBidi"/>
      <w:b/>
      <w:bCs/>
      <w:sz w:val="32"/>
      <w:szCs w:val="32"/>
    </w:rPr>
  </w:style>
  <w:style w:type="character" w:customStyle="1" w:styleId="Char7">
    <w:name w:val="标题 Char"/>
    <w:basedOn w:val="a0"/>
    <w:link w:val="af6"/>
    <w:rsid w:val="009C384A"/>
    <w:rPr>
      <w:rFonts w:asciiTheme="majorHAnsi" w:hAnsiTheme="majorHAnsi" w:cstheme="majorBidi"/>
      <w:b/>
      <w:bCs/>
      <w:sz w:val="32"/>
      <w:szCs w:val="32"/>
      <w:lang w:val="en-GB" w:eastAsia="en-US"/>
    </w:rPr>
  </w:style>
  <w:style w:type="paragraph" w:styleId="TOC">
    <w:name w:val="TOC Heading"/>
    <w:basedOn w:val="1"/>
    <w:next w:val="a"/>
    <w:uiPriority w:val="39"/>
    <w:semiHidden/>
    <w:unhideWhenUsed/>
    <w:qFormat/>
    <w:rsid w:val="002256CB"/>
    <w:pPr>
      <w:keepNext/>
      <w:keepLines/>
      <w:widowControl/>
      <w:shd w:val="clear" w:color="auto" w:fill="auto"/>
      <w:spacing w:beforeLines="0" w:afterLines="0" w:line="276" w:lineRule="auto"/>
      <w:jc w:val="left"/>
      <w:outlineLvl w:val="9"/>
    </w:pPr>
    <w:rPr>
      <w:rFonts w:asciiTheme="majorHAnsi" w:eastAsiaTheme="majorEastAsia" w:hAnsiTheme="majorHAnsi" w:cstheme="majorBidi"/>
      <w:bCs/>
      <w:color w:val="365F91" w:themeColor="accent1" w:themeShade="BF"/>
      <w:spacing w:val="0"/>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DDAB0-254F-4154-BB22-35C9DBE1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39082</Words>
  <Characters>13212</Characters>
  <Application>Microsoft Office Word</Application>
  <DocSecurity>0</DocSecurity>
  <Lines>110</Lines>
  <Paragraphs>104</Paragraphs>
  <ScaleCrop>false</ScaleCrop>
  <Company/>
  <LinksUpToDate>false</LinksUpToDate>
  <CharactersWithSpaces>52190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creator>gotomars</dc:creator>
  <cp:lastModifiedBy>贺化</cp:lastModifiedBy>
  <cp:revision>2</cp:revision>
  <cp:lastPrinted>2018-01-03T08:56:00Z</cp:lastPrinted>
  <dcterms:created xsi:type="dcterms:W3CDTF">2020-07-02T00:20:00Z</dcterms:created>
  <dcterms:modified xsi:type="dcterms:W3CDTF">2020-07-02T00:20:00Z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