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jc w:val="center"/>
        <w:rPr>
          <w:rFonts w:ascii="方正小标宋简体" w:eastAsia="方正小标宋简体"/>
          <w:sz w:val="44"/>
          <w:szCs w:val="44"/>
        </w:rPr>
      </w:pPr>
    </w:p>
    <w:p>
      <w:pPr>
        <w:spacing w:line="560" w:lineRule="exact"/>
        <w:ind w:firstLine="640"/>
        <w:jc w:val="center"/>
        <w:rPr>
          <w:rFonts w:ascii="方正小标宋简体" w:eastAsia="方正小标宋简体"/>
          <w:sz w:val="44"/>
          <w:szCs w:val="44"/>
        </w:rPr>
      </w:pPr>
    </w:p>
    <w:p>
      <w:pPr>
        <w:spacing w:line="560" w:lineRule="exact"/>
        <w:ind w:firstLine="640"/>
        <w:jc w:val="center"/>
        <w:rPr>
          <w:rFonts w:ascii="方正小标宋简体" w:eastAsia="方正小标宋简体"/>
          <w:sz w:val="44"/>
          <w:szCs w:val="44"/>
        </w:rPr>
      </w:pPr>
    </w:p>
    <w:p>
      <w:pPr>
        <w:spacing w:line="800" w:lineRule="exact"/>
        <w:jc w:val="center"/>
        <w:rPr>
          <w:rFonts w:ascii="方正小标宋简体" w:eastAsia="方正小标宋简体"/>
          <w:sz w:val="52"/>
          <w:szCs w:val="52"/>
        </w:rPr>
      </w:pPr>
      <w:r>
        <w:rPr>
          <w:rFonts w:hint="eastAsia" w:ascii="方正小标宋简体" w:eastAsia="方正小标宋简体"/>
          <w:sz w:val="52"/>
          <w:szCs w:val="52"/>
        </w:rPr>
        <w:t>2018年全国专利代理人资格考试</w:t>
      </w:r>
    </w:p>
    <w:p>
      <w:pPr>
        <w:spacing w:line="800" w:lineRule="exact"/>
        <w:jc w:val="center"/>
        <w:rPr>
          <w:rFonts w:ascii="方正小标宋简体" w:eastAsia="方正小标宋简体"/>
          <w:sz w:val="52"/>
          <w:szCs w:val="52"/>
        </w:rPr>
      </w:pPr>
      <w:r>
        <w:rPr>
          <w:rFonts w:hint="eastAsia" w:ascii="方正小标宋简体" w:eastAsia="方正小标宋简体"/>
          <w:sz w:val="52"/>
          <w:szCs w:val="52"/>
        </w:rPr>
        <w:t>常见问题解答</w:t>
      </w:r>
    </w:p>
    <w:p>
      <w:pPr>
        <w:spacing w:line="660" w:lineRule="exact"/>
        <w:ind w:firstLine="640"/>
        <w:jc w:val="center"/>
        <w:rPr>
          <w:rFonts w:ascii="方正小标宋简体" w:eastAsia="方正小标宋简体"/>
          <w:sz w:val="44"/>
          <w:szCs w:val="44"/>
        </w:rPr>
      </w:pPr>
    </w:p>
    <w:p>
      <w:pPr>
        <w:spacing w:line="560" w:lineRule="exact"/>
        <w:ind w:firstLine="640"/>
        <w:jc w:val="center"/>
        <w:rPr>
          <w:rFonts w:ascii="方正小标宋简体" w:eastAsia="方正小标宋简体"/>
          <w:sz w:val="44"/>
          <w:szCs w:val="44"/>
        </w:rPr>
      </w:pPr>
    </w:p>
    <w:p>
      <w:pPr>
        <w:spacing w:line="560" w:lineRule="exact"/>
        <w:ind w:firstLine="640"/>
        <w:jc w:val="center"/>
        <w:rPr>
          <w:rFonts w:ascii="方正小标宋简体" w:eastAsia="方正小标宋简体"/>
          <w:sz w:val="44"/>
          <w:szCs w:val="44"/>
        </w:rPr>
      </w:pPr>
    </w:p>
    <w:p>
      <w:pPr>
        <w:spacing w:line="560" w:lineRule="exact"/>
        <w:ind w:firstLine="640"/>
        <w:jc w:val="center"/>
        <w:rPr>
          <w:rFonts w:ascii="方正小标宋简体" w:eastAsia="方正小标宋简体"/>
          <w:sz w:val="44"/>
          <w:szCs w:val="44"/>
        </w:rPr>
      </w:pPr>
    </w:p>
    <w:p>
      <w:pPr>
        <w:spacing w:line="560" w:lineRule="exact"/>
        <w:ind w:firstLine="640"/>
        <w:jc w:val="center"/>
        <w:rPr>
          <w:rFonts w:ascii="方正小标宋简体" w:eastAsia="方正小标宋简体"/>
          <w:sz w:val="44"/>
          <w:szCs w:val="44"/>
        </w:rPr>
      </w:pPr>
    </w:p>
    <w:p>
      <w:pPr>
        <w:spacing w:line="560" w:lineRule="exact"/>
        <w:ind w:firstLine="640"/>
        <w:jc w:val="center"/>
        <w:rPr>
          <w:rFonts w:ascii="方正小标宋简体" w:eastAsia="方正小标宋简体"/>
          <w:sz w:val="44"/>
          <w:szCs w:val="44"/>
        </w:rPr>
      </w:pPr>
    </w:p>
    <w:p>
      <w:pPr>
        <w:spacing w:line="560" w:lineRule="exact"/>
        <w:ind w:firstLine="640"/>
        <w:jc w:val="center"/>
        <w:rPr>
          <w:rFonts w:ascii="方正小标宋简体" w:eastAsia="方正小标宋简体"/>
          <w:sz w:val="44"/>
          <w:szCs w:val="44"/>
        </w:rPr>
      </w:pPr>
    </w:p>
    <w:p>
      <w:pPr>
        <w:spacing w:line="560" w:lineRule="exact"/>
        <w:ind w:firstLine="640"/>
        <w:jc w:val="center"/>
        <w:rPr>
          <w:rFonts w:ascii="方正小标宋简体" w:eastAsia="方正小标宋简体"/>
          <w:sz w:val="44"/>
          <w:szCs w:val="44"/>
        </w:rPr>
      </w:pPr>
    </w:p>
    <w:p>
      <w:pPr>
        <w:spacing w:line="560" w:lineRule="exact"/>
        <w:ind w:firstLine="640"/>
        <w:jc w:val="center"/>
        <w:rPr>
          <w:rFonts w:ascii="方正小标宋简体" w:eastAsia="方正小标宋简体"/>
          <w:sz w:val="44"/>
          <w:szCs w:val="44"/>
        </w:rPr>
      </w:pPr>
    </w:p>
    <w:p>
      <w:pPr>
        <w:spacing w:line="560" w:lineRule="exact"/>
        <w:ind w:firstLine="640"/>
        <w:jc w:val="center"/>
        <w:rPr>
          <w:rFonts w:ascii="方正小标宋简体" w:eastAsia="方正小标宋简体"/>
          <w:sz w:val="44"/>
          <w:szCs w:val="44"/>
        </w:rPr>
      </w:pPr>
    </w:p>
    <w:p>
      <w:pPr>
        <w:spacing w:line="560" w:lineRule="exact"/>
        <w:ind w:firstLine="640"/>
        <w:jc w:val="center"/>
        <w:rPr>
          <w:rFonts w:ascii="方正小标宋简体" w:eastAsia="方正小标宋简体"/>
          <w:sz w:val="44"/>
          <w:szCs w:val="44"/>
        </w:rPr>
      </w:pPr>
    </w:p>
    <w:p>
      <w:pPr>
        <w:spacing w:line="560" w:lineRule="exact"/>
        <w:ind w:firstLine="640"/>
        <w:jc w:val="center"/>
        <w:rPr>
          <w:rFonts w:ascii="方正小标宋简体" w:eastAsia="方正小标宋简体"/>
          <w:sz w:val="44"/>
          <w:szCs w:val="44"/>
        </w:rPr>
      </w:pPr>
    </w:p>
    <w:p>
      <w:pPr>
        <w:spacing w:line="560" w:lineRule="exact"/>
        <w:ind w:firstLine="640"/>
        <w:jc w:val="center"/>
        <w:rPr>
          <w:rFonts w:ascii="方正小标宋简体" w:eastAsia="方正小标宋简体"/>
          <w:sz w:val="44"/>
          <w:szCs w:val="44"/>
        </w:rPr>
      </w:pPr>
    </w:p>
    <w:p>
      <w:pPr>
        <w:spacing w:line="360" w:lineRule="auto"/>
        <w:jc w:val="center"/>
        <w:rPr>
          <w:rFonts w:ascii="方正小标宋简体" w:eastAsia="方正小标宋简体"/>
          <w:sz w:val="36"/>
          <w:szCs w:val="36"/>
        </w:rPr>
      </w:pPr>
      <w:r>
        <w:rPr>
          <w:rFonts w:hint="eastAsia" w:ascii="方正小标宋简体" w:eastAsia="方正小标宋简体"/>
          <w:sz w:val="36"/>
          <w:szCs w:val="36"/>
        </w:rPr>
        <w:t>国家知识产权局条法司</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2018年6月</w:t>
      </w:r>
    </w:p>
    <w:p>
      <w:pPr>
        <w:pStyle w:val="8"/>
        <w:sectPr>
          <w:footerReference r:id="rId3" w:type="even"/>
          <w:pgSz w:w="11906" w:h="16838"/>
          <w:pgMar w:top="1440" w:right="1800" w:bottom="1440" w:left="1800" w:header="851" w:footer="992" w:gutter="0"/>
          <w:cols w:space="425" w:num="1"/>
          <w:docGrid w:type="lines" w:linePitch="312" w:charSpace="0"/>
        </w:sectPr>
      </w:pPr>
    </w:p>
    <w:p>
      <w:pPr>
        <w:pStyle w:val="8"/>
      </w:pPr>
    </w:p>
    <w:p>
      <w:pPr>
        <w:spacing w:line="360" w:lineRule="auto"/>
        <w:jc w:val="center"/>
        <w:rPr>
          <w:rFonts w:ascii="方正小标宋简体" w:eastAsia="方正小标宋简体"/>
          <w:sz w:val="32"/>
          <w:szCs w:val="32"/>
        </w:rPr>
      </w:pPr>
      <w:r>
        <w:rPr>
          <w:rFonts w:hint="eastAsia" w:ascii="方正小标宋简体" w:eastAsia="方正小标宋简体"/>
          <w:sz w:val="32"/>
          <w:szCs w:val="32"/>
        </w:rPr>
        <w:t>目     录</w:t>
      </w:r>
    </w:p>
    <w:p>
      <w:pPr>
        <w:pStyle w:val="8"/>
      </w:pPr>
    </w:p>
    <w:p>
      <w:pPr>
        <w:pStyle w:val="8"/>
        <w:spacing w:line="560" w:lineRule="exact"/>
        <w:rPr>
          <w:rFonts w:eastAsia="宋体"/>
          <w:sz w:val="21"/>
        </w:rPr>
      </w:pPr>
      <w:r>
        <w:fldChar w:fldCharType="begin"/>
      </w:r>
      <w:r>
        <w:instrText xml:space="preserve"> TOC \o "1-3" \h \z \u </w:instrText>
      </w:r>
      <w:r>
        <w:fldChar w:fldCharType="separate"/>
      </w:r>
      <w:r>
        <w:fldChar w:fldCharType="begin"/>
      </w:r>
      <w:r>
        <w:instrText xml:space="preserve"> HYPERLINK \l "_Toc517787159" </w:instrText>
      </w:r>
      <w:r>
        <w:fldChar w:fldCharType="separate"/>
      </w:r>
      <w:r>
        <w:rPr>
          <w:rStyle w:val="14"/>
          <w:rFonts w:hint="eastAsia" w:ascii="黑体" w:eastAsia="黑体"/>
        </w:rPr>
        <w:t>一、报考条件</w:t>
      </w:r>
      <w:r>
        <w:tab/>
      </w:r>
      <w:r>
        <w:fldChar w:fldCharType="begin"/>
      </w:r>
      <w:r>
        <w:instrText xml:space="preserve"> PAGEREF _Toc517787159 \h </w:instrText>
      </w:r>
      <w:r>
        <w:fldChar w:fldCharType="separate"/>
      </w:r>
      <w:r>
        <w:t>1</w:t>
      </w:r>
      <w:r>
        <w:fldChar w:fldCharType="end"/>
      </w:r>
      <w:r>
        <w:fldChar w:fldCharType="end"/>
      </w:r>
    </w:p>
    <w:p>
      <w:pPr>
        <w:pStyle w:val="8"/>
        <w:spacing w:line="560" w:lineRule="exact"/>
        <w:rPr>
          <w:rFonts w:eastAsia="宋体"/>
          <w:sz w:val="21"/>
        </w:rPr>
      </w:pPr>
      <w:r>
        <w:fldChar w:fldCharType="begin"/>
      </w:r>
      <w:r>
        <w:instrText xml:space="preserve"> HYPERLINK \l "_Toc517787160" </w:instrText>
      </w:r>
      <w:r>
        <w:fldChar w:fldCharType="separate"/>
      </w:r>
      <w:r>
        <w:rPr>
          <w:rStyle w:val="14"/>
        </w:rPr>
        <w:t>1.</w:t>
      </w:r>
      <w:r>
        <w:rPr>
          <w:rStyle w:val="14"/>
          <w:rFonts w:hint="eastAsia"/>
        </w:rPr>
        <w:t>问：</w:t>
      </w:r>
      <w:r>
        <w:rPr>
          <w:rStyle w:val="14"/>
        </w:rPr>
        <w:t>2018</w:t>
      </w:r>
      <w:r>
        <w:rPr>
          <w:rStyle w:val="14"/>
          <w:rFonts w:hint="eastAsia"/>
        </w:rPr>
        <w:t>年全国专利代理人资格考试报名条件是什么？</w:t>
      </w:r>
      <w:r>
        <w:tab/>
      </w:r>
      <w:r>
        <w:fldChar w:fldCharType="begin"/>
      </w:r>
      <w:r>
        <w:instrText xml:space="preserve"> PAGEREF _Toc517787160 \h </w:instrText>
      </w:r>
      <w:r>
        <w:fldChar w:fldCharType="separate"/>
      </w:r>
      <w:r>
        <w:t>1</w:t>
      </w:r>
      <w:r>
        <w:fldChar w:fldCharType="end"/>
      </w:r>
      <w:r>
        <w:fldChar w:fldCharType="end"/>
      </w:r>
    </w:p>
    <w:p>
      <w:pPr>
        <w:pStyle w:val="8"/>
        <w:spacing w:line="560" w:lineRule="exact"/>
        <w:rPr>
          <w:rFonts w:eastAsia="宋体"/>
          <w:sz w:val="21"/>
        </w:rPr>
      </w:pPr>
      <w:r>
        <w:fldChar w:fldCharType="begin"/>
      </w:r>
      <w:r>
        <w:instrText xml:space="preserve"> HYPERLINK \l "_Toc517787161" </w:instrText>
      </w:r>
      <w:r>
        <w:fldChar w:fldCharType="separate"/>
      </w:r>
      <w:r>
        <w:rPr>
          <w:rStyle w:val="14"/>
        </w:rPr>
        <w:t>2.</w:t>
      </w:r>
      <w:r>
        <w:rPr>
          <w:rStyle w:val="14"/>
          <w:rFonts w:hint="eastAsia"/>
        </w:rPr>
        <w:t>问：报名条件中的“理工科专业”和同等学历是如何界定的？</w:t>
      </w:r>
      <w:r>
        <w:tab/>
      </w:r>
      <w:r>
        <w:fldChar w:fldCharType="begin"/>
      </w:r>
      <w:r>
        <w:instrText xml:space="preserve"> PAGEREF _Toc517787161 \h </w:instrText>
      </w:r>
      <w:r>
        <w:fldChar w:fldCharType="separate"/>
      </w:r>
      <w:r>
        <w:t>1</w:t>
      </w:r>
      <w:r>
        <w:fldChar w:fldCharType="end"/>
      </w:r>
      <w:r>
        <w:fldChar w:fldCharType="end"/>
      </w:r>
    </w:p>
    <w:p>
      <w:pPr>
        <w:pStyle w:val="8"/>
        <w:spacing w:line="560" w:lineRule="exact"/>
        <w:rPr>
          <w:rFonts w:eastAsia="宋体"/>
          <w:sz w:val="21"/>
        </w:rPr>
      </w:pPr>
      <w:r>
        <w:fldChar w:fldCharType="begin"/>
      </w:r>
      <w:r>
        <w:instrText xml:space="preserve"> HYPERLINK \l "_Toc517787162" </w:instrText>
      </w:r>
      <w:r>
        <w:fldChar w:fldCharType="separate"/>
      </w:r>
      <w:r>
        <w:rPr>
          <w:rStyle w:val="14"/>
        </w:rPr>
        <w:t>3.</w:t>
      </w:r>
      <w:r>
        <w:rPr>
          <w:rStyle w:val="14"/>
          <w:rFonts w:hint="eastAsia"/>
        </w:rPr>
        <w:t>问：如何确定学历证书是否属于国家承认的学历？</w:t>
      </w:r>
      <w:r>
        <w:tab/>
      </w:r>
      <w:r>
        <w:fldChar w:fldCharType="begin"/>
      </w:r>
      <w:r>
        <w:instrText xml:space="preserve"> PAGEREF _Toc517787162 \h </w:instrText>
      </w:r>
      <w:r>
        <w:fldChar w:fldCharType="separate"/>
      </w:r>
      <w:r>
        <w:t>1</w:t>
      </w:r>
      <w:r>
        <w:fldChar w:fldCharType="end"/>
      </w:r>
      <w:r>
        <w:fldChar w:fldCharType="end"/>
      </w:r>
    </w:p>
    <w:p>
      <w:pPr>
        <w:pStyle w:val="8"/>
        <w:spacing w:line="560" w:lineRule="exact"/>
        <w:rPr>
          <w:rFonts w:eastAsia="宋体"/>
          <w:sz w:val="21"/>
        </w:rPr>
      </w:pPr>
      <w:r>
        <w:fldChar w:fldCharType="begin"/>
      </w:r>
      <w:r>
        <w:instrText xml:space="preserve"> HYPERLINK \l "_Toc517787163" </w:instrText>
      </w:r>
      <w:r>
        <w:fldChar w:fldCharType="separate"/>
      </w:r>
      <w:r>
        <w:rPr>
          <w:rStyle w:val="14"/>
        </w:rPr>
        <w:t>4.</w:t>
      </w:r>
      <w:r>
        <w:rPr>
          <w:rStyle w:val="14"/>
          <w:rFonts w:hint="eastAsia"/>
        </w:rPr>
        <w:t>问：外语、中文、法律（包括知识产权法）等专业是否符合报名条件中的学历要求？</w:t>
      </w:r>
      <w:r>
        <w:tab/>
      </w:r>
      <w:r>
        <w:fldChar w:fldCharType="begin"/>
      </w:r>
      <w:r>
        <w:instrText xml:space="preserve"> PAGEREF _Toc517787163 \h </w:instrText>
      </w:r>
      <w:r>
        <w:fldChar w:fldCharType="separate"/>
      </w:r>
      <w:r>
        <w:t>2</w:t>
      </w:r>
      <w:r>
        <w:fldChar w:fldCharType="end"/>
      </w:r>
      <w:r>
        <w:fldChar w:fldCharType="end"/>
      </w:r>
    </w:p>
    <w:p>
      <w:pPr>
        <w:pStyle w:val="8"/>
        <w:spacing w:line="560" w:lineRule="exact"/>
        <w:rPr>
          <w:rFonts w:eastAsia="宋体"/>
          <w:sz w:val="21"/>
        </w:rPr>
      </w:pPr>
      <w:r>
        <w:fldChar w:fldCharType="begin"/>
      </w:r>
      <w:r>
        <w:instrText xml:space="preserve"> HYPERLINK \l "_Toc517787164" </w:instrText>
      </w:r>
      <w:r>
        <w:fldChar w:fldCharType="separate"/>
      </w:r>
      <w:r>
        <w:rPr>
          <w:rStyle w:val="14"/>
        </w:rPr>
        <w:t>5.</w:t>
      </w:r>
      <w:r>
        <w:rPr>
          <w:rStyle w:val="14"/>
          <w:rFonts w:hint="eastAsia"/>
        </w:rPr>
        <w:t>问：与经济、管理等相关的专业是否符合报名条件中的学历要求？</w:t>
      </w:r>
      <w:r>
        <w:tab/>
      </w:r>
      <w:r>
        <w:fldChar w:fldCharType="begin"/>
      </w:r>
      <w:r>
        <w:instrText xml:space="preserve"> PAGEREF _Toc517787164 \h </w:instrText>
      </w:r>
      <w:r>
        <w:fldChar w:fldCharType="separate"/>
      </w:r>
      <w:r>
        <w:t>2</w:t>
      </w:r>
      <w:r>
        <w:fldChar w:fldCharType="end"/>
      </w:r>
      <w:r>
        <w:fldChar w:fldCharType="end"/>
      </w:r>
    </w:p>
    <w:p>
      <w:pPr>
        <w:pStyle w:val="8"/>
        <w:spacing w:line="560" w:lineRule="exact"/>
        <w:rPr>
          <w:rFonts w:eastAsia="宋体"/>
          <w:sz w:val="21"/>
        </w:rPr>
      </w:pPr>
      <w:r>
        <w:fldChar w:fldCharType="begin"/>
      </w:r>
      <w:r>
        <w:instrText xml:space="preserve"> HYPERLINK \l "_Toc517787165" </w:instrText>
      </w:r>
      <w:r>
        <w:fldChar w:fldCharType="separate"/>
      </w:r>
      <w:r>
        <w:rPr>
          <w:rStyle w:val="14"/>
        </w:rPr>
        <w:t>6.</w:t>
      </w:r>
      <w:r>
        <w:rPr>
          <w:rStyle w:val="14"/>
          <w:rFonts w:hint="eastAsia"/>
        </w:rPr>
        <w:t>问：只有学位证书没有学历证书，是否符合报考条件中的学历要求？</w:t>
      </w:r>
      <w:r>
        <w:tab/>
      </w:r>
      <w:r>
        <w:fldChar w:fldCharType="begin"/>
      </w:r>
      <w:r>
        <w:instrText xml:space="preserve"> PAGEREF _Toc517787165 \h </w:instrText>
      </w:r>
      <w:r>
        <w:fldChar w:fldCharType="separate"/>
      </w:r>
      <w:r>
        <w:t>2</w:t>
      </w:r>
      <w:r>
        <w:fldChar w:fldCharType="end"/>
      </w:r>
      <w:r>
        <w:fldChar w:fldCharType="end"/>
      </w:r>
    </w:p>
    <w:p>
      <w:pPr>
        <w:pStyle w:val="8"/>
        <w:spacing w:line="560" w:lineRule="exact"/>
        <w:rPr>
          <w:rFonts w:eastAsia="宋体"/>
          <w:sz w:val="21"/>
        </w:rPr>
      </w:pPr>
      <w:r>
        <w:fldChar w:fldCharType="begin"/>
      </w:r>
      <w:r>
        <w:instrText xml:space="preserve"> HYPERLINK \l "_Toc517787166" </w:instrText>
      </w:r>
      <w:r>
        <w:fldChar w:fldCharType="separate"/>
      </w:r>
      <w:r>
        <w:rPr>
          <w:rStyle w:val="14"/>
        </w:rPr>
        <w:t>7.</w:t>
      </w:r>
      <w:r>
        <w:rPr>
          <w:rStyle w:val="14"/>
          <w:rFonts w:hint="eastAsia"/>
        </w:rPr>
        <w:t>问：报考条件中的工作证明有什么作用？工作证明中需要写明那些内容？</w:t>
      </w:r>
      <w:r>
        <w:tab/>
      </w:r>
      <w:r>
        <w:fldChar w:fldCharType="begin"/>
      </w:r>
      <w:r>
        <w:instrText xml:space="preserve"> PAGEREF _Toc517787166 \h </w:instrText>
      </w:r>
      <w:r>
        <w:fldChar w:fldCharType="separate"/>
      </w:r>
      <w:r>
        <w:t>2</w:t>
      </w:r>
      <w:r>
        <w:fldChar w:fldCharType="end"/>
      </w:r>
      <w:r>
        <w:fldChar w:fldCharType="end"/>
      </w:r>
    </w:p>
    <w:p>
      <w:pPr>
        <w:pStyle w:val="8"/>
        <w:spacing w:line="560" w:lineRule="exact"/>
        <w:rPr>
          <w:rFonts w:eastAsia="宋体"/>
          <w:sz w:val="21"/>
        </w:rPr>
      </w:pPr>
      <w:r>
        <w:fldChar w:fldCharType="begin"/>
      </w:r>
      <w:r>
        <w:instrText xml:space="preserve"> HYPERLINK \l "_Toc517787167" </w:instrText>
      </w:r>
      <w:r>
        <w:fldChar w:fldCharType="separate"/>
      </w:r>
      <w:r>
        <w:rPr>
          <w:rStyle w:val="14"/>
        </w:rPr>
        <w:t>8.</w:t>
      </w:r>
      <w:r>
        <w:rPr>
          <w:rStyle w:val="14"/>
          <w:rFonts w:hint="eastAsia"/>
        </w:rPr>
        <w:t>问：已从原单位辞职，目前在新单位工作不满两年，如何出具工作证明？</w:t>
      </w:r>
      <w:r>
        <w:tab/>
      </w:r>
      <w:r>
        <w:fldChar w:fldCharType="begin"/>
      </w:r>
      <w:r>
        <w:instrText xml:space="preserve"> PAGEREF _Toc517787167 \h </w:instrText>
      </w:r>
      <w:r>
        <w:fldChar w:fldCharType="separate"/>
      </w:r>
      <w:r>
        <w:t>3</w:t>
      </w:r>
      <w:r>
        <w:fldChar w:fldCharType="end"/>
      </w:r>
      <w:r>
        <w:fldChar w:fldCharType="end"/>
      </w:r>
    </w:p>
    <w:p>
      <w:pPr>
        <w:pStyle w:val="8"/>
        <w:spacing w:line="560" w:lineRule="exact"/>
        <w:rPr>
          <w:rFonts w:eastAsia="宋体"/>
          <w:sz w:val="21"/>
        </w:rPr>
      </w:pPr>
      <w:r>
        <w:fldChar w:fldCharType="begin"/>
      </w:r>
      <w:r>
        <w:instrText xml:space="preserve"> HYPERLINK \l "_Toc517787168" </w:instrText>
      </w:r>
      <w:r>
        <w:fldChar w:fldCharType="separate"/>
      </w:r>
      <w:r>
        <w:rPr>
          <w:rStyle w:val="14"/>
        </w:rPr>
        <w:t>9.</w:t>
      </w:r>
      <w:r>
        <w:rPr>
          <w:rStyle w:val="14"/>
          <w:rFonts w:hint="eastAsia"/>
        </w:rPr>
        <w:t>问：报名人员是否可以通过提供其他材料来证明自己从事过两年以上的技术工作或法律工作？</w:t>
      </w:r>
      <w:r>
        <w:tab/>
      </w:r>
      <w:r>
        <w:fldChar w:fldCharType="begin"/>
      </w:r>
      <w:r>
        <w:instrText xml:space="preserve"> PAGEREF _Toc517787168 \h </w:instrText>
      </w:r>
      <w:r>
        <w:fldChar w:fldCharType="separate"/>
      </w:r>
      <w:r>
        <w:t>3</w:t>
      </w:r>
      <w:r>
        <w:fldChar w:fldCharType="end"/>
      </w:r>
      <w:r>
        <w:fldChar w:fldCharType="end"/>
      </w:r>
    </w:p>
    <w:p>
      <w:pPr>
        <w:pStyle w:val="8"/>
        <w:spacing w:line="560" w:lineRule="exact"/>
        <w:rPr>
          <w:rFonts w:eastAsia="宋体"/>
          <w:sz w:val="21"/>
        </w:rPr>
      </w:pPr>
      <w:r>
        <w:fldChar w:fldCharType="begin"/>
      </w:r>
      <w:r>
        <w:instrText xml:space="preserve"> HYPERLINK \l "_Toc517787169" </w:instrText>
      </w:r>
      <w:r>
        <w:fldChar w:fldCharType="separate"/>
      </w:r>
      <w:r>
        <w:rPr>
          <w:rStyle w:val="14"/>
        </w:rPr>
        <w:t>10.</w:t>
      </w:r>
      <w:r>
        <w:rPr>
          <w:rStyle w:val="14"/>
          <w:rFonts w:hint="eastAsia"/>
        </w:rPr>
        <w:t>问：硕士或博士在读期间是否视作从事科学技术工作？相关证明如何提供？</w:t>
      </w:r>
      <w:r>
        <w:tab/>
      </w:r>
      <w:r>
        <w:fldChar w:fldCharType="begin"/>
      </w:r>
      <w:r>
        <w:instrText xml:space="preserve"> PAGEREF _Toc517787169 \h </w:instrText>
      </w:r>
      <w:r>
        <w:fldChar w:fldCharType="separate"/>
      </w:r>
      <w:r>
        <w:t>3</w:t>
      </w:r>
      <w:r>
        <w:fldChar w:fldCharType="end"/>
      </w:r>
      <w:r>
        <w:fldChar w:fldCharType="end"/>
      </w:r>
    </w:p>
    <w:p>
      <w:pPr>
        <w:pStyle w:val="8"/>
        <w:spacing w:line="560" w:lineRule="exact"/>
        <w:rPr>
          <w:rFonts w:eastAsia="宋体"/>
          <w:sz w:val="21"/>
        </w:rPr>
      </w:pPr>
      <w:r>
        <w:fldChar w:fldCharType="begin"/>
      </w:r>
      <w:r>
        <w:instrText xml:space="preserve"> HYPERLINK \l "_Toc517787170" </w:instrText>
      </w:r>
      <w:r>
        <w:fldChar w:fldCharType="separate"/>
      </w:r>
      <w:r>
        <w:rPr>
          <w:rStyle w:val="14"/>
        </w:rPr>
        <w:t>11.</w:t>
      </w:r>
      <w:r>
        <w:rPr>
          <w:rStyle w:val="14"/>
          <w:rFonts w:hint="eastAsia"/>
        </w:rPr>
        <w:t>问：大学期间在学校或校外兼职从事过两年以上科学技术工作或者法律工作，是否满足报名中的工作条件的要求？</w:t>
      </w:r>
      <w:r>
        <w:tab/>
      </w:r>
      <w:r>
        <w:fldChar w:fldCharType="begin"/>
      </w:r>
      <w:r>
        <w:instrText xml:space="preserve"> PAGEREF _Toc517787170 \h </w:instrText>
      </w:r>
      <w:r>
        <w:fldChar w:fldCharType="separate"/>
      </w:r>
      <w:r>
        <w:t>3</w:t>
      </w:r>
      <w:r>
        <w:fldChar w:fldCharType="end"/>
      </w:r>
      <w:r>
        <w:fldChar w:fldCharType="end"/>
      </w:r>
    </w:p>
    <w:p>
      <w:pPr>
        <w:pStyle w:val="8"/>
        <w:spacing w:line="560" w:lineRule="exact"/>
        <w:rPr>
          <w:rFonts w:eastAsia="宋体"/>
          <w:sz w:val="21"/>
        </w:rPr>
      </w:pPr>
      <w:r>
        <w:fldChar w:fldCharType="begin"/>
      </w:r>
      <w:r>
        <w:instrText xml:space="preserve"> HYPERLINK \l "_Toc517787171" </w:instrText>
      </w:r>
      <w:r>
        <w:fldChar w:fldCharType="separate"/>
      </w:r>
      <w:r>
        <w:rPr>
          <w:rStyle w:val="14"/>
        </w:rPr>
        <w:t>12.</w:t>
      </w:r>
      <w:r>
        <w:rPr>
          <w:rStyle w:val="14"/>
          <w:rFonts w:hint="eastAsia"/>
        </w:rPr>
        <w:t>问：提交的工作证明是否必须是</w:t>
      </w:r>
      <w:r>
        <w:rPr>
          <w:rStyle w:val="14"/>
        </w:rPr>
        <w:t>2018</w:t>
      </w:r>
      <w:r>
        <w:rPr>
          <w:rStyle w:val="14"/>
          <w:rFonts w:hint="eastAsia"/>
        </w:rPr>
        <w:t>年由单位出具的？</w:t>
      </w:r>
      <w:r>
        <w:tab/>
      </w:r>
      <w:r>
        <w:fldChar w:fldCharType="begin"/>
      </w:r>
      <w:r>
        <w:instrText xml:space="preserve"> PAGEREF _Toc517787171 \h </w:instrText>
      </w:r>
      <w:r>
        <w:fldChar w:fldCharType="separate"/>
      </w:r>
      <w:r>
        <w:t>4</w:t>
      </w:r>
      <w:r>
        <w:fldChar w:fldCharType="end"/>
      </w:r>
      <w:r>
        <w:fldChar w:fldCharType="end"/>
      </w:r>
    </w:p>
    <w:p>
      <w:pPr>
        <w:pStyle w:val="8"/>
        <w:spacing w:line="560" w:lineRule="exact"/>
        <w:rPr>
          <w:rFonts w:eastAsia="宋体"/>
          <w:sz w:val="21"/>
        </w:rPr>
      </w:pPr>
      <w:r>
        <w:fldChar w:fldCharType="begin"/>
      </w:r>
      <w:r>
        <w:instrText xml:space="preserve"> HYPERLINK \l "_Toc517787172" </w:instrText>
      </w:r>
      <w:r>
        <w:fldChar w:fldCharType="separate"/>
      </w:r>
      <w:r>
        <w:rPr>
          <w:rStyle w:val="14"/>
        </w:rPr>
        <w:t>13.</w:t>
      </w:r>
      <w:r>
        <w:rPr>
          <w:rStyle w:val="14"/>
          <w:rFonts w:hint="eastAsia"/>
        </w:rPr>
        <w:t>问：持香港、澳门、台湾地区或者国外高等学校学历或者学位证书报名的，如何进行认证？</w:t>
      </w:r>
      <w:r>
        <w:tab/>
      </w:r>
      <w:r>
        <w:fldChar w:fldCharType="begin"/>
      </w:r>
      <w:r>
        <w:instrText xml:space="preserve"> PAGEREF _Toc517787172 \h </w:instrText>
      </w:r>
      <w:r>
        <w:fldChar w:fldCharType="separate"/>
      </w:r>
      <w:r>
        <w:t>4</w:t>
      </w:r>
      <w:r>
        <w:fldChar w:fldCharType="end"/>
      </w:r>
      <w:r>
        <w:fldChar w:fldCharType="end"/>
      </w:r>
    </w:p>
    <w:p>
      <w:pPr>
        <w:pStyle w:val="8"/>
        <w:spacing w:line="560" w:lineRule="exact"/>
        <w:rPr>
          <w:rFonts w:eastAsia="宋体"/>
          <w:sz w:val="21"/>
        </w:rPr>
      </w:pPr>
      <w:r>
        <w:fldChar w:fldCharType="begin"/>
      </w:r>
      <w:r>
        <w:instrText xml:space="preserve"> HYPERLINK \l "_Toc517787173" </w:instrText>
      </w:r>
      <w:r>
        <w:fldChar w:fldCharType="separate"/>
      </w:r>
      <w:r>
        <w:rPr>
          <w:rStyle w:val="14"/>
          <w:rFonts w:hAnsi="华文仿宋"/>
        </w:rPr>
        <w:t>14.</w:t>
      </w:r>
      <w:r>
        <w:rPr>
          <w:rStyle w:val="14"/>
          <w:rFonts w:hint="eastAsia" w:hAnsi="华文仿宋"/>
        </w:rPr>
        <w:t>问：学历或者学位证明和工作证明是外文的，应当如何处理？</w:t>
      </w:r>
      <w:r>
        <w:tab/>
      </w:r>
      <w:r>
        <w:fldChar w:fldCharType="begin"/>
      </w:r>
      <w:r>
        <w:instrText xml:space="preserve"> PAGEREF _Toc517787173 \h </w:instrText>
      </w:r>
      <w:r>
        <w:fldChar w:fldCharType="separate"/>
      </w:r>
      <w:r>
        <w:t>4</w:t>
      </w:r>
      <w:r>
        <w:fldChar w:fldCharType="end"/>
      </w:r>
      <w:r>
        <w:fldChar w:fldCharType="end"/>
      </w:r>
    </w:p>
    <w:p>
      <w:pPr>
        <w:pStyle w:val="8"/>
        <w:spacing w:line="560" w:lineRule="exact"/>
        <w:rPr>
          <w:rFonts w:eastAsia="宋体"/>
          <w:sz w:val="21"/>
        </w:rPr>
      </w:pPr>
      <w:r>
        <w:fldChar w:fldCharType="begin"/>
      </w:r>
      <w:r>
        <w:instrText xml:space="preserve"> HYPERLINK \l "_Toc517787174" </w:instrText>
      </w:r>
      <w:r>
        <w:fldChar w:fldCharType="separate"/>
      </w:r>
      <w:r>
        <w:rPr>
          <w:rStyle w:val="14"/>
          <w:rFonts w:hint="eastAsia" w:ascii="黑体" w:eastAsia="黑体"/>
        </w:rPr>
        <w:t>二、报名程序</w:t>
      </w:r>
      <w:r>
        <w:tab/>
      </w:r>
      <w:r>
        <w:fldChar w:fldCharType="begin"/>
      </w:r>
      <w:r>
        <w:instrText xml:space="preserve"> PAGEREF _Toc517787174 \h </w:instrText>
      </w:r>
      <w:r>
        <w:fldChar w:fldCharType="separate"/>
      </w:r>
      <w:r>
        <w:t>5</w:t>
      </w:r>
      <w:r>
        <w:fldChar w:fldCharType="end"/>
      </w:r>
      <w:r>
        <w:fldChar w:fldCharType="end"/>
      </w:r>
    </w:p>
    <w:p>
      <w:pPr>
        <w:pStyle w:val="8"/>
        <w:spacing w:line="560" w:lineRule="exact"/>
        <w:rPr>
          <w:rFonts w:eastAsia="宋体"/>
          <w:sz w:val="21"/>
        </w:rPr>
      </w:pPr>
      <w:r>
        <w:fldChar w:fldCharType="begin"/>
      </w:r>
      <w:r>
        <w:instrText xml:space="preserve"> HYPERLINK \l "_Toc517787175" </w:instrText>
      </w:r>
      <w:r>
        <w:fldChar w:fldCharType="separate"/>
      </w:r>
      <w:r>
        <w:rPr>
          <w:rStyle w:val="14"/>
        </w:rPr>
        <w:t>1.</w:t>
      </w:r>
      <w:r>
        <w:rPr>
          <w:rStyle w:val="14"/>
          <w:rFonts w:hint="eastAsia"/>
        </w:rPr>
        <w:t>问：</w:t>
      </w:r>
      <w:r>
        <w:rPr>
          <w:rStyle w:val="14"/>
        </w:rPr>
        <w:t>2018</w:t>
      </w:r>
      <w:r>
        <w:rPr>
          <w:rStyle w:val="14"/>
          <w:rFonts w:hint="eastAsia"/>
        </w:rPr>
        <w:t>年全国专利代理人资格考试何时报名，分几个步骤？</w:t>
      </w:r>
      <w:r>
        <w:tab/>
      </w:r>
      <w:r>
        <w:fldChar w:fldCharType="begin"/>
      </w:r>
      <w:r>
        <w:instrText xml:space="preserve"> PAGEREF _Toc517787175 \h </w:instrText>
      </w:r>
      <w:r>
        <w:fldChar w:fldCharType="separate"/>
      </w:r>
      <w:r>
        <w:t>5</w:t>
      </w:r>
      <w:r>
        <w:fldChar w:fldCharType="end"/>
      </w:r>
      <w:r>
        <w:fldChar w:fldCharType="end"/>
      </w:r>
    </w:p>
    <w:p>
      <w:pPr>
        <w:pStyle w:val="8"/>
        <w:spacing w:line="560" w:lineRule="exact"/>
        <w:rPr>
          <w:rFonts w:eastAsia="宋体"/>
          <w:sz w:val="21"/>
        </w:rPr>
      </w:pPr>
      <w:r>
        <w:fldChar w:fldCharType="begin"/>
      </w:r>
      <w:r>
        <w:instrText xml:space="preserve"> HYPERLINK \l "_Toc517787176" </w:instrText>
      </w:r>
      <w:r>
        <w:fldChar w:fldCharType="separate"/>
      </w:r>
      <w:r>
        <w:rPr>
          <w:rStyle w:val="14"/>
        </w:rPr>
        <w:t>2.</w:t>
      </w:r>
      <w:r>
        <w:rPr>
          <w:rStyle w:val="14"/>
          <w:rFonts w:hint="eastAsia"/>
        </w:rPr>
        <w:t>问：</w:t>
      </w:r>
      <w:r>
        <w:rPr>
          <w:rStyle w:val="14"/>
        </w:rPr>
        <w:t>2018</w:t>
      </w:r>
      <w:r>
        <w:rPr>
          <w:rStyle w:val="14"/>
          <w:rFonts w:hint="eastAsia"/>
        </w:rPr>
        <w:t>年全国专利代理人资格考试有哪些考点？报名时可以选取几个考点？考点确定后是否能进行更改？</w:t>
      </w:r>
      <w:r>
        <w:tab/>
      </w:r>
      <w:r>
        <w:fldChar w:fldCharType="begin"/>
      </w:r>
      <w:r>
        <w:instrText xml:space="preserve"> PAGEREF _Toc517787176 \h </w:instrText>
      </w:r>
      <w:r>
        <w:fldChar w:fldCharType="separate"/>
      </w:r>
      <w:r>
        <w:t>5</w:t>
      </w:r>
      <w:r>
        <w:fldChar w:fldCharType="end"/>
      </w:r>
      <w:r>
        <w:fldChar w:fldCharType="end"/>
      </w:r>
    </w:p>
    <w:p>
      <w:pPr>
        <w:pStyle w:val="8"/>
        <w:spacing w:line="560" w:lineRule="exact"/>
        <w:rPr>
          <w:rFonts w:eastAsia="宋体"/>
          <w:sz w:val="21"/>
        </w:rPr>
      </w:pPr>
      <w:r>
        <w:fldChar w:fldCharType="begin"/>
      </w:r>
      <w:r>
        <w:instrText xml:space="preserve"> HYPERLINK \l "_Toc517787177" </w:instrText>
      </w:r>
      <w:r>
        <w:fldChar w:fldCharType="separate"/>
      </w:r>
      <w:r>
        <w:rPr>
          <w:rStyle w:val="14"/>
        </w:rPr>
        <w:t>3.</w:t>
      </w:r>
      <w:r>
        <w:rPr>
          <w:rStyle w:val="14"/>
          <w:rFonts w:hint="eastAsia"/>
        </w:rPr>
        <w:t>问：</w:t>
      </w:r>
      <w:r>
        <w:rPr>
          <w:rStyle w:val="14"/>
        </w:rPr>
        <w:t>2018</w:t>
      </w:r>
      <w:r>
        <w:rPr>
          <w:rStyle w:val="14"/>
          <w:rFonts w:hint="eastAsia"/>
        </w:rPr>
        <w:t>年全国专利代理人资格考试的报名方式有哪几种？</w:t>
      </w:r>
      <w:r>
        <w:tab/>
      </w:r>
      <w:r>
        <w:fldChar w:fldCharType="begin"/>
      </w:r>
      <w:r>
        <w:instrText xml:space="preserve"> PAGEREF _Toc517787177 \h </w:instrText>
      </w:r>
      <w:r>
        <w:fldChar w:fldCharType="separate"/>
      </w:r>
      <w:r>
        <w:t>5</w:t>
      </w:r>
      <w:r>
        <w:fldChar w:fldCharType="end"/>
      </w:r>
      <w:r>
        <w:fldChar w:fldCharType="end"/>
      </w:r>
    </w:p>
    <w:p>
      <w:pPr>
        <w:pStyle w:val="8"/>
        <w:spacing w:line="560" w:lineRule="exact"/>
        <w:rPr>
          <w:rFonts w:eastAsia="宋体"/>
          <w:sz w:val="21"/>
        </w:rPr>
      </w:pPr>
      <w:r>
        <w:fldChar w:fldCharType="begin"/>
      </w:r>
      <w:r>
        <w:instrText xml:space="preserve"> HYPERLINK \l "_Toc517787178" </w:instrText>
      </w:r>
      <w:r>
        <w:fldChar w:fldCharType="separate"/>
      </w:r>
      <w:r>
        <w:rPr>
          <w:rStyle w:val="14"/>
        </w:rPr>
        <w:t>4.</w:t>
      </w:r>
      <w:r>
        <w:rPr>
          <w:rStyle w:val="14"/>
          <w:rFonts w:hint="eastAsia"/>
        </w:rPr>
        <w:t>问：报名人员如何进行注册和报名？</w:t>
      </w:r>
      <w:r>
        <w:tab/>
      </w:r>
      <w:r>
        <w:fldChar w:fldCharType="begin"/>
      </w:r>
      <w:r>
        <w:instrText xml:space="preserve"> PAGEREF _Toc517787178 \h </w:instrText>
      </w:r>
      <w:r>
        <w:fldChar w:fldCharType="separate"/>
      </w:r>
      <w:r>
        <w:t>6</w:t>
      </w:r>
      <w:r>
        <w:fldChar w:fldCharType="end"/>
      </w:r>
      <w:r>
        <w:fldChar w:fldCharType="end"/>
      </w:r>
    </w:p>
    <w:p>
      <w:pPr>
        <w:pStyle w:val="8"/>
        <w:spacing w:line="560" w:lineRule="exact"/>
        <w:rPr>
          <w:rFonts w:eastAsia="宋体"/>
          <w:sz w:val="21"/>
        </w:rPr>
      </w:pPr>
      <w:r>
        <w:fldChar w:fldCharType="begin"/>
      </w:r>
      <w:r>
        <w:instrText xml:space="preserve"> HYPERLINK \l "_Toc517787179" </w:instrText>
      </w:r>
      <w:r>
        <w:fldChar w:fldCharType="separate"/>
      </w:r>
      <w:r>
        <w:rPr>
          <w:rStyle w:val="14"/>
        </w:rPr>
        <w:t>5.</w:t>
      </w:r>
      <w:r>
        <w:rPr>
          <w:rStyle w:val="14"/>
          <w:rFonts w:hint="eastAsia"/>
        </w:rPr>
        <w:t>问：</w:t>
      </w:r>
      <w:r>
        <w:rPr>
          <w:rStyle w:val="14"/>
        </w:rPr>
        <w:t>2009</w:t>
      </w:r>
      <w:r>
        <w:rPr>
          <w:rStyle w:val="14"/>
          <w:rFonts w:hint="eastAsia"/>
        </w:rPr>
        <w:t>年至</w:t>
      </w:r>
      <w:r>
        <w:rPr>
          <w:rStyle w:val="14"/>
        </w:rPr>
        <w:t>2017</w:t>
      </w:r>
      <w:r>
        <w:rPr>
          <w:rStyle w:val="14"/>
          <w:rFonts w:hint="eastAsia"/>
        </w:rPr>
        <w:t>年已经在网上进行注册的报名人员，是否还需要注册？</w:t>
      </w:r>
      <w:r>
        <w:tab/>
      </w:r>
      <w:r>
        <w:fldChar w:fldCharType="begin"/>
      </w:r>
      <w:r>
        <w:instrText xml:space="preserve"> PAGEREF _Toc517787179 \h </w:instrText>
      </w:r>
      <w:r>
        <w:fldChar w:fldCharType="separate"/>
      </w:r>
      <w:r>
        <w:t>6</w:t>
      </w:r>
      <w:r>
        <w:fldChar w:fldCharType="end"/>
      </w:r>
      <w:r>
        <w:fldChar w:fldCharType="end"/>
      </w:r>
    </w:p>
    <w:p>
      <w:pPr>
        <w:pStyle w:val="8"/>
        <w:spacing w:line="560" w:lineRule="exact"/>
        <w:rPr>
          <w:rFonts w:eastAsia="宋体"/>
          <w:sz w:val="21"/>
        </w:rPr>
      </w:pPr>
      <w:r>
        <w:fldChar w:fldCharType="begin"/>
      </w:r>
      <w:r>
        <w:instrText xml:space="preserve"> HYPERLINK \l "_Toc517787180" </w:instrText>
      </w:r>
      <w:r>
        <w:fldChar w:fldCharType="separate"/>
      </w:r>
      <w:r>
        <w:rPr>
          <w:rStyle w:val="14"/>
        </w:rPr>
        <w:t>6.</w:t>
      </w:r>
      <w:r>
        <w:rPr>
          <w:rStyle w:val="14"/>
          <w:rFonts w:hint="eastAsia"/>
        </w:rPr>
        <w:t>问：注册的时候是否需要提供真实的身份信息？</w:t>
      </w:r>
      <w:r>
        <w:tab/>
      </w:r>
      <w:r>
        <w:fldChar w:fldCharType="begin"/>
      </w:r>
      <w:r>
        <w:instrText xml:space="preserve"> PAGEREF _Toc517787180 \h </w:instrText>
      </w:r>
      <w:r>
        <w:fldChar w:fldCharType="separate"/>
      </w:r>
      <w:r>
        <w:t>6</w:t>
      </w:r>
      <w:r>
        <w:fldChar w:fldCharType="end"/>
      </w:r>
      <w:r>
        <w:fldChar w:fldCharType="end"/>
      </w:r>
    </w:p>
    <w:p>
      <w:pPr>
        <w:pStyle w:val="8"/>
        <w:spacing w:line="560" w:lineRule="exact"/>
        <w:rPr>
          <w:rFonts w:eastAsia="宋体"/>
          <w:sz w:val="21"/>
        </w:rPr>
      </w:pPr>
      <w:r>
        <w:fldChar w:fldCharType="begin"/>
      </w:r>
      <w:r>
        <w:instrText xml:space="preserve"> HYPERLINK \l "_Toc517787181" </w:instrText>
      </w:r>
      <w:r>
        <w:fldChar w:fldCharType="separate"/>
      </w:r>
      <w:r>
        <w:rPr>
          <w:rStyle w:val="14"/>
        </w:rPr>
        <w:t>7.</w:t>
      </w:r>
      <w:r>
        <w:rPr>
          <w:rStyle w:val="14"/>
          <w:rFonts w:hint="eastAsia"/>
        </w:rPr>
        <w:t>问：预报名时需要填报或上传哪些材料？</w:t>
      </w:r>
      <w:r>
        <w:tab/>
      </w:r>
      <w:r>
        <w:fldChar w:fldCharType="begin"/>
      </w:r>
      <w:r>
        <w:instrText xml:space="preserve"> PAGEREF _Toc517787181 \h </w:instrText>
      </w:r>
      <w:r>
        <w:fldChar w:fldCharType="separate"/>
      </w:r>
      <w:r>
        <w:t>6</w:t>
      </w:r>
      <w:r>
        <w:fldChar w:fldCharType="end"/>
      </w:r>
      <w:r>
        <w:fldChar w:fldCharType="end"/>
      </w:r>
    </w:p>
    <w:p>
      <w:pPr>
        <w:pStyle w:val="8"/>
        <w:spacing w:line="560" w:lineRule="exact"/>
        <w:rPr>
          <w:rFonts w:eastAsia="宋体"/>
          <w:sz w:val="21"/>
        </w:rPr>
      </w:pPr>
      <w:r>
        <w:fldChar w:fldCharType="begin"/>
      </w:r>
      <w:r>
        <w:instrText xml:space="preserve"> HYPERLINK \l "_Toc517787182" </w:instrText>
      </w:r>
      <w:r>
        <w:fldChar w:fldCharType="separate"/>
      </w:r>
      <w:r>
        <w:rPr>
          <w:rStyle w:val="14"/>
        </w:rPr>
        <w:t>8.</w:t>
      </w:r>
      <w:r>
        <w:rPr>
          <w:rStyle w:val="14"/>
          <w:rFonts w:hint="eastAsia"/>
        </w:rPr>
        <w:t>问：提交材料时是否可以上传相关证件、证书、证明和承诺书的照片代替扫描件？</w:t>
      </w:r>
      <w:r>
        <w:tab/>
      </w:r>
      <w:r>
        <w:fldChar w:fldCharType="begin"/>
      </w:r>
      <w:r>
        <w:instrText xml:space="preserve"> PAGEREF _Toc517787182 \h </w:instrText>
      </w:r>
      <w:r>
        <w:fldChar w:fldCharType="separate"/>
      </w:r>
      <w:r>
        <w:t>7</w:t>
      </w:r>
      <w:r>
        <w:fldChar w:fldCharType="end"/>
      </w:r>
      <w:r>
        <w:fldChar w:fldCharType="end"/>
      </w:r>
    </w:p>
    <w:p>
      <w:pPr>
        <w:pStyle w:val="8"/>
        <w:spacing w:line="560" w:lineRule="exact"/>
        <w:rPr>
          <w:rFonts w:eastAsia="宋体"/>
          <w:sz w:val="21"/>
        </w:rPr>
      </w:pPr>
      <w:r>
        <w:fldChar w:fldCharType="begin"/>
      </w:r>
      <w:r>
        <w:instrText xml:space="preserve"> HYPERLINK \l "_Toc517787183" </w:instrText>
      </w:r>
      <w:r>
        <w:fldChar w:fldCharType="separate"/>
      </w:r>
      <w:r>
        <w:rPr>
          <w:rStyle w:val="14"/>
        </w:rPr>
        <w:t>9.</w:t>
      </w:r>
      <w:r>
        <w:rPr>
          <w:rStyle w:val="14"/>
          <w:rFonts w:hint="eastAsia"/>
        </w:rPr>
        <w:t>问：</w:t>
      </w:r>
      <w:r>
        <w:rPr>
          <w:rStyle w:val="14"/>
        </w:rPr>
        <w:t>2018</w:t>
      </w:r>
      <w:r>
        <w:rPr>
          <w:rStyle w:val="14"/>
          <w:rFonts w:hint="eastAsia"/>
        </w:rPr>
        <w:t>年报名时对于电子照片有什么要求？</w:t>
      </w:r>
      <w:r>
        <w:tab/>
      </w:r>
      <w:r>
        <w:fldChar w:fldCharType="begin"/>
      </w:r>
      <w:r>
        <w:instrText xml:space="preserve"> PAGEREF _Toc517787183 \h </w:instrText>
      </w:r>
      <w:r>
        <w:fldChar w:fldCharType="separate"/>
      </w:r>
      <w:r>
        <w:t>7</w:t>
      </w:r>
      <w:r>
        <w:fldChar w:fldCharType="end"/>
      </w:r>
      <w:r>
        <w:fldChar w:fldCharType="end"/>
      </w:r>
    </w:p>
    <w:p>
      <w:pPr>
        <w:pStyle w:val="8"/>
        <w:spacing w:line="560" w:lineRule="exact"/>
        <w:rPr>
          <w:rFonts w:eastAsia="宋体"/>
          <w:sz w:val="21"/>
        </w:rPr>
      </w:pPr>
      <w:r>
        <w:fldChar w:fldCharType="begin"/>
      </w:r>
      <w:r>
        <w:instrText xml:space="preserve"> HYPERLINK \l "_Toc517787184" </w:instrText>
      </w:r>
      <w:r>
        <w:fldChar w:fldCharType="separate"/>
      </w:r>
      <w:r>
        <w:rPr>
          <w:rStyle w:val="14"/>
        </w:rPr>
        <w:t>10.</w:t>
      </w:r>
      <w:r>
        <w:rPr>
          <w:rStyle w:val="14"/>
          <w:rFonts w:hint="eastAsia"/>
        </w:rPr>
        <w:t>问：</w:t>
      </w:r>
      <w:r>
        <w:rPr>
          <w:rStyle w:val="14"/>
        </w:rPr>
        <w:t>2016</w:t>
      </w:r>
      <w:r>
        <w:rPr>
          <w:rStyle w:val="14"/>
          <w:rFonts w:hint="eastAsia"/>
        </w:rPr>
        <w:t>年、</w:t>
      </w:r>
      <w:r>
        <w:rPr>
          <w:rStyle w:val="14"/>
        </w:rPr>
        <w:t>2017</w:t>
      </w:r>
      <w:r>
        <w:rPr>
          <w:rStyle w:val="14"/>
          <w:rFonts w:hint="eastAsia"/>
        </w:rPr>
        <w:t>年报名参加考试，但是只通过法律知识或者代理实务部分的报名人员，今年如何进行报名？</w:t>
      </w:r>
      <w:r>
        <w:tab/>
      </w:r>
      <w:r>
        <w:fldChar w:fldCharType="begin"/>
      </w:r>
      <w:r>
        <w:instrText xml:space="preserve"> PAGEREF _Toc517787184 \h </w:instrText>
      </w:r>
      <w:r>
        <w:fldChar w:fldCharType="separate"/>
      </w:r>
      <w:r>
        <w:t>7</w:t>
      </w:r>
      <w:r>
        <w:fldChar w:fldCharType="end"/>
      </w:r>
      <w:r>
        <w:fldChar w:fldCharType="end"/>
      </w:r>
    </w:p>
    <w:p>
      <w:pPr>
        <w:pStyle w:val="8"/>
        <w:spacing w:line="560" w:lineRule="exact"/>
        <w:rPr>
          <w:rFonts w:eastAsia="宋体"/>
          <w:sz w:val="21"/>
        </w:rPr>
      </w:pPr>
      <w:r>
        <w:fldChar w:fldCharType="begin"/>
      </w:r>
      <w:r>
        <w:instrText xml:space="preserve"> HYPERLINK \l "_Toc517787185" </w:instrText>
      </w:r>
      <w:r>
        <w:fldChar w:fldCharType="separate"/>
      </w:r>
      <w:r>
        <w:rPr>
          <w:rStyle w:val="14"/>
        </w:rPr>
        <w:t>11.</w:t>
      </w:r>
      <w:r>
        <w:rPr>
          <w:rStyle w:val="14"/>
          <w:rFonts w:hint="eastAsia"/>
        </w:rPr>
        <w:t>问：</w:t>
      </w:r>
      <w:r>
        <w:rPr>
          <w:rStyle w:val="14"/>
        </w:rPr>
        <w:t>2009</w:t>
      </w:r>
      <w:r>
        <w:rPr>
          <w:rStyle w:val="14"/>
          <w:rFonts w:hint="eastAsia"/>
        </w:rPr>
        <w:t>至</w:t>
      </w:r>
      <w:r>
        <w:rPr>
          <w:rStyle w:val="14"/>
        </w:rPr>
        <w:t>2015</w:t>
      </w:r>
      <w:r>
        <w:rPr>
          <w:rStyle w:val="14"/>
          <w:rFonts w:hint="eastAsia"/>
        </w:rPr>
        <w:t>年只通过法律知识或者代理实务部分的报名人员，已通过的科目成绩今年是否依然有效？</w:t>
      </w:r>
      <w:r>
        <w:tab/>
      </w:r>
      <w:r>
        <w:fldChar w:fldCharType="begin"/>
      </w:r>
      <w:r>
        <w:instrText xml:space="preserve"> PAGEREF _Toc517787185 \h </w:instrText>
      </w:r>
      <w:r>
        <w:fldChar w:fldCharType="separate"/>
      </w:r>
      <w:r>
        <w:t>8</w:t>
      </w:r>
      <w:r>
        <w:fldChar w:fldCharType="end"/>
      </w:r>
      <w:r>
        <w:fldChar w:fldCharType="end"/>
      </w:r>
    </w:p>
    <w:p>
      <w:pPr>
        <w:pStyle w:val="8"/>
        <w:spacing w:line="560" w:lineRule="exact"/>
        <w:rPr>
          <w:rFonts w:eastAsia="宋体"/>
          <w:sz w:val="21"/>
        </w:rPr>
      </w:pPr>
      <w:r>
        <w:fldChar w:fldCharType="begin"/>
      </w:r>
      <w:r>
        <w:instrText xml:space="preserve"> HYPERLINK \l "_Toc517787186" </w:instrText>
      </w:r>
      <w:r>
        <w:fldChar w:fldCharType="separate"/>
      </w:r>
      <w:r>
        <w:rPr>
          <w:rStyle w:val="14"/>
        </w:rPr>
        <w:t>12.</w:t>
      </w:r>
      <w:r>
        <w:rPr>
          <w:rStyle w:val="14"/>
          <w:rFonts w:hint="eastAsia"/>
        </w:rPr>
        <w:t>问：</w:t>
      </w:r>
      <w:r>
        <w:rPr>
          <w:rStyle w:val="14"/>
        </w:rPr>
        <w:t>2016</w:t>
      </w:r>
      <w:r>
        <w:rPr>
          <w:rStyle w:val="14"/>
          <w:rFonts w:hint="eastAsia"/>
        </w:rPr>
        <w:t>年或</w:t>
      </w:r>
      <w:r>
        <w:rPr>
          <w:rStyle w:val="14"/>
        </w:rPr>
        <w:t>2017</w:t>
      </w:r>
      <w:r>
        <w:rPr>
          <w:rStyle w:val="14"/>
          <w:rFonts w:hint="eastAsia"/>
        </w:rPr>
        <w:t>年在某一考点报名并且通过部分科目的报名人员，</w:t>
      </w:r>
      <w:r>
        <w:rPr>
          <w:rStyle w:val="14"/>
        </w:rPr>
        <w:t>2018</w:t>
      </w:r>
      <w:r>
        <w:rPr>
          <w:rStyle w:val="14"/>
          <w:rFonts w:hint="eastAsia"/>
        </w:rPr>
        <w:t>年是否必须在同一考点进行报名？选择其他考点是否会影响专利代理人资格证书的获得？</w:t>
      </w:r>
      <w:r>
        <w:tab/>
      </w:r>
      <w:r>
        <w:fldChar w:fldCharType="begin"/>
      </w:r>
      <w:r>
        <w:instrText xml:space="preserve"> PAGEREF _Toc517787186 \h </w:instrText>
      </w:r>
      <w:r>
        <w:fldChar w:fldCharType="separate"/>
      </w:r>
      <w:r>
        <w:t>8</w:t>
      </w:r>
      <w:r>
        <w:fldChar w:fldCharType="end"/>
      </w:r>
      <w:r>
        <w:fldChar w:fldCharType="end"/>
      </w:r>
    </w:p>
    <w:p>
      <w:pPr>
        <w:pStyle w:val="8"/>
        <w:spacing w:line="560" w:lineRule="exact"/>
        <w:rPr>
          <w:rFonts w:eastAsia="宋体"/>
          <w:sz w:val="21"/>
        </w:rPr>
      </w:pPr>
      <w:r>
        <w:fldChar w:fldCharType="begin"/>
      </w:r>
      <w:r>
        <w:instrText xml:space="preserve"> HYPERLINK \l "_Toc517787187" </w:instrText>
      </w:r>
      <w:r>
        <w:fldChar w:fldCharType="separate"/>
      </w:r>
      <w:r>
        <w:rPr>
          <w:rStyle w:val="14"/>
        </w:rPr>
        <w:t>13.</w:t>
      </w:r>
      <w:r>
        <w:rPr>
          <w:rStyle w:val="14"/>
          <w:rFonts w:hint="eastAsia"/>
        </w:rPr>
        <w:t>问：</w:t>
      </w:r>
      <w:r>
        <w:rPr>
          <w:rStyle w:val="14"/>
        </w:rPr>
        <w:t>2018</w:t>
      </w:r>
      <w:r>
        <w:rPr>
          <w:rStyle w:val="14"/>
          <w:rFonts w:hint="eastAsia"/>
        </w:rPr>
        <w:t>年报名时选择的考点与报名表格中相关地址所属省（市）有何关系？</w:t>
      </w:r>
      <w:r>
        <w:tab/>
      </w:r>
      <w:r>
        <w:fldChar w:fldCharType="begin"/>
      </w:r>
      <w:r>
        <w:instrText xml:space="preserve"> PAGEREF _Toc517787187 \h </w:instrText>
      </w:r>
      <w:r>
        <w:fldChar w:fldCharType="separate"/>
      </w:r>
      <w:r>
        <w:t>8</w:t>
      </w:r>
      <w:r>
        <w:fldChar w:fldCharType="end"/>
      </w:r>
      <w:r>
        <w:fldChar w:fldCharType="end"/>
      </w:r>
    </w:p>
    <w:p>
      <w:pPr>
        <w:pStyle w:val="8"/>
        <w:spacing w:line="560" w:lineRule="exact"/>
        <w:rPr>
          <w:rFonts w:eastAsia="宋体"/>
          <w:sz w:val="21"/>
        </w:rPr>
      </w:pPr>
      <w:r>
        <w:fldChar w:fldCharType="begin"/>
      </w:r>
      <w:r>
        <w:instrText xml:space="preserve"> HYPERLINK \l "_Toc517787188" </w:instrText>
      </w:r>
      <w:r>
        <w:fldChar w:fldCharType="separate"/>
      </w:r>
      <w:r>
        <w:rPr>
          <w:rStyle w:val="14"/>
        </w:rPr>
        <w:t>14.</w:t>
      </w:r>
      <w:r>
        <w:rPr>
          <w:rStyle w:val="14"/>
          <w:rFonts w:hint="eastAsia"/>
        </w:rPr>
        <w:t>问：</w:t>
      </w:r>
      <w:r>
        <w:rPr>
          <w:rStyle w:val="14"/>
        </w:rPr>
        <w:t>2018</w:t>
      </w:r>
      <w:r>
        <w:rPr>
          <w:rStyle w:val="14"/>
          <w:rFonts w:hint="eastAsia"/>
        </w:rPr>
        <w:t>年报名时使用的身份证件与</w:t>
      </w:r>
      <w:r>
        <w:rPr>
          <w:rStyle w:val="14"/>
        </w:rPr>
        <w:t>2009</w:t>
      </w:r>
      <w:r>
        <w:rPr>
          <w:rStyle w:val="14"/>
          <w:rFonts w:hint="eastAsia"/>
        </w:rPr>
        <w:t>至</w:t>
      </w:r>
      <w:r>
        <w:rPr>
          <w:rStyle w:val="14"/>
        </w:rPr>
        <w:t>2017</w:t>
      </w:r>
      <w:r>
        <w:rPr>
          <w:rStyle w:val="14"/>
          <w:rFonts w:hint="eastAsia"/>
        </w:rPr>
        <w:t>年报名时使用的证件不同应当如何处理？</w:t>
      </w:r>
      <w:r>
        <w:tab/>
      </w:r>
      <w:r>
        <w:fldChar w:fldCharType="begin"/>
      </w:r>
      <w:r>
        <w:instrText xml:space="preserve"> PAGEREF _Toc517787188 \h </w:instrText>
      </w:r>
      <w:r>
        <w:fldChar w:fldCharType="separate"/>
      </w:r>
      <w:r>
        <w:t>9</w:t>
      </w:r>
      <w:r>
        <w:fldChar w:fldCharType="end"/>
      </w:r>
      <w:r>
        <w:fldChar w:fldCharType="end"/>
      </w:r>
    </w:p>
    <w:p>
      <w:pPr>
        <w:pStyle w:val="8"/>
        <w:spacing w:line="560" w:lineRule="exact"/>
        <w:rPr>
          <w:rFonts w:eastAsia="宋体"/>
          <w:sz w:val="21"/>
        </w:rPr>
      </w:pPr>
      <w:r>
        <w:fldChar w:fldCharType="begin"/>
      </w:r>
      <w:r>
        <w:instrText xml:space="preserve"> HYPERLINK \l "_Toc517787189" </w:instrText>
      </w:r>
      <w:r>
        <w:fldChar w:fldCharType="separate"/>
      </w:r>
      <w:r>
        <w:rPr>
          <w:rStyle w:val="14"/>
        </w:rPr>
        <w:t>15.</w:t>
      </w:r>
      <w:r>
        <w:rPr>
          <w:rStyle w:val="14"/>
          <w:rFonts w:hint="eastAsia"/>
        </w:rPr>
        <w:t>问：</w:t>
      </w:r>
      <w:r>
        <w:rPr>
          <w:rStyle w:val="14"/>
        </w:rPr>
        <w:t>2018</w:t>
      </w:r>
      <w:r>
        <w:rPr>
          <w:rStyle w:val="14"/>
          <w:rFonts w:hint="eastAsia"/>
        </w:rPr>
        <w:t>年报名时姓名等发生变更应当如何处理？</w:t>
      </w:r>
      <w:r>
        <w:tab/>
      </w:r>
      <w:r>
        <w:fldChar w:fldCharType="begin"/>
      </w:r>
      <w:r>
        <w:instrText xml:space="preserve"> PAGEREF _Toc517787189 \h </w:instrText>
      </w:r>
      <w:r>
        <w:fldChar w:fldCharType="separate"/>
      </w:r>
      <w:r>
        <w:t>9</w:t>
      </w:r>
      <w:r>
        <w:fldChar w:fldCharType="end"/>
      </w:r>
      <w:r>
        <w:fldChar w:fldCharType="end"/>
      </w:r>
    </w:p>
    <w:p>
      <w:pPr>
        <w:pStyle w:val="8"/>
        <w:spacing w:line="560" w:lineRule="exact"/>
        <w:rPr>
          <w:rFonts w:eastAsia="宋体"/>
          <w:sz w:val="21"/>
        </w:rPr>
      </w:pPr>
      <w:r>
        <w:fldChar w:fldCharType="begin"/>
      </w:r>
      <w:r>
        <w:instrText xml:space="preserve"> HYPERLINK \l "_Toc517787190" </w:instrText>
      </w:r>
      <w:r>
        <w:fldChar w:fldCharType="separate"/>
      </w:r>
      <w:r>
        <w:rPr>
          <w:rStyle w:val="14"/>
        </w:rPr>
        <w:t>16.</w:t>
      </w:r>
      <w:r>
        <w:rPr>
          <w:rStyle w:val="14"/>
          <w:rFonts w:hint="eastAsia"/>
        </w:rPr>
        <w:t>问：已经注册的报名人员忘记注册密码了，如何找回？</w:t>
      </w:r>
      <w:r>
        <w:tab/>
      </w:r>
      <w:r>
        <w:fldChar w:fldCharType="begin"/>
      </w:r>
      <w:r>
        <w:instrText xml:space="preserve"> PAGEREF _Toc517787190 \h </w:instrText>
      </w:r>
      <w:r>
        <w:fldChar w:fldCharType="separate"/>
      </w:r>
      <w:r>
        <w:t>9</w:t>
      </w:r>
      <w:r>
        <w:fldChar w:fldCharType="end"/>
      </w:r>
      <w:r>
        <w:fldChar w:fldCharType="end"/>
      </w:r>
    </w:p>
    <w:p>
      <w:pPr>
        <w:pStyle w:val="8"/>
        <w:spacing w:line="560" w:lineRule="exact"/>
        <w:rPr>
          <w:rFonts w:eastAsia="宋体"/>
          <w:sz w:val="21"/>
        </w:rPr>
      </w:pPr>
      <w:r>
        <w:fldChar w:fldCharType="begin"/>
      </w:r>
      <w:r>
        <w:instrText xml:space="preserve"> HYPERLINK \l "_Toc517787191" </w:instrText>
      </w:r>
      <w:r>
        <w:fldChar w:fldCharType="separate"/>
      </w:r>
      <w:r>
        <w:rPr>
          <w:rStyle w:val="14"/>
        </w:rPr>
        <w:t>17.</w:t>
      </w:r>
      <w:r>
        <w:rPr>
          <w:rStyle w:val="14"/>
          <w:rFonts w:hint="eastAsia"/>
        </w:rPr>
        <w:t>问：报名时身份证件丢失、失效应当如何处理？</w:t>
      </w:r>
      <w:r>
        <w:tab/>
      </w:r>
      <w:r>
        <w:fldChar w:fldCharType="begin"/>
      </w:r>
      <w:r>
        <w:instrText xml:space="preserve"> PAGEREF _Toc517787191 \h </w:instrText>
      </w:r>
      <w:r>
        <w:fldChar w:fldCharType="separate"/>
      </w:r>
      <w:r>
        <w:t>10</w:t>
      </w:r>
      <w:r>
        <w:fldChar w:fldCharType="end"/>
      </w:r>
      <w:r>
        <w:fldChar w:fldCharType="end"/>
      </w:r>
    </w:p>
    <w:p>
      <w:pPr>
        <w:pStyle w:val="8"/>
        <w:spacing w:line="560" w:lineRule="exact"/>
        <w:rPr>
          <w:rFonts w:eastAsia="宋体"/>
          <w:sz w:val="21"/>
        </w:rPr>
      </w:pPr>
      <w:r>
        <w:fldChar w:fldCharType="begin"/>
      </w:r>
      <w:r>
        <w:instrText xml:space="preserve"> HYPERLINK \l "_Toc517787192" </w:instrText>
      </w:r>
      <w:r>
        <w:fldChar w:fldCharType="separate"/>
      </w:r>
      <w:r>
        <w:rPr>
          <w:rStyle w:val="14"/>
        </w:rPr>
        <w:t>18.</w:t>
      </w:r>
      <w:r>
        <w:rPr>
          <w:rStyle w:val="14"/>
          <w:rFonts w:hint="eastAsia"/>
        </w:rPr>
        <w:t>问：报名时无法提供学历证书应当如何处理？</w:t>
      </w:r>
      <w:r>
        <w:tab/>
      </w:r>
      <w:r>
        <w:fldChar w:fldCharType="begin"/>
      </w:r>
      <w:r>
        <w:instrText xml:space="preserve"> PAGEREF _Toc517787192 \h </w:instrText>
      </w:r>
      <w:r>
        <w:fldChar w:fldCharType="separate"/>
      </w:r>
      <w:r>
        <w:t>10</w:t>
      </w:r>
      <w:r>
        <w:fldChar w:fldCharType="end"/>
      </w:r>
      <w:r>
        <w:fldChar w:fldCharType="end"/>
      </w:r>
    </w:p>
    <w:p>
      <w:pPr>
        <w:pStyle w:val="8"/>
        <w:spacing w:line="560" w:lineRule="exact"/>
        <w:rPr>
          <w:rFonts w:eastAsia="宋体"/>
          <w:sz w:val="21"/>
        </w:rPr>
      </w:pPr>
      <w:r>
        <w:fldChar w:fldCharType="begin"/>
      </w:r>
      <w:r>
        <w:instrText xml:space="preserve"> HYPERLINK \l "_Toc517787193" </w:instrText>
      </w:r>
      <w:r>
        <w:fldChar w:fldCharType="separate"/>
      </w:r>
      <w:r>
        <w:rPr>
          <w:rStyle w:val="14"/>
        </w:rPr>
        <w:t>19.</w:t>
      </w:r>
      <w:r>
        <w:rPr>
          <w:rStyle w:val="14"/>
          <w:rFonts w:hint="eastAsia"/>
        </w:rPr>
        <w:t>问：</w:t>
      </w:r>
      <w:r>
        <w:rPr>
          <w:rStyle w:val="14"/>
        </w:rPr>
        <w:t>2018</w:t>
      </w:r>
      <w:r>
        <w:rPr>
          <w:rStyle w:val="14"/>
          <w:rFonts w:hint="eastAsia"/>
        </w:rPr>
        <w:t>年是否进行现场查验？报名的资格审核如何进行？</w:t>
      </w:r>
      <w:r>
        <w:tab/>
      </w:r>
      <w:r>
        <w:fldChar w:fldCharType="begin"/>
      </w:r>
      <w:r>
        <w:instrText xml:space="preserve"> PAGEREF _Toc517787193 \h </w:instrText>
      </w:r>
      <w:r>
        <w:fldChar w:fldCharType="separate"/>
      </w:r>
      <w:r>
        <w:t>10</w:t>
      </w:r>
      <w:r>
        <w:fldChar w:fldCharType="end"/>
      </w:r>
      <w:r>
        <w:fldChar w:fldCharType="end"/>
      </w:r>
    </w:p>
    <w:p>
      <w:pPr>
        <w:pStyle w:val="8"/>
        <w:spacing w:line="560" w:lineRule="exact"/>
        <w:rPr>
          <w:rFonts w:eastAsia="宋体"/>
          <w:sz w:val="21"/>
        </w:rPr>
      </w:pPr>
      <w:r>
        <w:fldChar w:fldCharType="begin"/>
      </w:r>
      <w:r>
        <w:instrText xml:space="preserve"> HYPERLINK \l "_Toc517787194" </w:instrText>
      </w:r>
      <w:r>
        <w:fldChar w:fldCharType="separate"/>
      </w:r>
      <w:r>
        <w:rPr>
          <w:rStyle w:val="14"/>
        </w:rPr>
        <w:t>20.</w:t>
      </w:r>
      <w:r>
        <w:rPr>
          <w:rStyle w:val="14"/>
          <w:rFonts w:hint="eastAsia"/>
        </w:rPr>
        <w:t>问：报名时如何缴纳报名费？怎样才算报名成功？</w:t>
      </w:r>
      <w:r>
        <w:tab/>
      </w:r>
      <w:r>
        <w:fldChar w:fldCharType="begin"/>
      </w:r>
      <w:r>
        <w:instrText xml:space="preserve"> PAGEREF _Toc517787194 \h </w:instrText>
      </w:r>
      <w:r>
        <w:fldChar w:fldCharType="separate"/>
      </w:r>
      <w:r>
        <w:t>10</w:t>
      </w:r>
      <w:r>
        <w:fldChar w:fldCharType="end"/>
      </w:r>
      <w:r>
        <w:fldChar w:fldCharType="end"/>
      </w:r>
    </w:p>
    <w:p>
      <w:pPr>
        <w:pStyle w:val="8"/>
        <w:spacing w:line="560" w:lineRule="exact"/>
        <w:rPr>
          <w:rFonts w:eastAsia="宋体"/>
          <w:sz w:val="21"/>
        </w:rPr>
      </w:pPr>
      <w:r>
        <w:fldChar w:fldCharType="begin"/>
      </w:r>
      <w:r>
        <w:instrText xml:space="preserve"> HYPERLINK \l "_Toc517787195" </w:instrText>
      </w:r>
      <w:r>
        <w:fldChar w:fldCharType="separate"/>
      </w:r>
      <w:r>
        <w:rPr>
          <w:rStyle w:val="14"/>
        </w:rPr>
        <w:t>21.</w:t>
      </w:r>
      <w:r>
        <w:rPr>
          <w:rStyle w:val="14"/>
          <w:rFonts w:hint="eastAsia"/>
        </w:rPr>
        <w:t>问：今年如何获取准考证？</w:t>
      </w:r>
      <w:r>
        <w:tab/>
      </w:r>
      <w:r>
        <w:fldChar w:fldCharType="begin"/>
      </w:r>
      <w:r>
        <w:instrText xml:space="preserve"> PAGEREF _Toc517787195 \h </w:instrText>
      </w:r>
      <w:r>
        <w:fldChar w:fldCharType="separate"/>
      </w:r>
      <w:r>
        <w:t>11</w:t>
      </w:r>
      <w:r>
        <w:fldChar w:fldCharType="end"/>
      </w:r>
      <w:r>
        <w:fldChar w:fldCharType="end"/>
      </w:r>
    </w:p>
    <w:p>
      <w:pPr>
        <w:pStyle w:val="8"/>
        <w:spacing w:line="560" w:lineRule="exact"/>
        <w:rPr>
          <w:rFonts w:eastAsia="宋体"/>
          <w:sz w:val="21"/>
        </w:rPr>
      </w:pPr>
      <w:r>
        <w:fldChar w:fldCharType="begin"/>
      </w:r>
      <w:r>
        <w:instrText xml:space="preserve"> HYPERLINK \l "_Toc517787196" </w:instrText>
      </w:r>
      <w:r>
        <w:fldChar w:fldCharType="separate"/>
      </w:r>
      <w:r>
        <w:rPr>
          <w:rStyle w:val="14"/>
          <w:rFonts w:hint="eastAsia" w:ascii="黑体" w:eastAsia="黑体"/>
        </w:rPr>
        <w:t>三、考</w:t>
      </w:r>
      <w:r>
        <w:rPr>
          <w:rStyle w:val="14"/>
          <w:rFonts w:ascii="黑体" w:eastAsia="黑体"/>
        </w:rPr>
        <w:t xml:space="preserve">  </w:t>
      </w:r>
      <w:r>
        <w:rPr>
          <w:rStyle w:val="14"/>
          <w:rFonts w:hint="eastAsia" w:ascii="黑体" w:eastAsia="黑体"/>
        </w:rPr>
        <w:t>试</w:t>
      </w:r>
      <w:r>
        <w:tab/>
      </w:r>
      <w:r>
        <w:fldChar w:fldCharType="begin"/>
      </w:r>
      <w:r>
        <w:instrText xml:space="preserve"> PAGEREF _Toc517787196 \h </w:instrText>
      </w:r>
      <w:r>
        <w:fldChar w:fldCharType="separate"/>
      </w:r>
      <w:r>
        <w:t>12</w:t>
      </w:r>
      <w:r>
        <w:fldChar w:fldCharType="end"/>
      </w:r>
      <w:r>
        <w:fldChar w:fldCharType="end"/>
      </w:r>
    </w:p>
    <w:p>
      <w:pPr>
        <w:pStyle w:val="8"/>
        <w:spacing w:line="560" w:lineRule="exact"/>
        <w:rPr>
          <w:rFonts w:eastAsia="宋体"/>
          <w:sz w:val="21"/>
        </w:rPr>
      </w:pPr>
      <w:r>
        <w:fldChar w:fldCharType="begin"/>
      </w:r>
      <w:r>
        <w:instrText xml:space="preserve"> HYPERLINK \l "_Toc517787197" </w:instrText>
      </w:r>
      <w:r>
        <w:fldChar w:fldCharType="separate"/>
      </w:r>
      <w:r>
        <w:rPr>
          <w:rStyle w:val="14"/>
        </w:rPr>
        <w:t>1.</w:t>
      </w:r>
      <w:r>
        <w:rPr>
          <w:rStyle w:val="14"/>
          <w:rFonts w:hint="eastAsia"/>
        </w:rPr>
        <w:t>问：</w:t>
      </w:r>
      <w:r>
        <w:rPr>
          <w:rStyle w:val="14"/>
        </w:rPr>
        <w:t>2018</w:t>
      </w:r>
      <w:r>
        <w:rPr>
          <w:rStyle w:val="14"/>
          <w:rFonts w:hint="eastAsia"/>
        </w:rPr>
        <w:t>年全国专利代理人资格考试何时举行？</w:t>
      </w:r>
      <w:r>
        <w:tab/>
      </w:r>
      <w:r>
        <w:fldChar w:fldCharType="begin"/>
      </w:r>
      <w:r>
        <w:instrText xml:space="preserve"> PAGEREF _Toc517787197 \h </w:instrText>
      </w:r>
      <w:r>
        <w:fldChar w:fldCharType="separate"/>
      </w:r>
      <w:r>
        <w:t>12</w:t>
      </w:r>
      <w:r>
        <w:fldChar w:fldCharType="end"/>
      </w:r>
      <w:r>
        <w:fldChar w:fldCharType="end"/>
      </w:r>
    </w:p>
    <w:p>
      <w:pPr>
        <w:pStyle w:val="8"/>
        <w:spacing w:line="560" w:lineRule="exact"/>
        <w:rPr>
          <w:rFonts w:eastAsia="宋体"/>
          <w:sz w:val="21"/>
        </w:rPr>
      </w:pPr>
      <w:r>
        <w:fldChar w:fldCharType="begin"/>
      </w:r>
      <w:r>
        <w:instrText xml:space="preserve"> HYPERLINK \l "_Toc517787198" </w:instrText>
      </w:r>
      <w:r>
        <w:fldChar w:fldCharType="separate"/>
      </w:r>
      <w:r>
        <w:rPr>
          <w:rStyle w:val="14"/>
        </w:rPr>
        <w:t>2.</w:t>
      </w:r>
      <w:r>
        <w:rPr>
          <w:rStyle w:val="14"/>
          <w:rFonts w:hint="eastAsia"/>
        </w:rPr>
        <w:t>问：专利代理人资格考试包括哪些考试科目？具体考试时间是如何安排的？</w:t>
      </w:r>
      <w:r>
        <w:tab/>
      </w:r>
      <w:r>
        <w:fldChar w:fldCharType="begin"/>
      </w:r>
      <w:r>
        <w:instrText xml:space="preserve"> PAGEREF _Toc517787198 \h </w:instrText>
      </w:r>
      <w:r>
        <w:fldChar w:fldCharType="separate"/>
      </w:r>
      <w:r>
        <w:t>12</w:t>
      </w:r>
      <w:r>
        <w:fldChar w:fldCharType="end"/>
      </w:r>
      <w:r>
        <w:fldChar w:fldCharType="end"/>
      </w:r>
    </w:p>
    <w:p>
      <w:pPr>
        <w:pStyle w:val="8"/>
        <w:spacing w:line="560" w:lineRule="exact"/>
        <w:rPr>
          <w:rFonts w:eastAsia="宋体"/>
          <w:sz w:val="21"/>
        </w:rPr>
      </w:pPr>
      <w:r>
        <w:fldChar w:fldCharType="begin"/>
      </w:r>
      <w:r>
        <w:instrText xml:space="preserve"> HYPERLINK \l "_Toc517787199" </w:instrText>
      </w:r>
      <w:r>
        <w:fldChar w:fldCharType="separate"/>
      </w:r>
      <w:r>
        <w:rPr>
          <w:rStyle w:val="14"/>
        </w:rPr>
        <w:t>3.</w:t>
      </w:r>
      <w:r>
        <w:rPr>
          <w:rStyle w:val="14"/>
          <w:rFonts w:hint="eastAsia"/>
        </w:rPr>
        <w:t>问：今年采用何种考试方式？</w:t>
      </w:r>
      <w:r>
        <w:tab/>
      </w:r>
      <w:r>
        <w:fldChar w:fldCharType="begin"/>
      </w:r>
      <w:r>
        <w:instrText xml:space="preserve"> PAGEREF _Toc517787199 \h </w:instrText>
      </w:r>
      <w:r>
        <w:fldChar w:fldCharType="separate"/>
      </w:r>
      <w:r>
        <w:t>12</w:t>
      </w:r>
      <w:r>
        <w:fldChar w:fldCharType="end"/>
      </w:r>
      <w:r>
        <w:fldChar w:fldCharType="end"/>
      </w:r>
    </w:p>
    <w:p>
      <w:pPr>
        <w:pStyle w:val="8"/>
        <w:spacing w:line="560" w:lineRule="exact"/>
        <w:rPr>
          <w:rFonts w:eastAsia="宋体"/>
          <w:sz w:val="21"/>
        </w:rPr>
      </w:pPr>
      <w:r>
        <w:fldChar w:fldCharType="begin"/>
      </w:r>
      <w:r>
        <w:instrText xml:space="preserve"> HYPERLINK \l "_Toc517787200" </w:instrText>
      </w:r>
      <w:r>
        <w:fldChar w:fldCharType="separate"/>
      </w:r>
      <w:r>
        <w:rPr>
          <w:rStyle w:val="14"/>
        </w:rPr>
        <w:t>4.</w:t>
      </w:r>
      <w:r>
        <w:rPr>
          <w:rStyle w:val="14"/>
          <w:rFonts w:hint="eastAsia"/>
        </w:rPr>
        <w:t>问：专利代理实务科目机考界面的试题能否支持复制粘贴？支持何种输入法？是否支持繁体汉字录入？</w:t>
      </w:r>
      <w:r>
        <w:tab/>
      </w:r>
      <w:r>
        <w:fldChar w:fldCharType="begin"/>
      </w:r>
      <w:r>
        <w:instrText xml:space="preserve"> PAGEREF _Toc517787200 \h </w:instrText>
      </w:r>
      <w:r>
        <w:fldChar w:fldCharType="separate"/>
      </w:r>
      <w:r>
        <w:t>12</w:t>
      </w:r>
      <w:r>
        <w:fldChar w:fldCharType="end"/>
      </w:r>
      <w:r>
        <w:fldChar w:fldCharType="end"/>
      </w:r>
    </w:p>
    <w:p>
      <w:pPr>
        <w:pStyle w:val="8"/>
        <w:spacing w:line="560" w:lineRule="exact"/>
        <w:rPr>
          <w:rFonts w:eastAsia="宋体"/>
          <w:sz w:val="21"/>
        </w:rPr>
      </w:pPr>
      <w:r>
        <w:fldChar w:fldCharType="begin"/>
      </w:r>
      <w:r>
        <w:instrText xml:space="preserve"> HYPERLINK \l "_Toc517787201" </w:instrText>
      </w:r>
      <w:r>
        <w:fldChar w:fldCharType="separate"/>
      </w:r>
      <w:r>
        <w:rPr>
          <w:rStyle w:val="14"/>
        </w:rPr>
        <w:t>5.</w:t>
      </w:r>
      <w:r>
        <w:rPr>
          <w:rStyle w:val="14"/>
          <w:rFonts w:hint="eastAsia"/>
        </w:rPr>
        <w:t>问：参加专利代理人资格考试需要携带哪些证件？</w:t>
      </w:r>
      <w:r>
        <w:tab/>
      </w:r>
      <w:r>
        <w:fldChar w:fldCharType="begin"/>
      </w:r>
      <w:r>
        <w:instrText xml:space="preserve"> PAGEREF _Toc517787201 \h </w:instrText>
      </w:r>
      <w:r>
        <w:fldChar w:fldCharType="separate"/>
      </w:r>
      <w:r>
        <w:t>13</w:t>
      </w:r>
      <w:r>
        <w:fldChar w:fldCharType="end"/>
      </w:r>
      <w:r>
        <w:fldChar w:fldCharType="end"/>
      </w:r>
    </w:p>
    <w:p>
      <w:pPr>
        <w:pStyle w:val="8"/>
        <w:spacing w:line="560" w:lineRule="exact"/>
        <w:rPr>
          <w:rFonts w:eastAsia="宋体"/>
          <w:sz w:val="21"/>
        </w:rPr>
      </w:pPr>
      <w:r>
        <w:fldChar w:fldCharType="begin"/>
      </w:r>
      <w:r>
        <w:instrText xml:space="preserve"> HYPERLINK \l "_Toc517787202" </w:instrText>
      </w:r>
      <w:r>
        <w:fldChar w:fldCharType="separate"/>
      </w:r>
      <w:r>
        <w:rPr>
          <w:rStyle w:val="14"/>
        </w:rPr>
        <w:t>6.</w:t>
      </w:r>
      <w:r>
        <w:rPr>
          <w:rStyle w:val="14"/>
          <w:rFonts w:hint="eastAsia"/>
        </w:rPr>
        <w:t>问：如果身份证件丢失、失效，如何参加考试？</w:t>
      </w:r>
      <w:r>
        <w:tab/>
      </w:r>
      <w:r>
        <w:fldChar w:fldCharType="begin"/>
      </w:r>
      <w:r>
        <w:instrText xml:space="preserve"> PAGEREF _Toc517787202 \h </w:instrText>
      </w:r>
      <w:r>
        <w:fldChar w:fldCharType="separate"/>
      </w:r>
      <w:r>
        <w:t>13</w:t>
      </w:r>
      <w:r>
        <w:fldChar w:fldCharType="end"/>
      </w:r>
      <w:r>
        <w:fldChar w:fldCharType="end"/>
      </w:r>
    </w:p>
    <w:p>
      <w:pPr>
        <w:pStyle w:val="8"/>
        <w:spacing w:line="560" w:lineRule="exact"/>
        <w:rPr>
          <w:rFonts w:eastAsia="宋体"/>
          <w:sz w:val="21"/>
        </w:rPr>
      </w:pPr>
      <w:r>
        <w:fldChar w:fldCharType="begin"/>
      </w:r>
      <w:r>
        <w:instrText xml:space="preserve"> HYPERLINK \l "_Toc517787203" </w:instrText>
      </w:r>
      <w:r>
        <w:fldChar w:fldCharType="separate"/>
      </w:r>
      <w:r>
        <w:rPr>
          <w:rStyle w:val="14"/>
        </w:rPr>
        <w:t>7.</w:t>
      </w:r>
      <w:r>
        <w:rPr>
          <w:rStyle w:val="14"/>
          <w:rFonts w:hint="eastAsia"/>
        </w:rPr>
        <w:t>问：如果准考证丢失，如何参加考试？</w:t>
      </w:r>
      <w:r>
        <w:tab/>
      </w:r>
      <w:r>
        <w:fldChar w:fldCharType="begin"/>
      </w:r>
      <w:r>
        <w:instrText xml:space="preserve"> PAGEREF _Toc517787203 \h </w:instrText>
      </w:r>
      <w:r>
        <w:fldChar w:fldCharType="separate"/>
      </w:r>
      <w:r>
        <w:t>13</w:t>
      </w:r>
      <w:r>
        <w:fldChar w:fldCharType="end"/>
      </w:r>
      <w:r>
        <w:fldChar w:fldCharType="end"/>
      </w:r>
    </w:p>
    <w:p>
      <w:pPr>
        <w:pStyle w:val="8"/>
        <w:spacing w:line="560" w:lineRule="exact"/>
        <w:rPr>
          <w:rFonts w:eastAsia="宋体"/>
          <w:sz w:val="21"/>
        </w:rPr>
      </w:pPr>
      <w:r>
        <w:fldChar w:fldCharType="begin"/>
      </w:r>
      <w:r>
        <w:instrText xml:space="preserve"> HYPERLINK \l "_Toc517787204" </w:instrText>
      </w:r>
      <w:r>
        <w:fldChar w:fldCharType="separate"/>
      </w:r>
      <w:r>
        <w:rPr>
          <w:rStyle w:val="14"/>
        </w:rPr>
        <w:t>8.</w:t>
      </w:r>
      <w:r>
        <w:rPr>
          <w:rStyle w:val="14"/>
          <w:rFonts w:hint="eastAsia"/>
        </w:rPr>
        <w:t>问：如何确定合格分数线？</w:t>
      </w:r>
      <w:r>
        <w:tab/>
      </w:r>
      <w:r>
        <w:fldChar w:fldCharType="begin"/>
      </w:r>
      <w:r>
        <w:instrText xml:space="preserve"> PAGEREF _Toc517787204 \h </w:instrText>
      </w:r>
      <w:r>
        <w:fldChar w:fldCharType="separate"/>
      </w:r>
      <w:r>
        <w:t>13</w:t>
      </w:r>
      <w:r>
        <w:fldChar w:fldCharType="end"/>
      </w:r>
      <w:r>
        <w:fldChar w:fldCharType="end"/>
      </w:r>
    </w:p>
    <w:p>
      <w:pPr>
        <w:pStyle w:val="8"/>
        <w:spacing w:line="560" w:lineRule="exact"/>
        <w:rPr>
          <w:rFonts w:eastAsia="宋体"/>
          <w:sz w:val="21"/>
        </w:rPr>
      </w:pPr>
      <w:r>
        <w:fldChar w:fldCharType="begin"/>
      </w:r>
      <w:r>
        <w:instrText xml:space="preserve"> HYPERLINK \l "_Toc517787205" </w:instrText>
      </w:r>
      <w:r>
        <w:fldChar w:fldCharType="separate"/>
      </w:r>
      <w:r>
        <w:rPr>
          <w:rStyle w:val="14"/>
        </w:rPr>
        <w:t>9.</w:t>
      </w:r>
      <w:r>
        <w:rPr>
          <w:rStyle w:val="14"/>
          <w:rFonts w:hint="eastAsia"/>
        </w:rPr>
        <w:t>问：专利代理人资格考试的合格成绩如何记录？有效期如何计算？</w:t>
      </w:r>
      <w:r>
        <w:tab/>
      </w:r>
      <w:r>
        <w:fldChar w:fldCharType="begin"/>
      </w:r>
      <w:r>
        <w:instrText xml:space="preserve"> PAGEREF _Toc517787205 \h </w:instrText>
      </w:r>
      <w:r>
        <w:fldChar w:fldCharType="separate"/>
      </w:r>
      <w:r>
        <w:t>14</w:t>
      </w:r>
      <w:r>
        <w:fldChar w:fldCharType="end"/>
      </w:r>
      <w:r>
        <w:fldChar w:fldCharType="end"/>
      </w:r>
    </w:p>
    <w:p>
      <w:pPr>
        <w:pStyle w:val="8"/>
        <w:spacing w:line="560" w:lineRule="exact"/>
        <w:rPr>
          <w:rFonts w:eastAsia="宋体"/>
          <w:sz w:val="21"/>
        </w:rPr>
      </w:pPr>
      <w:r>
        <w:fldChar w:fldCharType="begin"/>
      </w:r>
      <w:r>
        <w:instrText xml:space="preserve"> HYPERLINK \l "_Toc517787206" </w:instrText>
      </w:r>
      <w:r>
        <w:fldChar w:fldCharType="separate"/>
      </w:r>
      <w:r>
        <w:rPr>
          <w:rStyle w:val="14"/>
        </w:rPr>
        <w:t>10.</w:t>
      </w:r>
      <w:r>
        <w:rPr>
          <w:rStyle w:val="14"/>
          <w:rFonts w:hint="eastAsia"/>
        </w:rPr>
        <w:t>问：专利代理人资格考试合格人员资格证书如何发放</w:t>
      </w:r>
      <w:r>
        <w:rPr>
          <w:rStyle w:val="14"/>
        </w:rPr>
        <w:t>?</w:t>
      </w:r>
      <w:r>
        <w:tab/>
      </w:r>
      <w:r>
        <w:fldChar w:fldCharType="begin"/>
      </w:r>
      <w:r>
        <w:instrText xml:space="preserve"> PAGEREF _Toc517787206 \h </w:instrText>
      </w:r>
      <w:r>
        <w:fldChar w:fldCharType="separate"/>
      </w:r>
      <w:r>
        <w:t>14</w:t>
      </w:r>
      <w:r>
        <w:fldChar w:fldCharType="end"/>
      </w:r>
      <w:r>
        <w:fldChar w:fldCharType="end"/>
      </w:r>
    </w:p>
    <w:p>
      <w:pPr>
        <w:pStyle w:val="8"/>
        <w:spacing w:line="560" w:lineRule="exact"/>
        <w:rPr>
          <w:rFonts w:eastAsia="宋体"/>
          <w:sz w:val="21"/>
        </w:rPr>
      </w:pPr>
      <w:r>
        <w:fldChar w:fldCharType="begin"/>
      </w:r>
      <w:r>
        <w:instrText xml:space="preserve"> HYPERLINK \l "_Toc517787207" </w:instrText>
      </w:r>
      <w:r>
        <w:fldChar w:fldCharType="separate"/>
      </w:r>
      <w:r>
        <w:rPr>
          <w:rStyle w:val="14"/>
        </w:rPr>
        <w:t>11.</w:t>
      </w:r>
      <w:r>
        <w:rPr>
          <w:rStyle w:val="14"/>
          <w:rFonts w:hint="eastAsia"/>
        </w:rPr>
        <w:t>问：报名人员如何查询考试成绩？</w:t>
      </w:r>
      <w:r>
        <w:tab/>
      </w:r>
      <w:r>
        <w:fldChar w:fldCharType="begin"/>
      </w:r>
      <w:r>
        <w:instrText xml:space="preserve"> PAGEREF _Toc517787207 \h </w:instrText>
      </w:r>
      <w:r>
        <w:fldChar w:fldCharType="separate"/>
      </w:r>
      <w:r>
        <w:t>14</w:t>
      </w:r>
      <w:r>
        <w:fldChar w:fldCharType="end"/>
      </w:r>
      <w:r>
        <w:fldChar w:fldCharType="end"/>
      </w:r>
    </w:p>
    <w:p>
      <w:pPr>
        <w:pStyle w:val="8"/>
        <w:spacing w:line="560" w:lineRule="exact"/>
        <w:rPr>
          <w:rFonts w:eastAsia="宋体"/>
          <w:sz w:val="21"/>
        </w:rPr>
      </w:pPr>
      <w:r>
        <w:fldChar w:fldCharType="begin"/>
      </w:r>
      <w:r>
        <w:instrText xml:space="preserve"> HYPERLINK \l "_Toc517787208" </w:instrText>
      </w:r>
      <w:r>
        <w:fldChar w:fldCharType="separate"/>
      </w:r>
      <w:r>
        <w:rPr>
          <w:rStyle w:val="14"/>
          <w:rFonts w:hint="eastAsia" w:ascii="黑体" w:eastAsia="黑体"/>
        </w:rPr>
        <w:t>四、专利代理人资格授予</w:t>
      </w:r>
      <w:r>
        <w:tab/>
      </w:r>
      <w:r>
        <w:fldChar w:fldCharType="begin"/>
      </w:r>
      <w:r>
        <w:instrText xml:space="preserve"> PAGEREF _Toc517787208 \h </w:instrText>
      </w:r>
      <w:r>
        <w:fldChar w:fldCharType="separate"/>
      </w:r>
      <w:r>
        <w:t>15</w:t>
      </w:r>
      <w:r>
        <w:fldChar w:fldCharType="end"/>
      </w:r>
      <w:r>
        <w:fldChar w:fldCharType="end"/>
      </w:r>
    </w:p>
    <w:p>
      <w:pPr>
        <w:pStyle w:val="8"/>
        <w:spacing w:line="560" w:lineRule="exact"/>
        <w:rPr>
          <w:rFonts w:eastAsia="宋体"/>
          <w:sz w:val="21"/>
        </w:rPr>
      </w:pPr>
      <w:r>
        <w:fldChar w:fldCharType="begin"/>
      </w:r>
      <w:r>
        <w:instrText xml:space="preserve"> HYPERLINK \l "_Toc517787209" </w:instrText>
      </w:r>
      <w:r>
        <w:fldChar w:fldCharType="separate"/>
      </w:r>
      <w:r>
        <w:rPr>
          <w:rStyle w:val="14"/>
        </w:rPr>
        <w:t>1.</w:t>
      </w:r>
      <w:r>
        <w:rPr>
          <w:rStyle w:val="14"/>
          <w:rFonts w:hint="eastAsia"/>
        </w:rPr>
        <w:t>问：考试合格后，如何申请专利代理人资格？</w:t>
      </w:r>
      <w:r>
        <w:tab/>
      </w:r>
      <w:r>
        <w:fldChar w:fldCharType="begin"/>
      </w:r>
      <w:r>
        <w:instrText xml:space="preserve"> PAGEREF _Toc517787209 \h </w:instrText>
      </w:r>
      <w:r>
        <w:fldChar w:fldCharType="separate"/>
      </w:r>
      <w:r>
        <w:t>15</w:t>
      </w:r>
      <w:r>
        <w:fldChar w:fldCharType="end"/>
      </w:r>
      <w:r>
        <w:fldChar w:fldCharType="end"/>
      </w:r>
    </w:p>
    <w:p>
      <w:pPr>
        <w:pStyle w:val="8"/>
        <w:spacing w:line="560" w:lineRule="exact"/>
        <w:rPr>
          <w:rFonts w:eastAsia="宋体"/>
          <w:sz w:val="21"/>
        </w:rPr>
      </w:pPr>
      <w:r>
        <w:fldChar w:fldCharType="begin"/>
      </w:r>
      <w:r>
        <w:instrText xml:space="preserve"> HYPERLINK \l "_Toc517787210" </w:instrText>
      </w:r>
      <w:r>
        <w:fldChar w:fldCharType="separate"/>
      </w:r>
      <w:r>
        <w:rPr>
          <w:rStyle w:val="14"/>
        </w:rPr>
        <w:t>2.</w:t>
      </w:r>
      <w:r>
        <w:rPr>
          <w:rStyle w:val="14"/>
          <w:rFonts w:hint="eastAsia"/>
        </w:rPr>
        <w:t>问：如何进行资格核查？</w:t>
      </w:r>
      <w:r>
        <w:tab/>
      </w:r>
      <w:r>
        <w:fldChar w:fldCharType="begin"/>
      </w:r>
      <w:r>
        <w:instrText xml:space="preserve"> PAGEREF _Toc517787210 \h </w:instrText>
      </w:r>
      <w:r>
        <w:fldChar w:fldCharType="separate"/>
      </w:r>
      <w:r>
        <w:t>15</w:t>
      </w:r>
      <w:r>
        <w:fldChar w:fldCharType="end"/>
      </w:r>
      <w:r>
        <w:fldChar w:fldCharType="end"/>
      </w:r>
    </w:p>
    <w:p>
      <w:pPr>
        <w:pStyle w:val="8"/>
        <w:spacing w:line="560" w:lineRule="exact"/>
        <w:rPr>
          <w:rFonts w:eastAsia="宋体"/>
          <w:sz w:val="21"/>
        </w:rPr>
      </w:pPr>
      <w:r>
        <w:fldChar w:fldCharType="begin"/>
      </w:r>
      <w:r>
        <w:instrText xml:space="preserve"> HYPERLINK \l "_Toc517787211" </w:instrText>
      </w:r>
      <w:r>
        <w:fldChar w:fldCharType="separate"/>
      </w:r>
      <w:r>
        <w:rPr>
          <w:rStyle w:val="14"/>
        </w:rPr>
        <w:t>3.</w:t>
      </w:r>
      <w:r>
        <w:rPr>
          <w:rStyle w:val="14"/>
          <w:rFonts w:hint="eastAsia"/>
        </w:rPr>
        <w:t>问：专利代理人资格证书如何颁发？</w:t>
      </w:r>
      <w:r>
        <w:tab/>
      </w:r>
      <w:r>
        <w:fldChar w:fldCharType="begin"/>
      </w:r>
      <w:r>
        <w:instrText xml:space="preserve"> PAGEREF _Toc517787211 \h </w:instrText>
      </w:r>
      <w:r>
        <w:fldChar w:fldCharType="separate"/>
      </w:r>
      <w:r>
        <w:t>15</w:t>
      </w:r>
      <w:r>
        <w:fldChar w:fldCharType="end"/>
      </w:r>
      <w:r>
        <w:fldChar w:fldCharType="end"/>
      </w:r>
    </w:p>
    <w:p>
      <w:pPr>
        <w:pStyle w:val="8"/>
        <w:spacing w:line="560" w:lineRule="exact"/>
        <w:rPr>
          <w:rFonts w:eastAsia="宋体"/>
          <w:sz w:val="21"/>
        </w:rPr>
      </w:pPr>
      <w:r>
        <w:fldChar w:fldCharType="begin"/>
      </w:r>
      <w:r>
        <w:instrText xml:space="preserve"> HYPERLINK \l "_Toc517787212" </w:instrText>
      </w:r>
      <w:r>
        <w:fldChar w:fldCharType="separate"/>
      </w:r>
      <w:r>
        <w:rPr>
          <w:rStyle w:val="14"/>
          <w:rFonts w:hint="eastAsia" w:ascii="黑体" w:eastAsia="黑体"/>
        </w:rPr>
        <w:t>五、香港、澳门和台湾报名人员报名</w:t>
      </w:r>
      <w:r>
        <w:tab/>
      </w:r>
      <w:r>
        <w:fldChar w:fldCharType="begin"/>
      </w:r>
      <w:r>
        <w:instrText xml:space="preserve"> PAGEREF _Toc517787212 \h </w:instrText>
      </w:r>
      <w:r>
        <w:fldChar w:fldCharType="separate"/>
      </w:r>
      <w:r>
        <w:t>16</w:t>
      </w:r>
      <w:r>
        <w:fldChar w:fldCharType="end"/>
      </w:r>
      <w:r>
        <w:fldChar w:fldCharType="end"/>
      </w:r>
    </w:p>
    <w:p>
      <w:pPr>
        <w:pStyle w:val="8"/>
        <w:spacing w:line="560" w:lineRule="exact"/>
        <w:rPr>
          <w:rFonts w:eastAsia="宋体"/>
          <w:sz w:val="21"/>
        </w:rPr>
      </w:pPr>
      <w:r>
        <w:fldChar w:fldCharType="begin"/>
      </w:r>
      <w:r>
        <w:instrText xml:space="preserve"> HYPERLINK \l "_Toc517787213" </w:instrText>
      </w:r>
      <w:r>
        <w:fldChar w:fldCharType="separate"/>
      </w:r>
      <w:r>
        <w:rPr>
          <w:rStyle w:val="14"/>
          <w:rFonts w:hAnsi="华文仿宋"/>
        </w:rPr>
        <w:t>1.</w:t>
      </w:r>
      <w:r>
        <w:rPr>
          <w:rStyle w:val="14"/>
          <w:rFonts w:hint="eastAsia" w:hAnsi="华文仿宋"/>
        </w:rPr>
        <w:t>问：香港和澳门特别行政区居民的报名条件是什么？采用何种报名方式？</w:t>
      </w:r>
      <w:r>
        <w:tab/>
      </w:r>
      <w:r>
        <w:fldChar w:fldCharType="begin"/>
      </w:r>
      <w:r>
        <w:instrText xml:space="preserve"> PAGEREF _Toc517787213 \h </w:instrText>
      </w:r>
      <w:r>
        <w:fldChar w:fldCharType="separate"/>
      </w:r>
      <w:r>
        <w:t>16</w:t>
      </w:r>
      <w:r>
        <w:fldChar w:fldCharType="end"/>
      </w:r>
      <w:r>
        <w:fldChar w:fldCharType="end"/>
      </w:r>
    </w:p>
    <w:p>
      <w:pPr>
        <w:pStyle w:val="8"/>
        <w:spacing w:line="560" w:lineRule="exact"/>
        <w:rPr>
          <w:rFonts w:eastAsia="宋体"/>
          <w:sz w:val="21"/>
        </w:rPr>
      </w:pPr>
      <w:r>
        <w:fldChar w:fldCharType="begin"/>
      </w:r>
      <w:r>
        <w:instrText xml:space="preserve"> HYPERLINK \l "_Toc517787214" </w:instrText>
      </w:r>
      <w:r>
        <w:fldChar w:fldCharType="separate"/>
      </w:r>
      <w:r>
        <w:rPr>
          <w:rStyle w:val="14"/>
          <w:rFonts w:hAnsi="华文仿宋"/>
        </w:rPr>
        <w:t>2.</w:t>
      </w:r>
      <w:r>
        <w:rPr>
          <w:rStyle w:val="14"/>
          <w:rFonts w:hint="eastAsia" w:hAnsi="华文仿宋"/>
        </w:rPr>
        <w:t>问：香港、澳门和台湾地区居民可以选择在哪几个考点报考？</w:t>
      </w:r>
      <w:r>
        <w:tab/>
      </w:r>
      <w:r>
        <w:fldChar w:fldCharType="begin"/>
      </w:r>
      <w:r>
        <w:instrText xml:space="preserve"> PAGEREF _Toc517787214 \h </w:instrText>
      </w:r>
      <w:r>
        <w:fldChar w:fldCharType="separate"/>
      </w:r>
      <w:r>
        <w:t>16</w:t>
      </w:r>
      <w:r>
        <w:fldChar w:fldCharType="end"/>
      </w:r>
      <w:r>
        <w:fldChar w:fldCharType="end"/>
      </w:r>
    </w:p>
    <w:p>
      <w:pPr>
        <w:pStyle w:val="8"/>
        <w:spacing w:line="560" w:lineRule="exact"/>
        <w:rPr>
          <w:rFonts w:eastAsia="宋体"/>
          <w:sz w:val="21"/>
        </w:rPr>
      </w:pPr>
      <w:r>
        <w:fldChar w:fldCharType="begin"/>
      </w:r>
      <w:r>
        <w:instrText xml:space="preserve"> HYPERLINK \l "_Toc517787215" </w:instrText>
      </w:r>
      <w:r>
        <w:fldChar w:fldCharType="separate"/>
      </w:r>
      <w:r>
        <w:rPr>
          <w:rStyle w:val="14"/>
          <w:rFonts w:hAnsi="华文仿宋"/>
        </w:rPr>
        <w:t>3.</w:t>
      </w:r>
      <w:r>
        <w:rPr>
          <w:rStyle w:val="14"/>
          <w:rFonts w:hint="eastAsia" w:hAnsi="华文仿宋"/>
        </w:rPr>
        <w:t>问：台湾地区居民的报名条件是什么？采用何种报名方式？</w:t>
      </w:r>
      <w:r>
        <w:tab/>
      </w:r>
      <w:r>
        <w:fldChar w:fldCharType="begin"/>
      </w:r>
      <w:r>
        <w:instrText xml:space="preserve"> PAGEREF _Toc517787215 \h </w:instrText>
      </w:r>
      <w:r>
        <w:fldChar w:fldCharType="separate"/>
      </w:r>
      <w:r>
        <w:t>16</w:t>
      </w:r>
      <w:r>
        <w:fldChar w:fldCharType="end"/>
      </w:r>
      <w:r>
        <w:fldChar w:fldCharType="end"/>
      </w:r>
    </w:p>
    <w:p>
      <w:pPr>
        <w:pStyle w:val="8"/>
        <w:spacing w:line="560" w:lineRule="exact"/>
        <w:rPr>
          <w:rFonts w:eastAsia="宋体"/>
          <w:sz w:val="21"/>
        </w:rPr>
      </w:pPr>
      <w:r>
        <w:fldChar w:fldCharType="begin"/>
      </w:r>
      <w:r>
        <w:instrText xml:space="preserve"> HYPERLINK \l "_Toc517787216" </w:instrText>
      </w:r>
      <w:r>
        <w:fldChar w:fldCharType="separate"/>
      </w:r>
      <w:r>
        <w:rPr>
          <w:rStyle w:val="14"/>
          <w:rFonts w:hAnsi="华文仿宋"/>
        </w:rPr>
        <w:t>4.</w:t>
      </w:r>
      <w:r>
        <w:rPr>
          <w:rStyle w:val="14"/>
          <w:rFonts w:hint="eastAsia" w:hAnsi="华文仿宋"/>
        </w:rPr>
        <w:t>问：台湾地区居民报名需提供何种身份证件？</w:t>
      </w:r>
      <w:r>
        <w:tab/>
      </w:r>
      <w:r>
        <w:fldChar w:fldCharType="begin"/>
      </w:r>
      <w:r>
        <w:instrText xml:space="preserve"> PAGEREF _Toc517787216 \h </w:instrText>
      </w:r>
      <w:r>
        <w:fldChar w:fldCharType="separate"/>
      </w:r>
      <w:r>
        <w:t>16</w:t>
      </w:r>
      <w:r>
        <w:fldChar w:fldCharType="end"/>
      </w:r>
      <w:r>
        <w:fldChar w:fldCharType="end"/>
      </w:r>
    </w:p>
    <w:p>
      <w:pPr>
        <w:pStyle w:val="8"/>
        <w:spacing w:line="560" w:lineRule="exact"/>
        <w:rPr>
          <w:rFonts w:eastAsia="宋体"/>
          <w:sz w:val="21"/>
        </w:rPr>
      </w:pPr>
      <w:r>
        <w:fldChar w:fldCharType="begin"/>
      </w:r>
      <w:r>
        <w:instrText xml:space="preserve"> HYPERLINK \l "_Toc517787217" </w:instrText>
      </w:r>
      <w:r>
        <w:fldChar w:fldCharType="separate"/>
      </w:r>
      <w:r>
        <w:rPr>
          <w:rStyle w:val="14"/>
          <w:rFonts w:hAnsi="华文仿宋"/>
        </w:rPr>
        <w:t>5.</w:t>
      </w:r>
      <w:r>
        <w:rPr>
          <w:rStyle w:val="14"/>
          <w:rFonts w:hint="eastAsia" w:hAnsi="华文仿宋"/>
        </w:rPr>
        <w:t>问：香港、澳门和台湾报名人员可以使用繁体汉字答题吗？</w:t>
      </w:r>
      <w:r>
        <w:tab/>
      </w:r>
      <w:r>
        <w:fldChar w:fldCharType="begin"/>
      </w:r>
      <w:r>
        <w:instrText xml:space="preserve"> PAGEREF _Toc517787217 \h </w:instrText>
      </w:r>
      <w:r>
        <w:fldChar w:fldCharType="separate"/>
      </w:r>
      <w:r>
        <w:t>16</w:t>
      </w:r>
      <w:r>
        <w:fldChar w:fldCharType="end"/>
      </w:r>
      <w:r>
        <w:fldChar w:fldCharType="end"/>
      </w:r>
    </w:p>
    <w:p>
      <w:pPr>
        <w:pStyle w:val="8"/>
        <w:spacing w:line="560" w:lineRule="exact"/>
        <w:rPr>
          <w:rFonts w:eastAsia="宋体"/>
          <w:sz w:val="21"/>
        </w:rPr>
      </w:pPr>
      <w:r>
        <w:fldChar w:fldCharType="begin"/>
      </w:r>
      <w:r>
        <w:instrText xml:space="preserve"> HYPERLINK \l "_Toc517787218" </w:instrText>
      </w:r>
      <w:r>
        <w:fldChar w:fldCharType="separate"/>
      </w:r>
      <w:r>
        <w:rPr>
          <w:rStyle w:val="14"/>
          <w:rFonts w:hint="eastAsia" w:ascii="黑体" w:eastAsia="黑体"/>
        </w:rPr>
        <w:t>六、其</w:t>
      </w:r>
      <w:r>
        <w:rPr>
          <w:rStyle w:val="14"/>
          <w:rFonts w:ascii="黑体" w:eastAsia="黑体"/>
        </w:rPr>
        <w:t xml:space="preserve">  </w:t>
      </w:r>
      <w:r>
        <w:rPr>
          <w:rStyle w:val="14"/>
          <w:rFonts w:hint="eastAsia" w:ascii="黑体" w:eastAsia="黑体"/>
        </w:rPr>
        <w:t>它</w:t>
      </w:r>
      <w:r>
        <w:tab/>
      </w:r>
      <w:r>
        <w:fldChar w:fldCharType="begin"/>
      </w:r>
      <w:r>
        <w:instrText xml:space="preserve"> PAGEREF _Toc517787218 \h </w:instrText>
      </w:r>
      <w:r>
        <w:fldChar w:fldCharType="separate"/>
      </w:r>
      <w:r>
        <w:t>18</w:t>
      </w:r>
      <w:r>
        <w:fldChar w:fldCharType="end"/>
      </w:r>
      <w:r>
        <w:fldChar w:fldCharType="end"/>
      </w:r>
    </w:p>
    <w:p>
      <w:pPr>
        <w:pStyle w:val="8"/>
        <w:spacing w:line="560" w:lineRule="exact"/>
        <w:rPr>
          <w:rFonts w:eastAsia="宋体"/>
          <w:sz w:val="21"/>
        </w:rPr>
      </w:pPr>
      <w:r>
        <w:fldChar w:fldCharType="begin"/>
      </w:r>
      <w:r>
        <w:instrText xml:space="preserve"> HYPERLINK \l "_Toc517787219" </w:instrText>
      </w:r>
      <w:r>
        <w:fldChar w:fldCharType="separate"/>
      </w:r>
      <w:r>
        <w:rPr>
          <w:rStyle w:val="14"/>
        </w:rPr>
        <w:t>1.</w:t>
      </w:r>
      <w:r>
        <w:rPr>
          <w:rStyle w:val="14"/>
          <w:rFonts w:hint="eastAsia"/>
        </w:rPr>
        <w:t>问：国家知识产权局是否举办考前培训？</w:t>
      </w:r>
      <w:r>
        <w:tab/>
      </w:r>
      <w:r>
        <w:fldChar w:fldCharType="begin"/>
      </w:r>
      <w:r>
        <w:instrText xml:space="preserve"> PAGEREF _Toc517787219 \h </w:instrText>
      </w:r>
      <w:r>
        <w:fldChar w:fldCharType="separate"/>
      </w:r>
      <w:r>
        <w:t>18</w:t>
      </w:r>
      <w:r>
        <w:fldChar w:fldCharType="end"/>
      </w:r>
      <w:r>
        <w:fldChar w:fldCharType="end"/>
      </w:r>
    </w:p>
    <w:p>
      <w:pPr>
        <w:pStyle w:val="8"/>
        <w:spacing w:line="560" w:lineRule="exact"/>
        <w:rPr>
          <w:rFonts w:eastAsia="宋体"/>
          <w:sz w:val="21"/>
        </w:rPr>
      </w:pPr>
      <w:r>
        <w:fldChar w:fldCharType="begin"/>
      </w:r>
      <w:r>
        <w:instrText xml:space="preserve"> HYPERLINK \l "_Toc517787220" </w:instrText>
      </w:r>
      <w:r>
        <w:fldChar w:fldCharType="separate"/>
      </w:r>
      <w:r>
        <w:rPr>
          <w:rStyle w:val="14"/>
        </w:rPr>
        <w:t>2.</w:t>
      </w:r>
      <w:r>
        <w:rPr>
          <w:rStyle w:val="14"/>
          <w:rFonts w:hint="eastAsia"/>
        </w:rPr>
        <w:t>问：</w:t>
      </w:r>
      <w:r>
        <w:rPr>
          <w:rStyle w:val="14"/>
        </w:rPr>
        <w:t>2018</w:t>
      </w:r>
      <w:r>
        <w:rPr>
          <w:rStyle w:val="14"/>
          <w:rFonts w:hint="eastAsia"/>
        </w:rPr>
        <w:t>年全国专利代理人资格考试复习用书包括哪些？如何购买？</w:t>
      </w:r>
      <w:r>
        <w:tab/>
      </w:r>
      <w:r>
        <w:fldChar w:fldCharType="begin"/>
      </w:r>
      <w:r>
        <w:instrText xml:space="preserve"> PAGEREF _Toc517787220 \h </w:instrText>
      </w:r>
      <w:r>
        <w:fldChar w:fldCharType="separate"/>
      </w:r>
      <w:r>
        <w:t>18</w:t>
      </w:r>
      <w:r>
        <w:fldChar w:fldCharType="end"/>
      </w:r>
      <w:r>
        <w:fldChar w:fldCharType="end"/>
      </w:r>
    </w:p>
    <w:p>
      <w:pPr>
        <w:pStyle w:val="8"/>
        <w:spacing w:line="560" w:lineRule="exact"/>
        <w:rPr>
          <w:rFonts w:eastAsia="宋体"/>
          <w:sz w:val="21"/>
        </w:rPr>
      </w:pPr>
      <w:r>
        <w:fldChar w:fldCharType="begin"/>
      </w:r>
      <w:r>
        <w:instrText xml:space="preserve"> HYPERLINK \l "_Toc517787221" </w:instrText>
      </w:r>
      <w:r>
        <w:fldChar w:fldCharType="separate"/>
      </w:r>
      <w:r>
        <w:rPr>
          <w:rStyle w:val="14"/>
        </w:rPr>
        <w:t>3.</w:t>
      </w:r>
      <w:r>
        <w:rPr>
          <w:rStyle w:val="14"/>
          <w:rFonts w:hint="eastAsia"/>
        </w:rPr>
        <w:t>问：报名人员如何查询与</w:t>
      </w:r>
      <w:r>
        <w:rPr>
          <w:rStyle w:val="14"/>
        </w:rPr>
        <w:t>2018</w:t>
      </w:r>
      <w:r>
        <w:rPr>
          <w:rStyle w:val="14"/>
          <w:rFonts w:hint="eastAsia"/>
        </w:rPr>
        <w:t>年专利代理人资格考试相关的其他信息？</w:t>
      </w:r>
      <w:r>
        <w:tab/>
      </w:r>
      <w:r>
        <w:fldChar w:fldCharType="begin"/>
      </w:r>
      <w:r>
        <w:instrText xml:space="preserve"> PAGEREF _Toc517787221 \h </w:instrText>
      </w:r>
      <w:r>
        <w:fldChar w:fldCharType="separate"/>
      </w:r>
      <w:r>
        <w:t>18</w:t>
      </w:r>
      <w:r>
        <w:fldChar w:fldCharType="end"/>
      </w:r>
      <w:r>
        <w:fldChar w:fldCharType="end"/>
      </w:r>
    </w:p>
    <w:p>
      <w:pPr>
        <w:pStyle w:val="8"/>
        <w:spacing w:line="560" w:lineRule="exact"/>
        <w:rPr>
          <w:rFonts w:eastAsia="宋体"/>
          <w:sz w:val="21"/>
        </w:rPr>
      </w:pPr>
      <w:r>
        <w:fldChar w:fldCharType="begin"/>
      </w:r>
      <w:r>
        <w:instrText xml:space="preserve"> HYPERLINK \l "_Toc517787222" </w:instrText>
      </w:r>
      <w:r>
        <w:fldChar w:fldCharType="separate"/>
      </w:r>
      <w:r>
        <w:rPr>
          <w:rStyle w:val="14"/>
        </w:rPr>
        <w:t>4.</w:t>
      </w:r>
      <w:r>
        <w:rPr>
          <w:rStyle w:val="14"/>
          <w:rFonts w:hint="eastAsia"/>
        </w:rPr>
        <w:t>问：如何进行未尽事项的咨询？</w:t>
      </w:r>
      <w:r>
        <w:tab/>
      </w:r>
      <w:r>
        <w:fldChar w:fldCharType="begin"/>
      </w:r>
      <w:r>
        <w:instrText xml:space="preserve"> PAGEREF _Toc517787222 \h </w:instrText>
      </w:r>
      <w:r>
        <w:fldChar w:fldCharType="separate"/>
      </w:r>
      <w:r>
        <w:t>18</w:t>
      </w:r>
      <w:r>
        <w:fldChar w:fldCharType="end"/>
      </w:r>
      <w:r>
        <w:fldChar w:fldCharType="end"/>
      </w:r>
    </w:p>
    <w:p>
      <w:pPr>
        <w:pStyle w:val="8"/>
        <w:spacing w:line="560" w:lineRule="exact"/>
        <w:rPr>
          <w:rFonts w:eastAsia="宋体"/>
          <w:sz w:val="21"/>
        </w:rPr>
      </w:pPr>
      <w:r>
        <w:fldChar w:fldCharType="begin"/>
      </w:r>
      <w:r>
        <w:instrText xml:space="preserve"> HYPERLINK \l "_Toc517787223" </w:instrText>
      </w:r>
      <w:r>
        <w:fldChar w:fldCharType="separate"/>
      </w:r>
      <w:r>
        <w:rPr>
          <w:rStyle w:val="14"/>
          <w:rFonts w:hint="eastAsia" w:hAnsi="宋体" w:cs="宋体"/>
          <w:kern w:val="0"/>
        </w:rPr>
        <w:t>附件</w:t>
      </w:r>
      <w:r>
        <w:rPr>
          <w:rStyle w:val="14"/>
          <w:rFonts w:hAnsi="宋体" w:cs="宋体"/>
          <w:kern w:val="0"/>
        </w:rPr>
        <w:t xml:space="preserve">1 </w:t>
      </w:r>
      <w:r>
        <w:rPr>
          <w:rStyle w:val="14"/>
          <w:rFonts w:hint="eastAsia" w:hAnsi="宋体" w:cs="宋体"/>
          <w:kern w:val="0"/>
        </w:rPr>
        <w:t>大学理工科专业目录新旧对照表</w:t>
      </w:r>
      <w:r>
        <w:tab/>
      </w:r>
      <w:r>
        <w:fldChar w:fldCharType="begin"/>
      </w:r>
      <w:r>
        <w:instrText xml:space="preserve"> PAGEREF _Toc517787223 \h </w:instrText>
      </w:r>
      <w:r>
        <w:fldChar w:fldCharType="separate"/>
      </w:r>
      <w:r>
        <w:t>19</w:t>
      </w:r>
      <w:r>
        <w:fldChar w:fldCharType="end"/>
      </w:r>
      <w:r>
        <w:fldChar w:fldCharType="end"/>
      </w:r>
    </w:p>
    <w:p>
      <w:pPr>
        <w:pStyle w:val="8"/>
        <w:spacing w:line="560" w:lineRule="exact"/>
        <w:rPr>
          <w:rFonts w:eastAsia="宋体"/>
          <w:sz w:val="21"/>
        </w:rPr>
      </w:pPr>
      <w:r>
        <w:fldChar w:fldCharType="begin"/>
      </w:r>
      <w:r>
        <w:instrText xml:space="preserve"> HYPERLINK \l "_Toc517787224" </w:instrText>
      </w:r>
      <w:r>
        <w:fldChar w:fldCharType="separate"/>
      </w:r>
      <w:r>
        <w:rPr>
          <w:rStyle w:val="14"/>
          <w:rFonts w:hint="eastAsia" w:hAnsi="宋体" w:cs="宋体"/>
          <w:kern w:val="0"/>
        </w:rPr>
        <w:t>附件</w:t>
      </w:r>
      <w:r>
        <w:rPr>
          <w:rStyle w:val="14"/>
          <w:rFonts w:hAnsi="宋体" w:cs="宋体"/>
          <w:kern w:val="0"/>
        </w:rPr>
        <w:t xml:space="preserve">2 </w:t>
      </w:r>
      <w:r>
        <w:rPr>
          <w:rStyle w:val="14"/>
          <w:rFonts w:hint="eastAsia" w:hAnsi="宋体" w:cs="宋体"/>
          <w:kern w:val="0"/>
        </w:rPr>
        <w:t>工作证明模版（供参考）</w:t>
      </w:r>
      <w:r>
        <w:tab/>
      </w:r>
      <w:r>
        <w:fldChar w:fldCharType="begin"/>
      </w:r>
      <w:r>
        <w:instrText xml:space="preserve"> PAGEREF _Toc517787224 \h </w:instrText>
      </w:r>
      <w:r>
        <w:fldChar w:fldCharType="separate"/>
      </w:r>
      <w:r>
        <w:t>24</w:t>
      </w:r>
      <w:r>
        <w:fldChar w:fldCharType="end"/>
      </w:r>
      <w:r>
        <w:fldChar w:fldCharType="end"/>
      </w:r>
    </w:p>
    <w:p>
      <w:pPr>
        <w:pStyle w:val="8"/>
        <w:spacing w:line="560" w:lineRule="exact"/>
        <w:rPr>
          <w:rFonts w:eastAsia="宋体"/>
          <w:sz w:val="21"/>
        </w:rPr>
      </w:pPr>
      <w:r>
        <w:fldChar w:fldCharType="begin"/>
      </w:r>
      <w:r>
        <w:instrText xml:space="preserve"> HYPERLINK \l "_Toc517787225" </w:instrText>
      </w:r>
      <w:r>
        <w:fldChar w:fldCharType="separate"/>
      </w:r>
      <w:r>
        <w:rPr>
          <w:rStyle w:val="14"/>
          <w:rFonts w:hint="eastAsia" w:hAnsi="宋体" w:cs="仿宋_GB2312"/>
          <w:kern w:val="0"/>
        </w:rPr>
        <w:t>附件</w:t>
      </w:r>
      <w:r>
        <w:rPr>
          <w:rStyle w:val="14"/>
          <w:rFonts w:hAnsi="宋体" w:cs="仿宋_GB2312"/>
          <w:kern w:val="0"/>
        </w:rPr>
        <w:t>3        2018</w:t>
      </w:r>
      <w:r>
        <w:rPr>
          <w:rStyle w:val="14"/>
          <w:rFonts w:hint="eastAsia" w:hAnsi="宋体" w:cs="仿宋_GB2312"/>
          <w:kern w:val="0"/>
        </w:rPr>
        <w:t>年各考点联系方式</w:t>
      </w:r>
      <w:r>
        <w:tab/>
      </w:r>
      <w:r>
        <w:fldChar w:fldCharType="begin"/>
      </w:r>
      <w:r>
        <w:instrText xml:space="preserve"> PAGEREF _Toc517787225 \h </w:instrText>
      </w:r>
      <w:r>
        <w:fldChar w:fldCharType="separate"/>
      </w:r>
      <w:r>
        <w:t>25</w:t>
      </w:r>
      <w:r>
        <w:fldChar w:fldCharType="end"/>
      </w:r>
      <w:r>
        <w:fldChar w:fldCharType="end"/>
      </w:r>
    </w:p>
    <w:p>
      <w:pPr>
        <w:pStyle w:val="8"/>
        <w:spacing w:line="560" w:lineRule="exact"/>
        <w:rPr>
          <w:rFonts w:eastAsia="宋体"/>
          <w:sz w:val="21"/>
        </w:rPr>
      </w:pPr>
      <w:r>
        <w:fldChar w:fldCharType="begin"/>
      </w:r>
      <w:r>
        <w:instrText xml:space="preserve"> HYPERLINK \l "_Toc517787226" </w:instrText>
      </w:r>
      <w:r>
        <w:fldChar w:fldCharType="separate"/>
      </w:r>
      <w:r>
        <w:rPr>
          <w:rStyle w:val="14"/>
          <w:rFonts w:hint="eastAsia" w:hAnsi="宋体" w:cs="仿宋_GB2312"/>
          <w:kern w:val="0"/>
        </w:rPr>
        <w:t>附件</w:t>
      </w:r>
      <w:r>
        <w:rPr>
          <w:rStyle w:val="14"/>
          <w:rFonts w:hAnsi="宋体" w:cs="仿宋_GB2312"/>
          <w:kern w:val="0"/>
        </w:rPr>
        <w:t>4  2018</w:t>
      </w:r>
      <w:r>
        <w:rPr>
          <w:rStyle w:val="14"/>
          <w:rFonts w:hint="eastAsia" w:hAnsi="宋体" w:cs="仿宋_GB2312"/>
          <w:kern w:val="0"/>
        </w:rPr>
        <w:t>年香港特区政府知识产权署和澳门特区政府经济局联系方式</w:t>
      </w:r>
      <w:r>
        <w:tab/>
      </w:r>
      <w:r>
        <w:fldChar w:fldCharType="begin"/>
      </w:r>
      <w:r>
        <w:instrText xml:space="preserve"> PAGEREF _Toc517787226 \h </w:instrText>
      </w:r>
      <w:r>
        <w:fldChar w:fldCharType="separate"/>
      </w:r>
      <w:r>
        <w:t>38</w:t>
      </w:r>
      <w:r>
        <w:fldChar w:fldCharType="end"/>
      </w:r>
      <w:r>
        <w:fldChar w:fldCharType="end"/>
      </w:r>
    </w:p>
    <w:p>
      <w:pPr>
        <w:pStyle w:val="8"/>
      </w:pPr>
      <w:r>
        <w:fldChar w:fldCharType="end"/>
      </w:r>
      <w:r>
        <w:t xml:space="preserve"> </w:t>
      </w:r>
    </w:p>
    <w:p>
      <w:pPr>
        <w:pStyle w:val="2"/>
        <w:jc w:val="center"/>
        <w:sectPr>
          <w:footerReference r:id="rId4" w:type="default"/>
          <w:pgSz w:w="11906" w:h="16838"/>
          <w:pgMar w:top="1440" w:right="1800" w:bottom="1440" w:left="1800" w:header="851" w:footer="992" w:gutter="0"/>
          <w:pgNumType w:start="1"/>
          <w:cols w:space="425" w:num="1"/>
          <w:docGrid w:type="lines" w:linePitch="312" w:charSpace="0"/>
        </w:sectPr>
      </w:pPr>
      <w:bookmarkStart w:id="0" w:name="_Toc517787159"/>
    </w:p>
    <w:p>
      <w:pPr>
        <w:pStyle w:val="2"/>
        <w:jc w:val="center"/>
        <w:rPr>
          <w:rFonts w:ascii="黑体" w:eastAsia="黑体"/>
          <w:sz w:val="28"/>
          <w:szCs w:val="28"/>
        </w:rPr>
      </w:pPr>
      <w:r>
        <w:rPr>
          <w:rFonts w:hint="eastAsia" w:ascii="黑体" w:eastAsia="黑体"/>
          <w:sz w:val="28"/>
          <w:szCs w:val="28"/>
        </w:rPr>
        <w:t>一、报考条件</w:t>
      </w:r>
      <w:bookmarkEnd w:id="0"/>
    </w:p>
    <w:p>
      <w:pPr>
        <w:spacing w:line="560" w:lineRule="exact"/>
        <w:ind w:firstLine="640"/>
        <w:outlineLvl w:val="1"/>
        <w:rPr>
          <w:rFonts w:ascii="仿宋_GB2312" w:eastAsia="仿宋_GB2312"/>
          <w:b/>
          <w:sz w:val="28"/>
          <w:szCs w:val="28"/>
        </w:rPr>
      </w:pPr>
      <w:bookmarkStart w:id="1" w:name="_Toc517787160"/>
      <w:r>
        <w:rPr>
          <w:rFonts w:hint="eastAsia" w:ascii="仿宋_GB2312" w:eastAsia="仿宋_GB2312"/>
          <w:b/>
          <w:sz w:val="28"/>
          <w:szCs w:val="28"/>
        </w:rPr>
        <w:t>1.问：2018年全国专利代理人资格考试报名条件是什么？</w:t>
      </w:r>
      <w:bookmarkEnd w:id="1"/>
    </w:p>
    <w:p>
      <w:pPr>
        <w:spacing w:line="560" w:lineRule="exact"/>
        <w:ind w:firstLine="640"/>
        <w:rPr>
          <w:rFonts w:ascii="仿宋_GB2312" w:eastAsia="仿宋_GB2312"/>
          <w:sz w:val="28"/>
          <w:szCs w:val="28"/>
        </w:rPr>
      </w:pPr>
      <w:r>
        <w:rPr>
          <w:rFonts w:hint="eastAsia" w:ascii="仿宋_GB2312" w:eastAsia="仿宋_GB2312"/>
          <w:sz w:val="28"/>
          <w:szCs w:val="28"/>
        </w:rPr>
        <w:t>答：拥护中华人民共和国宪法，并且具备下列条件的中国公民，可以报名参加全国专利代理人资格考试：</w:t>
      </w:r>
    </w:p>
    <w:p>
      <w:pPr>
        <w:spacing w:line="560" w:lineRule="exact"/>
        <w:ind w:firstLine="640"/>
        <w:rPr>
          <w:rFonts w:ascii="仿宋_GB2312" w:eastAsia="仿宋_GB2312"/>
          <w:sz w:val="28"/>
          <w:szCs w:val="28"/>
        </w:rPr>
      </w:pPr>
      <w:r>
        <w:rPr>
          <w:rFonts w:hint="eastAsia" w:ascii="仿宋_GB2312" w:eastAsia="仿宋_GB2312"/>
          <w:sz w:val="28"/>
          <w:szCs w:val="28"/>
        </w:rPr>
        <w:t>（1）18周岁以上，具有完全民事行为能力；</w:t>
      </w:r>
    </w:p>
    <w:p>
      <w:pPr>
        <w:spacing w:line="560" w:lineRule="exact"/>
        <w:ind w:firstLine="640"/>
        <w:rPr>
          <w:rFonts w:ascii="仿宋_GB2312" w:eastAsia="仿宋_GB2312"/>
          <w:sz w:val="28"/>
          <w:szCs w:val="28"/>
        </w:rPr>
      </w:pPr>
      <w:r>
        <w:rPr>
          <w:rFonts w:hint="eastAsia" w:ascii="仿宋_GB2312" w:eastAsia="仿宋_GB2312"/>
          <w:sz w:val="28"/>
          <w:szCs w:val="28"/>
        </w:rPr>
        <w:t>（2）高等院校理工科专业毕业或者具有同等学历；</w:t>
      </w:r>
    </w:p>
    <w:p>
      <w:pPr>
        <w:spacing w:line="560" w:lineRule="exact"/>
        <w:ind w:firstLine="640"/>
        <w:rPr>
          <w:rFonts w:ascii="仿宋_GB2312" w:eastAsia="仿宋_GB2312"/>
          <w:sz w:val="28"/>
          <w:szCs w:val="28"/>
        </w:rPr>
      </w:pPr>
      <w:r>
        <w:rPr>
          <w:rFonts w:hint="eastAsia" w:ascii="仿宋_GB2312" w:eastAsia="仿宋_GB2312"/>
          <w:sz w:val="28"/>
          <w:szCs w:val="28"/>
        </w:rPr>
        <w:t>（3）熟悉专利法和有关的法律知识；</w:t>
      </w:r>
    </w:p>
    <w:p>
      <w:pPr>
        <w:spacing w:line="560" w:lineRule="exact"/>
        <w:ind w:firstLine="640"/>
        <w:rPr>
          <w:rFonts w:ascii="仿宋_GB2312" w:eastAsia="仿宋_GB2312"/>
          <w:sz w:val="28"/>
          <w:szCs w:val="28"/>
        </w:rPr>
      </w:pPr>
      <w:r>
        <w:rPr>
          <w:rFonts w:hint="eastAsia" w:ascii="仿宋_GB2312" w:eastAsia="仿宋_GB2312"/>
          <w:sz w:val="28"/>
          <w:szCs w:val="28"/>
        </w:rPr>
        <w:t>（4）从事过两年以上科学技术工作或者法律工作。</w:t>
      </w:r>
    </w:p>
    <w:p>
      <w:pPr>
        <w:spacing w:line="560" w:lineRule="exact"/>
        <w:ind w:firstLine="640"/>
        <w:rPr>
          <w:rFonts w:ascii="仿宋_GB2312" w:eastAsia="仿宋_GB2312"/>
          <w:sz w:val="28"/>
          <w:szCs w:val="28"/>
        </w:rPr>
      </w:pPr>
      <w:r>
        <w:rPr>
          <w:rFonts w:hint="eastAsia" w:ascii="仿宋_GB2312" w:eastAsia="仿宋_GB2312"/>
          <w:sz w:val="28"/>
          <w:szCs w:val="28"/>
        </w:rPr>
        <w:t>高等院校理工科专业毕业是指取得国家承认的理工科大专以上学历，并获得毕业文凭或者学位证书。</w:t>
      </w:r>
      <w:r>
        <w:rPr>
          <w:rFonts w:ascii="仿宋_GB2312" w:eastAsia="仿宋_GB2312"/>
          <w:sz w:val="28"/>
          <w:szCs w:val="28"/>
        </w:rPr>
        <w:t> </w:t>
      </w:r>
    </w:p>
    <w:p>
      <w:pPr>
        <w:spacing w:line="560" w:lineRule="exact"/>
        <w:ind w:firstLine="640"/>
        <w:outlineLvl w:val="1"/>
        <w:rPr>
          <w:rFonts w:ascii="仿宋_GB2312" w:eastAsia="仿宋_GB2312"/>
          <w:b/>
          <w:sz w:val="28"/>
          <w:szCs w:val="28"/>
        </w:rPr>
      </w:pPr>
      <w:bookmarkStart w:id="2" w:name="_Toc517787161"/>
      <w:r>
        <w:rPr>
          <w:rFonts w:hint="eastAsia" w:ascii="仿宋_GB2312" w:eastAsia="仿宋_GB2312"/>
          <w:b/>
          <w:sz w:val="28"/>
          <w:szCs w:val="28"/>
        </w:rPr>
        <w:t>2.问：报名条件中的“理工科专业”和同等学历是如何界定的？</w:t>
      </w:r>
      <w:bookmarkEnd w:id="2"/>
      <w:r>
        <w:rPr>
          <w:rFonts w:hint="eastAsia" w:ascii="仿宋_GB2312" w:eastAsia="仿宋_GB2312"/>
          <w:b/>
          <w:sz w:val="28"/>
          <w:szCs w:val="28"/>
        </w:rPr>
        <w:t xml:space="preserve">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答：允许报考的理工科专业范围是指教育部编制的普通高等学校本科专业目录中的</w:t>
      </w:r>
      <w:r>
        <w:rPr>
          <w:rFonts w:ascii="仿宋_GB2312" w:eastAsia="仿宋_GB2312"/>
          <w:sz w:val="28"/>
          <w:szCs w:val="28"/>
        </w:rPr>
        <w:t>07</w:t>
      </w:r>
      <w:r>
        <w:rPr>
          <w:rFonts w:hint="eastAsia" w:ascii="仿宋_GB2312" w:eastAsia="仿宋_GB2312"/>
          <w:sz w:val="28"/>
          <w:szCs w:val="28"/>
        </w:rPr>
        <w:t>—</w:t>
      </w:r>
      <w:r>
        <w:rPr>
          <w:rFonts w:ascii="仿宋_GB2312" w:eastAsia="仿宋_GB2312"/>
          <w:sz w:val="28"/>
          <w:szCs w:val="28"/>
        </w:rPr>
        <w:t>10类，具体参见</w:t>
      </w:r>
      <w:r>
        <w:rPr>
          <w:rFonts w:hint="eastAsia" w:ascii="仿宋_GB2312" w:eastAsia="仿宋_GB2312"/>
          <w:sz w:val="28"/>
          <w:szCs w:val="28"/>
        </w:rPr>
        <w:t>高等教育</w:t>
      </w:r>
      <w:r>
        <w:rPr>
          <w:rFonts w:ascii="仿宋_GB2312" w:eastAsia="仿宋_GB2312"/>
          <w:sz w:val="28"/>
          <w:szCs w:val="28"/>
        </w:rPr>
        <w:t>出版社出版的《普通高等学校本科专业</w:t>
      </w:r>
      <w:r>
        <w:rPr>
          <w:rFonts w:hint="eastAsia" w:ascii="仿宋_GB2312" w:eastAsia="仿宋_GB2312"/>
          <w:sz w:val="28"/>
          <w:szCs w:val="28"/>
        </w:rPr>
        <w:t>目录和专业介绍</w:t>
      </w:r>
      <w:r>
        <w:rPr>
          <w:rFonts w:ascii="仿宋_GB2312" w:eastAsia="仿宋_GB2312"/>
          <w:sz w:val="28"/>
          <w:szCs w:val="28"/>
        </w:rPr>
        <w:t>》（20</w:t>
      </w:r>
      <w:r>
        <w:rPr>
          <w:rFonts w:hint="eastAsia" w:ascii="仿宋_GB2312" w:eastAsia="仿宋_GB2312"/>
          <w:sz w:val="28"/>
          <w:szCs w:val="28"/>
        </w:rPr>
        <w:t>12</w:t>
      </w:r>
      <w:r>
        <w:rPr>
          <w:rFonts w:ascii="仿宋_GB2312" w:eastAsia="仿宋_GB2312"/>
          <w:sz w:val="28"/>
          <w:szCs w:val="28"/>
        </w:rPr>
        <w:t>年版）或国家知识产权局政府门户网站中</w:t>
      </w:r>
      <w:r>
        <w:rPr>
          <w:rFonts w:hint="eastAsia" w:ascii="仿宋_GB2312" w:eastAsia="仿宋_GB2312"/>
          <w:sz w:val="28"/>
          <w:szCs w:val="28"/>
        </w:rPr>
        <w:t>“专利代理人</w:t>
      </w:r>
      <w:r>
        <w:rPr>
          <w:rFonts w:ascii="仿宋_GB2312" w:eastAsia="仿宋_GB2312"/>
          <w:sz w:val="28"/>
          <w:szCs w:val="28"/>
        </w:rPr>
        <w:t>资格考试</w:t>
      </w:r>
      <w:r>
        <w:rPr>
          <w:rFonts w:hint="eastAsia" w:ascii="仿宋_GB2312" w:eastAsia="仿宋_GB2312"/>
          <w:sz w:val="28"/>
          <w:szCs w:val="28"/>
        </w:rPr>
        <w:t>”政策解答</w:t>
      </w:r>
      <w:r>
        <w:rPr>
          <w:rFonts w:ascii="仿宋_GB2312" w:eastAsia="仿宋_GB2312"/>
          <w:sz w:val="28"/>
          <w:szCs w:val="28"/>
        </w:rPr>
        <w:t>一栏内的</w:t>
      </w:r>
      <w:r>
        <w:rPr>
          <w:rFonts w:hint="eastAsia" w:ascii="仿宋_GB2312" w:eastAsia="仿宋_GB2312"/>
          <w:sz w:val="28"/>
          <w:szCs w:val="28"/>
        </w:rPr>
        <w:t>“</w:t>
      </w:r>
      <w:r>
        <w:rPr>
          <w:rFonts w:ascii="仿宋_GB2312" w:eastAsia="仿宋_GB2312"/>
          <w:sz w:val="28"/>
          <w:szCs w:val="28"/>
        </w:rPr>
        <w:t>大学理工科专业目录新旧对照表</w:t>
      </w:r>
      <w:r>
        <w:rPr>
          <w:rFonts w:hint="eastAsia" w:ascii="仿宋_GB2312" w:eastAsia="仿宋_GB2312"/>
          <w:sz w:val="28"/>
          <w:szCs w:val="28"/>
        </w:rPr>
        <w:t>”（参见附件1）。</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同等学历是指：通过自考、成教（全日制脱产、非全日制脱产的夜大、函授等）、电大、网络远程教育（部分属于普通高等教育非全日制）等方式取得的国家承认的大专以上学历。</w:t>
      </w:r>
    </w:p>
    <w:p>
      <w:pPr>
        <w:spacing w:line="560" w:lineRule="exact"/>
        <w:ind w:firstLine="640"/>
        <w:outlineLvl w:val="1"/>
        <w:rPr>
          <w:rFonts w:ascii="仿宋_GB2312" w:eastAsia="仿宋_GB2312"/>
          <w:b/>
          <w:sz w:val="28"/>
          <w:szCs w:val="28"/>
        </w:rPr>
      </w:pPr>
      <w:bookmarkStart w:id="3" w:name="_Toc517787162"/>
      <w:r>
        <w:rPr>
          <w:rFonts w:hint="eastAsia" w:ascii="仿宋_GB2312" w:eastAsia="仿宋_GB2312"/>
          <w:b/>
          <w:sz w:val="28"/>
          <w:szCs w:val="28"/>
        </w:rPr>
        <w:t>3.问：如何确定学历证书是否属于国家承认的学历？</w:t>
      </w:r>
      <w:bookmarkEnd w:id="3"/>
    </w:p>
    <w:p>
      <w:pPr>
        <w:spacing w:line="560" w:lineRule="exact"/>
        <w:ind w:firstLine="560" w:firstLineChars="200"/>
        <w:rPr>
          <w:rFonts w:ascii="仿宋_GB2312" w:eastAsia="仿宋_GB2312"/>
          <w:sz w:val="28"/>
          <w:szCs w:val="28"/>
        </w:rPr>
      </w:pPr>
      <w:r>
        <w:rPr>
          <w:rFonts w:hint="eastAsia" w:ascii="仿宋_GB2312" w:eastAsia="仿宋_GB2312"/>
          <w:sz w:val="28"/>
          <w:szCs w:val="28"/>
        </w:rPr>
        <w:t>答：报名人员可以到中国高等教育学生信息网（</w:t>
      </w:r>
      <w:r>
        <w:fldChar w:fldCharType="begin"/>
      </w:r>
      <w:r>
        <w:instrText xml:space="preserve"> HYPERLINK "http://www.chsi.com.cn）进行查询，申请学籍/" </w:instrText>
      </w:r>
      <w:r>
        <w:fldChar w:fldCharType="separate"/>
      </w:r>
      <w:r>
        <w:rPr>
          <w:rStyle w:val="14"/>
          <w:rFonts w:hint="eastAsia" w:ascii="仿宋_GB2312" w:eastAsia="仿宋_GB2312"/>
          <w:sz w:val="28"/>
          <w:szCs w:val="28"/>
        </w:rPr>
        <w:t>http://www.chsi.com.cn）进行查询，申请学籍/</w:t>
      </w:r>
      <w:r>
        <w:rPr>
          <w:rStyle w:val="14"/>
          <w:rFonts w:hint="eastAsia" w:ascii="仿宋_GB2312" w:eastAsia="仿宋_GB2312"/>
          <w:sz w:val="28"/>
          <w:szCs w:val="28"/>
        </w:rPr>
        <w:fldChar w:fldCharType="end"/>
      </w:r>
      <w:r>
        <w:rPr>
          <w:rFonts w:hint="eastAsia" w:ascii="仿宋_GB2312" w:eastAsia="仿宋_GB2312"/>
          <w:sz w:val="28"/>
          <w:szCs w:val="28"/>
        </w:rPr>
        <w:t>学历电子验证报告，即《教育部学历证书电子注册备案表》或者《教育部学籍在线验证报告》（2018年1月1日起免费），确定自己的学历证书是否属于国家承认的学历。考点工作人员对报名人员提交的学历证书、</w:t>
      </w:r>
      <w:r>
        <w:fldChar w:fldCharType="begin"/>
      </w:r>
      <w:r>
        <w:instrText xml:space="preserve"> HYPERLINK "http://www.chsi.com.cn）进行查询，申请学籍/" </w:instrText>
      </w:r>
      <w:r>
        <w:fldChar w:fldCharType="separate"/>
      </w:r>
      <w:r>
        <w:rPr>
          <w:rStyle w:val="14"/>
          <w:rFonts w:hint="eastAsia" w:ascii="仿宋_GB2312" w:eastAsia="仿宋_GB2312"/>
          <w:sz w:val="28"/>
          <w:szCs w:val="28"/>
        </w:rPr>
        <w:t>学籍/</w:t>
      </w:r>
      <w:r>
        <w:rPr>
          <w:rStyle w:val="14"/>
          <w:rFonts w:hint="eastAsia" w:ascii="仿宋_GB2312" w:eastAsia="仿宋_GB2312"/>
          <w:sz w:val="28"/>
          <w:szCs w:val="28"/>
        </w:rPr>
        <w:fldChar w:fldCharType="end"/>
      </w:r>
      <w:r>
        <w:rPr>
          <w:rFonts w:hint="eastAsia" w:ascii="仿宋_GB2312" w:eastAsia="仿宋_GB2312"/>
          <w:sz w:val="28"/>
          <w:szCs w:val="28"/>
        </w:rPr>
        <w:t>学历电子验证进行网上核查，国家局工作人员对考点核查结果进行抽查。</w:t>
      </w:r>
    </w:p>
    <w:p>
      <w:pPr>
        <w:spacing w:line="560" w:lineRule="exact"/>
        <w:ind w:firstLine="640"/>
        <w:outlineLvl w:val="1"/>
        <w:rPr>
          <w:rFonts w:ascii="仿宋_GB2312" w:eastAsia="仿宋_GB2312"/>
          <w:b/>
          <w:sz w:val="28"/>
          <w:szCs w:val="28"/>
        </w:rPr>
      </w:pPr>
      <w:bookmarkStart w:id="4" w:name="_Toc517787163"/>
      <w:r>
        <w:rPr>
          <w:rFonts w:hint="eastAsia" w:ascii="仿宋_GB2312" w:eastAsia="仿宋_GB2312"/>
          <w:b/>
          <w:sz w:val="28"/>
          <w:szCs w:val="28"/>
        </w:rPr>
        <w:t>4.问：外语、中文、法律（包括知识产权法）等专业是否符合报名条件中的学历要求？</w:t>
      </w:r>
      <w:bookmarkEnd w:id="4"/>
    </w:p>
    <w:p>
      <w:pPr>
        <w:spacing w:line="560" w:lineRule="exact"/>
        <w:ind w:firstLine="640"/>
        <w:rPr>
          <w:rFonts w:ascii="仿宋_GB2312" w:eastAsia="仿宋_GB2312"/>
          <w:sz w:val="28"/>
          <w:szCs w:val="28"/>
        </w:rPr>
      </w:pPr>
      <w:r>
        <w:rPr>
          <w:rFonts w:hint="eastAsia" w:ascii="仿宋_GB2312" w:eastAsia="仿宋_GB2312"/>
          <w:sz w:val="28"/>
          <w:szCs w:val="28"/>
        </w:rPr>
        <w:t>答：外语、中文、法律（包括知识产权法）等专业不属于理工科专业，因此，不符合报名条件中的学历要求。</w:t>
      </w:r>
    </w:p>
    <w:p>
      <w:pPr>
        <w:spacing w:line="560" w:lineRule="exact"/>
        <w:ind w:firstLine="640"/>
        <w:outlineLvl w:val="1"/>
        <w:rPr>
          <w:rFonts w:ascii="仿宋_GB2312" w:eastAsia="仿宋_GB2312"/>
          <w:b/>
          <w:sz w:val="28"/>
          <w:szCs w:val="28"/>
        </w:rPr>
      </w:pPr>
      <w:bookmarkStart w:id="5" w:name="_Toc517787164"/>
      <w:r>
        <w:rPr>
          <w:rFonts w:hint="eastAsia" w:ascii="仿宋_GB2312" w:eastAsia="仿宋_GB2312"/>
          <w:b/>
          <w:sz w:val="28"/>
          <w:szCs w:val="28"/>
        </w:rPr>
        <w:t>5.问：与经济、管理等相关的专业是否符合报名条件中的学历要求？</w:t>
      </w:r>
      <w:bookmarkEnd w:id="5"/>
    </w:p>
    <w:p>
      <w:pPr>
        <w:spacing w:line="560" w:lineRule="exact"/>
        <w:ind w:firstLine="640"/>
        <w:rPr>
          <w:rFonts w:ascii="仿宋_GB2312" w:eastAsia="仿宋_GB2312"/>
          <w:sz w:val="28"/>
          <w:szCs w:val="28"/>
        </w:rPr>
      </w:pPr>
      <w:r>
        <w:rPr>
          <w:rFonts w:hint="eastAsia" w:ascii="仿宋_GB2312" w:eastAsia="仿宋_GB2312"/>
          <w:sz w:val="28"/>
          <w:szCs w:val="28"/>
        </w:rPr>
        <w:t>答：与经济、管理等相关的专业，如果颁发的相应的学位是理科或工科学位，则符合报名条件中的学历要求；否则，报名人员需要上传由毕业学校出具的成绩单或课程证明的电子件，由考点工作人员进行审查，通过审查的可以参加考试。</w:t>
      </w:r>
    </w:p>
    <w:p>
      <w:pPr>
        <w:spacing w:line="560" w:lineRule="exact"/>
        <w:ind w:firstLine="640"/>
        <w:outlineLvl w:val="1"/>
        <w:rPr>
          <w:rFonts w:ascii="仿宋_GB2312" w:eastAsia="仿宋_GB2312"/>
          <w:b/>
          <w:sz w:val="28"/>
          <w:szCs w:val="28"/>
        </w:rPr>
      </w:pPr>
      <w:bookmarkStart w:id="6" w:name="_Toc517787165"/>
      <w:r>
        <w:rPr>
          <w:rFonts w:hint="eastAsia" w:ascii="仿宋_GB2312" w:eastAsia="仿宋_GB2312"/>
          <w:b/>
          <w:sz w:val="28"/>
          <w:szCs w:val="28"/>
        </w:rPr>
        <w:t>6.问：只有学位证书没有学历证书，是否符合报考条件中的学历要求？</w:t>
      </w:r>
      <w:bookmarkEnd w:id="6"/>
      <w:r>
        <w:rPr>
          <w:rFonts w:hint="eastAsia" w:ascii="仿宋_GB2312" w:eastAsia="仿宋_GB2312"/>
          <w:b/>
          <w:sz w:val="28"/>
          <w:szCs w:val="28"/>
        </w:rPr>
        <w:t xml:space="preserve"> </w:t>
      </w:r>
    </w:p>
    <w:p>
      <w:pPr>
        <w:spacing w:line="560" w:lineRule="exact"/>
        <w:ind w:firstLine="640"/>
        <w:rPr>
          <w:rFonts w:ascii="仿宋_GB2312" w:eastAsia="仿宋_GB2312"/>
          <w:sz w:val="28"/>
          <w:szCs w:val="28"/>
        </w:rPr>
      </w:pPr>
      <w:bookmarkStart w:id="7" w:name="_Toc517344445"/>
      <w:bookmarkStart w:id="8" w:name="_Toc517705093"/>
      <w:bookmarkStart w:id="9" w:name="_Toc517705278"/>
      <w:bookmarkStart w:id="10" w:name="_Toc517705416"/>
      <w:r>
        <w:rPr>
          <w:rFonts w:hint="eastAsia" w:ascii="仿宋_GB2312" w:eastAsia="仿宋_GB2312"/>
          <w:sz w:val="28"/>
          <w:szCs w:val="28"/>
        </w:rPr>
        <w:t>答：根据2018年考试公告，报考条件之一是高等院校理工科专业毕业或者具有同等学历。高等院校理工科专业毕业是指取得国家承认的理工科大专以上学历，并获得毕业文凭或者学位证书。因此只要所持的学位证书是取得国家承认的理工科学士以上的学位，则也符合报考条件中的学历要求。</w:t>
      </w:r>
      <w:bookmarkEnd w:id="7"/>
      <w:bookmarkEnd w:id="8"/>
      <w:bookmarkEnd w:id="9"/>
      <w:bookmarkEnd w:id="10"/>
    </w:p>
    <w:p>
      <w:pPr>
        <w:spacing w:line="560" w:lineRule="exact"/>
        <w:ind w:firstLine="640"/>
        <w:outlineLvl w:val="1"/>
        <w:rPr>
          <w:rFonts w:ascii="仿宋_GB2312" w:eastAsia="仿宋_GB2312"/>
          <w:b/>
          <w:sz w:val="28"/>
          <w:szCs w:val="28"/>
        </w:rPr>
      </w:pPr>
      <w:bookmarkStart w:id="11" w:name="_Toc517787166"/>
      <w:r>
        <w:rPr>
          <w:rFonts w:hint="eastAsia" w:ascii="仿宋_GB2312" w:eastAsia="仿宋_GB2312"/>
          <w:b/>
          <w:sz w:val="28"/>
          <w:szCs w:val="28"/>
        </w:rPr>
        <w:t>7.问：报考条件中的工作证明有什么作用？工作证明中需要写明那些内容？</w:t>
      </w:r>
      <w:bookmarkEnd w:id="11"/>
    </w:p>
    <w:p>
      <w:pPr>
        <w:spacing w:line="560" w:lineRule="exact"/>
        <w:ind w:firstLine="640"/>
        <w:rPr>
          <w:rFonts w:ascii="仿宋_GB2312" w:eastAsia="仿宋_GB2312"/>
          <w:sz w:val="28"/>
          <w:szCs w:val="28"/>
        </w:rPr>
      </w:pPr>
      <w:r>
        <w:rPr>
          <w:rFonts w:hint="eastAsia" w:ascii="仿宋_GB2312" w:eastAsia="仿宋_GB2312"/>
          <w:sz w:val="28"/>
          <w:szCs w:val="28"/>
        </w:rPr>
        <w:t>答：2018年专利代理人资格报考条件之一是从事过两年以上科学技术工作或者法律工作。工作证明的作用是证明报名人员从事过两年以上的科学技术工作或法律工作。工作证明中需要写明从事工作的单位、工作时间和种类等内容，并加盖单位的公章。工作证明的模版参见附件2。</w:t>
      </w:r>
    </w:p>
    <w:p>
      <w:pPr>
        <w:spacing w:line="560" w:lineRule="exact"/>
        <w:ind w:firstLine="640"/>
        <w:outlineLvl w:val="1"/>
        <w:rPr>
          <w:rFonts w:ascii="仿宋_GB2312" w:eastAsia="仿宋_GB2312"/>
          <w:b/>
          <w:sz w:val="28"/>
          <w:szCs w:val="28"/>
        </w:rPr>
      </w:pPr>
      <w:bookmarkStart w:id="12" w:name="_Toc517787167"/>
      <w:r>
        <w:rPr>
          <w:rFonts w:hint="eastAsia" w:ascii="仿宋_GB2312" w:eastAsia="仿宋_GB2312"/>
          <w:b/>
          <w:sz w:val="28"/>
          <w:szCs w:val="28"/>
        </w:rPr>
        <w:t>8.问：已从原单位辞职，目前在新单位工作不满两年，如何出具工作证明？</w:t>
      </w:r>
      <w:bookmarkEnd w:id="12"/>
    </w:p>
    <w:p>
      <w:pPr>
        <w:spacing w:line="560" w:lineRule="exact"/>
        <w:ind w:firstLine="640"/>
        <w:rPr>
          <w:rFonts w:ascii="仿宋_GB2312" w:eastAsia="仿宋_GB2312"/>
          <w:sz w:val="28"/>
          <w:szCs w:val="28"/>
        </w:rPr>
      </w:pPr>
      <w:r>
        <w:rPr>
          <w:rFonts w:hint="eastAsia" w:ascii="仿宋_GB2312" w:eastAsia="仿宋_GB2312"/>
          <w:sz w:val="28"/>
          <w:szCs w:val="28"/>
        </w:rPr>
        <w:t>答：如果在原单位已经从事过两年以上的技术工作或法律工作，则可以只提供由原单位出具的工作证明；如果在原单位工作不满两年，原单位加上新单位累计的工作时间满足两年以上，则需要提供分别由原单位和新单位出具的工作证明。</w:t>
      </w:r>
    </w:p>
    <w:p>
      <w:pPr>
        <w:spacing w:line="560" w:lineRule="exact"/>
        <w:ind w:firstLine="640"/>
        <w:outlineLvl w:val="1"/>
        <w:rPr>
          <w:rFonts w:ascii="仿宋_GB2312" w:eastAsia="仿宋_GB2312"/>
          <w:b/>
          <w:sz w:val="28"/>
          <w:szCs w:val="28"/>
        </w:rPr>
      </w:pPr>
      <w:bookmarkStart w:id="13" w:name="_Toc517787168"/>
      <w:r>
        <w:rPr>
          <w:rFonts w:hint="eastAsia" w:ascii="仿宋_GB2312" w:eastAsia="仿宋_GB2312"/>
          <w:b/>
          <w:sz w:val="28"/>
          <w:szCs w:val="28"/>
        </w:rPr>
        <w:t>9.问：报名人员是否可以通过提供其他材料来证明自己从事过两年以上的技术工作或法律工作？</w:t>
      </w:r>
      <w:bookmarkEnd w:id="13"/>
    </w:p>
    <w:p>
      <w:pPr>
        <w:spacing w:line="560" w:lineRule="exact"/>
        <w:ind w:firstLine="640"/>
        <w:rPr>
          <w:rFonts w:ascii="仿宋_GB2312" w:eastAsia="仿宋_GB2312"/>
          <w:sz w:val="28"/>
          <w:szCs w:val="28"/>
        </w:rPr>
      </w:pPr>
      <w:r>
        <w:rPr>
          <w:rFonts w:hint="eastAsia" w:ascii="仿宋_GB2312" w:eastAsia="仿宋_GB2312"/>
          <w:sz w:val="28"/>
          <w:szCs w:val="28"/>
        </w:rPr>
        <w:t>答：如果报名人员能够提供相关的其他材料，例如劳动合同等来证明自己从事过两年以上的技术工作或法律工作，则可以视为提供了工作证明。</w:t>
      </w:r>
    </w:p>
    <w:p>
      <w:pPr>
        <w:spacing w:line="560" w:lineRule="exact"/>
        <w:ind w:firstLine="640"/>
        <w:outlineLvl w:val="1"/>
        <w:rPr>
          <w:rFonts w:ascii="仿宋_GB2312" w:eastAsia="仿宋_GB2312"/>
          <w:b/>
          <w:sz w:val="28"/>
          <w:szCs w:val="28"/>
        </w:rPr>
      </w:pPr>
      <w:bookmarkStart w:id="14" w:name="_Toc517787169"/>
      <w:r>
        <w:rPr>
          <w:rFonts w:hint="eastAsia" w:ascii="仿宋_GB2312" w:eastAsia="仿宋_GB2312"/>
          <w:b/>
          <w:sz w:val="28"/>
          <w:szCs w:val="28"/>
        </w:rPr>
        <w:t>10.问：硕士或博士在读期间是否视作从事科学技术工作？相关证明如何提供？</w:t>
      </w:r>
      <w:bookmarkEnd w:id="14"/>
    </w:p>
    <w:p>
      <w:pPr>
        <w:spacing w:line="560" w:lineRule="exact"/>
        <w:ind w:firstLine="640"/>
        <w:rPr>
          <w:rFonts w:ascii="仿宋_GB2312" w:eastAsia="仿宋_GB2312"/>
          <w:sz w:val="28"/>
          <w:szCs w:val="28"/>
        </w:rPr>
      </w:pPr>
      <w:r>
        <w:rPr>
          <w:rFonts w:hint="eastAsia" w:ascii="仿宋_GB2312" w:eastAsia="仿宋_GB2312"/>
          <w:sz w:val="28"/>
          <w:szCs w:val="28"/>
        </w:rPr>
        <w:t>答：有理工科专科以上学历或者学位的、高等院校在读硕士研究生学习期满一年的以及高等院校在读博士研究生，视为从事过两年以上科学技术工作。在读硕士或博士研究生需提供就读院校的学籍证明。硕士或博士研究生毕业的，提供硕士或博士研究生毕业证书或者学位证书即可。</w:t>
      </w:r>
    </w:p>
    <w:p>
      <w:pPr>
        <w:spacing w:line="560" w:lineRule="exact"/>
        <w:ind w:firstLine="640"/>
        <w:outlineLvl w:val="1"/>
        <w:rPr>
          <w:rFonts w:ascii="仿宋_GB2312" w:eastAsia="仿宋_GB2312"/>
          <w:b/>
          <w:sz w:val="28"/>
          <w:szCs w:val="28"/>
        </w:rPr>
      </w:pPr>
      <w:bookmarkStart w:id="15" w:name="_Toc517787170"/>
      <w:r>
        <w:rPr>
          <w:rFonts w:hint="eastAsia" w:ascii="仿宋_GB2312" w:eastAsia="仿宋_GB2312"/>
          <w:b/>
          <w:sz w:val="28"/>
          <w:szCs w:val="28"/>
        </w:rPr>
        <w:t>11.问：大学期间在学校或校外兼职从事过两年以上科学技术工作或者法律工作，是否满足报名中的工作条件的要求？</w:t>
      </w:r>
      <w:bookmarkEnd w:id="15"/>
    </w:p>
    <w:p>
      <w:pPr>
        <w:spacing w:line="560" w:lineRule="exact"/>
        <w:ind w:firstLine="640"/>
        <w:rPr>
          <w:rFonts w:ascii="仿宋_GB2312" w:eastAsia="仿宋_GB2312"/>
          <w:sz w:val="28"/>
          <w:szCs w:val="28"/>
        </w:rPr>
      </w:pPr>
      <w:r>
        <w:rPr>
          <w:rFonts w:hint="eastAsia" w:ascii="仿宋_GB2312" w:eastAsia="仿宋_GB2312"/>
          <w:sz w:val="28"/>
          <w:szCs w:val="28"/>
        </w:rPr>
        <w:t>答：报名条件中的从事过两年以上科学技术工作或者法律工作是指大学毕业后，与单位签订正式劳动合同后所从事的工作。</w:t>
      </w:r>
    </w:p>
    <w:p>
      <w:pPr>
        <w:spacing w:line="560" w:lineRule="exact"/>
        <w:ind w:firstLine="640"/>
        <w:rPr>
          <w:rFonts w:ascii="仿宋_GB2312" w:eastAsia="仿宋_GB2312"/>
          <w:sz w:val="28"/>
          <w:szCs w:val="28"/>
        </w:rPr>
      </w:pPr>
      <w:r>
        <w:rPr>
          <w:rFonts w:hint="eastAsia" w:ascii="仿宋_GB2312" w:eastAsia="仿宋_GB2312"/>
          <w:sz w:val="28"/>
          <w:szCs w:val="28"/>
        </w:rPr>
        <w:t>因此，除了“高等院校在读硕士研究生学习期一年的以及高等院校在读博士研究生，视为从事过两年以上科学技术工作”的情况外，大学期间在学校或校外兼职从事过两年以上科学技术工作或者法律工作，不满足报名中的工作条件的要求。</w:t>
      </w:r>
    </w:p>
    <w:p>
      <w:pPr>
        <w:spacing w:line="560" w:lineRule="exact"/>
        <w:ind w:firstLine="640"/>
        <w:outlineLvl w:val="1"/>
        <w:rPr>
          <w:rFonts w:ascii="仿宋_GB2312" w:eastAsia="仿宋_GB2312"/>
          <w:b/>
          <w:sz w:val="28"/>
          <w:szCs w:val="28"/>
        </w:rPr>
      </w:pPr>
      <w:bookmarkStart w:id="16" w:name="_Toc517787171"/>
      <w:r>
        <w:rPr>
          <w:rFonts w:hint="eastAsia" w:ascii="仿宋_GB2312" w:eastAsia="仿宋_GB2312"/>
          <w:b/>
          <w:sz w:val="28"/>
          <w:szCs w:val="28"/>
        </w:rPr>
        <w:t>12.问：提交的工作证明是否必须是2018年由单位出具的？</w:t>
      </w:r>
      <w:bookmarkEnd w:id="16"/>
    </w:p>
    <w:p>
      <w:pPr>
        <w:spacing w:line="560" w:lineRule="exact"/>
        <w:ind w:firstLine="640"/>
        <w:rPr>
          <w:rFonts w:ascii="仿宋_GB2312" w:eastAsia="仿宋_GB2312"/>
          <w:sz w:val="28"/>
          <w:szCs w:val="28"/>
        </w:rPr>
      </w:pPr>
      <w:r>
        <w:rPr>
          <w:rFonts w:hint="eastAsia" w:ascii="仿宋_GB2312" w:eastAsia="仿宋_GB2312"/>
          <w:sz w:val="28"/>
          <w:szCs w:val="28"/>
        </w:rPr>
        <w:t>答：工作证明的出具时间没有具体要求，只要能够证明满足两年以上科学技术工作或者法律工作要求即可。报名人员可以提供去年或前年单位出具的工作证明，来证明自己从事过两年以上科学技术工作或者法律工作。</w:t>
      </w:r>
    </w:p>
    <w:p>
      <w:pPr>
        <w:spacing w:line="560" w:lineRule="exact"/>
        <w:ind w:firstLine="640"/>
        <w:outlineLvl w:val="1"/>
        <w:rPr>
          <w:rFonts w:ascii="仿宋_GB2312" w:eastAsia="仿宋_GB2312"/>
          <w:b/>
          <w:sz w:val="28"/>
          <w:szCs w:val="28"/>
        </w:rPr>
      </w:pPr>
      <w:bookmarkStart w:id="17" w:name="_Toc517787172"/>
      <w:r>
        <w:rPr>
          <w:rFonts w:hint="eastAsia" w:ascii="仿宋_GB2312" w:eastAsia="仿宋_GB2312"/>
          <w:b/>
          <w:sz w:val="28"/>
          <w:szCs w:val="28"/>
        </w:rPr>
        <w:t>13.问：持香港、澳门、台湾地区或者国外高等学校学历或者学位证书报名的，如何进行认证？</w:t>
      </w:r>
      <w:bookmarkEnd w:id="17"/>
    </w:p>
    <w:p>
      <w:pPr>
        <w:spacing w:line="560" w:lineRule="exact"/>
        <w:ind w:firstLine="640"/>
        <w:rPr>
          <w:rFonts w:ascii="仿宋_GB2312" w:eastAsia="仿宋_GB2312"/>
          <w:sz w:val="28"/>
          <w:szCs w:val="28"/>
        </w:rPr>
      </w:pPr>
      <w:r>
        <w:rPr>
          <w:rFonts w:hint="eastAsia" w:ascii="仿宋_GB2312" w:eastAsia="仿宋_GB2312"/>
          <w:sz w:val="28"/>
          <w:szCs w:val="28"/>
        </w:rPr>
        <w:t>答：香港、澳门、台湾地区或者国外高等学校学历或者学位证书须经教育部留学服务中心认证。办理方法可以查阅教育部留学服务中心有关认证系统网站。往年出具过的无需再次出具。</w:t>
      </w:r>
    </w:p>
    <w:p>
      <w:pPr>
        <w:spacing w:line="560" w:lineRule="exact"/>
        <w:ind w:firstLine="640"/>
        <w:rPr>
          <w:rFonts w:ascii="仿宋_GB2312" w:eastAsia="仿宋_GB2312"/>
          <w:sz w:val="28"/>
          <w:szCs w:val="28"/>
        </w:rPr>
      </w:pPr>
      <w:r>
        <w:rPr>
          <w:rFonts w:hint="eastAsia" w:ascii="仿宋_GB2312" w:eastAsia="仿宋_GB2312"/>
          <w:sz w:val="28"/>
          <w:szCs w:val="28"/>
        </w:rPr>
        <w:t>教育部留学服务中心国(境)外学历学位认证系统：http://renzheng.cscse.edu.cn。</w:t>
      </w:r>
    </w:p>
    <w:p>
      <w:pPr>
        <w:spacing w:line="560" w:lineRule="exact"/>
        <w:ind w:firstLine="640"/>
        <w:outlineLvl w:val="1"/>
        <w:rPr>
          <w:rFonts w:ascii="仿宋_GB2312" w:hAnsi="华文仿宋" w:eastAsia="仿宋_GB2312"/>
          <w:b/>
          <w:sz w:val="28"/>
          <w:szCs w:val="28"/>
        </w:rPr>
      </w:pPr>
      <w:bookmarkStart w:id="18" w:name="_Toc355248666"/>
      <w:bookmarkStart w:id="19" w:name="_Toc517787173"/>
      <w:r>
        <w:rPr>
          <w:rFonts w:hint="eastAsia" w:ascii="仿宋_GB2312" w:hAnsi="华文仿宋" w:eastAsia="仿宋_GB2312"/>
          <w:b/>
          <w:sz w:val="28"/>
          <w:szCs w:val="28"/>
        </w:rPr>
        <w:t>14.问：</w:t>
      </w:r>
      <w:r>
        <w:rPr>
          <w:rFonts w:ascii="仿宋_GB2312" w:hAnsi="华文仿宋" w:eastAsia="仿宋_GB2312"/>
          <w:b/>
          <w:sz w:val="28"/>
          <w:szCs w:val="28"/>
        </w:rPr>
        <w:t>学历或者学位证明和工作证明是外文的</w:t>
      </w:r>
      <w:r>
        <w:rPr>
          <w:rFonts w:hint="eastAsia" w:ascii="仿宋_GB2312" w:hAnsi="华文仿宋" w:eastAsia="仿宋_GB2312"/>
          <w:b/>
          <w:sz w:val="28"/>
          <w:szCs w:val="28"/>
        </w:rPr>
        <w:t>，应当如何处理？</w:t>
      </w:r>
      <w:bookmarkEnd w:id="18"/>
      <w:bookmarkEnd w:id="19"/>
    </w:p>
    <w:p>
      <w:pPr>
        <w:spacing w:line="560" w:lineRule="exact"/>
        <w:ind w:firstLine="640"/>
        <w:rPr>
          <w:rFonts w:ascii="仿宋_GB2312" w:hAnsi="华文仿宋" w:eastAsia="仿宋_GB2312"/>
          <w:sz w:val="28"/>
          <w:szCs w:val="28"/>
        </w:rPr>
      </w:pPr>
      <w:r>
        <w:rPr>
          <w:rFonts w:hint="eastAsia" w:ascii="仿宋_GB2312" w:hAnsi="华文仿宋" w:eastAsia="仿宋_GB2312"/>
          <w:sz w:val="28"/>
          <w:szCs w:val="28"/>
        </w:rPr>
        <w:t>答：学历或者学位证明和工作证明是外文的，应当附具中文译文，中文译文无需公证。</w:t>
      </w:r>
    </w:p>
    <w:p>
      <w:pPr>
        <w:spacing w:line="560" w:lineRule="exact"/>
        <w:ind w:firstLine="640"/>
        <w:rPr>
          <w:rFonts w:ascii="仿宋_GB2312" w:eastAsia="仿宋_GB2312"/>
          <w:sz w:val="28"/>
          <w:szCs w:val="28"/>
        </w:rPr>
      </w:pPr>
    </w:p>
    <w:p>
      <w:pPr>
        <w:pStyle w:val="2"/>
        <w:jc w:val="center"/>
        <w:rPr>
          <w:rFonts w:ascii="黑体" w:eastAsia="黑体"/>
          <w:sz w:val="28"/>
          <w:szCs w:val="28"/>
        </w:rPr>
      </w:pPr>
      <w:r>
        <w:rPr>
          <w:rFonts w:ascii="黑体" w:eastAsia="黑体"/>
          <w:sz w:val="28"/>
          <w:szCs w:val="28"/>
        </w:rPr>
        <w:br w:type="page"/>
      </w:r>
      <w:bookmarkStart w:id="20" w:name="_Toc517787174"/>
      <w:r>
        <w:rPr>
          <w:rFonts w:hint="eastAsia" w:ascii="黑体" w:eastAsia="黑体"/>
          <w:sz w:val="28"/>
          <w:szCs w:val="28"/>
        </w:rPr>
        <w:t>二、报名程序</w:t>
      </w:r>
      <w:bookmarkEnd w:id="20"/>
    </w:p>
    <w:p>
      <w:pPr>
        <w:spacing w:line="560" w:lineRule="exact"/>
        <w:ind w:firstLine="640"/>
        <w:outlineLvl w:val="1"/>
        <w:rPr>
          <w:rFonts w:ascii="仿宋_GB2312" w:eastAsia="仿宋_GB2312"/>
          <w:b/>
          <w:sz w:val="28"/>
          <w:szCs w:val="28"/>
        </w:rPr>
      </w:pPr>
      <w:bookmarkStart w:id="21" w:name="_Toc517787175"/>
      <w:r>
        <w:rPr>
          <w:rFonts w:hint="eastAsia" w:ascii="仿宋_GB2312" w:eastAsia="仿宋_GB2312"/>
          <w:b/>
          <w:sz w:val="28"/>
          <w:szCs w:val="28"/>
        </w:rPr>
        <w:t>1.问：2018年全国专利代理人资格考试何时报名，分几个步骤？</w:t>
      </w:r>
      <w:bookmarkEnd w:id="21"/>
    </w:p>
    <w:p>
      <w:pPr>
        <w:spacing w:line="560" w:lineRule="exact"/>
        <w:ind w:firstLine="640"/>
        <w:rPr>
          <w:rFonts w:ascii="仿宋_GB2312" w:eastAsia="仿宋_GB2312"/>
          <w:sz w:val="28"/>
          <w:szCs w:val="28"/>
        </w:rPr>
      </w:pPr>
      <w:r>
        <w:rPr>
          <w:rFonts w:hint="eastAsia" w:ascii="仿宋_GB2312" w:eastAsia="仿宋_GB2312"/>
          <w:sz w:val="28"/>
          <w:szCs w:val="28"/>
        </w:rPr>
        <w:t>答：2018年全国专利代理人资格考试的报名时间为2018年7月2日0时至7月27日24时。请报名人员注意报名时间，以免错过报名时间。</w:t>
      </w:r>
    </w:p>
    <w:p>
      <w:pPr>
        <w:spacing w:line="560" w:lineRule="exact"/>
        <w:ind w:firstLine="640"/>
        <w:rPr>
          <w:rFonts w:ascii="仿宋_GB2312" w:eastAsia="仿宋_GB2312"/>
          <w:sz w:val="28"/>
          <w:szCs w:val="28"/>
        </w:rPr>
      </w:pPr>
      <w:r>
        <w:rPr>
          <w:rFonts w:hint="eastAsia" w:ascii="仿宋_GB2312" w:eastAsia="仿宋_GB2312"/>
          <w:sz w:val="28"/>
          <w:szCs w:val="28"/>
        </w:rPr>
        <w:t>报名分为预报名、资格审核、缴费确认三个步骤。考点城市所在的省（区、市）知识产权局负责报名的具体事宜。</w:t>
      </w:r>
    </w:p>
    <w:p>
      <w:pPr>
        <w:spacing w:line="560" w:lineRule="exact"/>
        <w:ind w:firstLine="640"/>
        <w:outlineLvl w:val="1"/>
        <w:rPr>
          <w:rFonts w:ascii="仿宋_GB2312" w:eastAsia="仿宋_GB2312"/>
          <w:b/>
          <w:sz w:val="28"/>
          <w:szCs w:val="28"/>
        </w:rPr>
      </w:pPr>
      <w:bookmarkStart w:id="22" w:name="_Toc517787176"/>
      <w:r>
        <w:rPr>
          <w:rFonts w:hint="eastAsia" w:ascii="仿宋_GB2312" w:eastAsia="仿宋_GB2312"/>
          <w:b/>
          <w:sz w:val="28"/>
          <w:szCs w:val="28"/>
        </w:rPr>
        <w:t>2.问：2018年全国专利代理人资格考试有哪些考点？报名时可以选取几个考点？考点确定后是否能进行更改？</w:t>
      </w:r>
      <w:bookmarkEnd w:id="22"/>
    </w:p>
    <w:p>
      <w:pPr>
        <w:spacing w:line="560" w:lineRule="exact"/>
        <w:ind w:firstLine="640"/>
        <w:rPr>
          <w:rFonts w:ascii="仿宋_GB2312" w:eastAsia="仿宋_GB2312"/>
          <w:b/>
          <w:sz w:val="28"/>
          <w:szCs w:val="28"/>
        </w:rPr>
      </w:pPr>
      <w:r>
        <w:rPr>
          <w:rFonts w:hint="eastAsia" w:ascii="仿宋_GB2312" w:eastAsia="仿宋_GB2312"/>
          <w:sz w:val="28"/>
          <w:szCs w:val="28"/>
        </w:rPr>
        <w:t>答：</w:t>
      </w:r>
      <w:r>
        <w:rPr>
          <w:rFonts w:ascii="仿宋_GB2312" w:eastAsia="仿宋_GB2312"/>
          <w:sz w:val="28"/>
          <w:szCs w:val="28"/>
        </w:rPr>
        <w:t>2017年全国专利代理人资格考试在</w:t>
      </w:r>
      <w:r>
        <w:rPr>
          <w:rFonts w:hint="eastAsia" w:ascii="仿宋_GB2312" w:eastAsia="仿宋_GB2312"/>
          <w:sz w:val="28"/>
          <w:szCs w:val="28"/>
        </w:rPr>
        <w:t>30</w:t>
      </w:r>
      <w:r>
        <w:rPr>
          <w:rFonts w:ascii="仿宋_GB2312" w:eastAsia="仿宋_GB2312"/>
          <w:sz w:val="28"/>
          <w:szCs w:val="28"/>
        </w:rPr>
        <w:t>个城市设置考点，分别为北京市、天津市、石家庄市、</w:t>
      </w:r>
      <w:r>
        <w:rPr>
          <w:rFonts w:hint="eastAsia" w:ascii="仿宋_GB2312" w:eastAsia="仿宋_GB2312"/>
          <w:sz w:val="28"/>
          <w:szCs w:val="28"/>
        </w:rPr>
        <w:t>太原市、呼和浩特市、</w:t>
      </w:r>
      <w:r>
        <w:rPr>
          <w:rFonts w:ascii="仿宋_GB2312" w:eastAsia="仿宋_GB2312"/>
          <w:sz w:val="28"/>
          <w:szCs w:val="28"/>
        </w:rPr>
        <w:t>沈阳市、长春市、哈尔滨市、上海市、南京市、苏州市、杭州市、合肥市、福州市、南昌市、济南市、</w:t>
      </w:r>
      <w:r>
        <w:rPr>
          <w:rFonts w:hint="eastAsia" w:ascii="仿宋_GB2312" w:eastAsia="仿宋_GB2312"/>
          <w:sz w:val="28"/>
          <w:szCs w:val="28"/>
        </w:rPr>
        <w:t>青岛市、</w:t>
      </w:r>
      <w:r>
        <w:rPr>
          <w:rFonts w:ascii="仿宋_GB2312" w:eastAsia="仿宋_GB2312"/>
          <w:sz w:val="28"/>
          <w:szCs w:val="28"/>
        </w:rPr>
        <w:t>郑州市、武汉市、长沙市、广州市、南宁市、桂林市、</w:t>
      </w:r>
      <w:r>
        <w:rPr>
          <w:rFonts w:hint="eastAsia" w:ascii="仿宋_GB2312" w:eastAsia="仿宋_GB2312"/>
          <w:sz w:val="28"/>
          <w:szCs w:val="28"/>
        </w:rPr>
        <w:t>海口市、</w:t>
      </w:r>
      <w:r>
        <w:rPr>
          <w:rFonts w:ascii="仿宋_GB2312" w:eastAsia="仿宋_GB2312"/>
          <w:sz w:val="28"/>
          <w:szCs w:val="28"/>
        </w:rPr>
        <w:t>重庆市、成都市、贵阳市、西安市、兰州市和乌鲁木齐市。</w:t>
      </w:r>
    </w:p>
    <w:p>
      <w:pPr>
        <w:spacing w:line="560" w:lineRule="exact"/>
        <w:ind w:firstLine="640"/>
        <w:rPr>
          <w:rFonts w:ascii="仿宋_GB2312" w:eastAsia="仿宋_GB2312"/>
          <w:sz w:val="28"/>
          <w:szCs w:val="28"/>
        </w:rPr>
      </w:pPr>
      <w:r>
        <w:rPr>
          <w:rFonts w:hint="eastAsia" w:ascii="仿宋_GB2312" w:eastAsia="仿宋_GB2312"/>
          <w:sz w:val="28"/>
          <w:szCs w:val="28"/>
        </w:rPr>
        <w:t>报考人员可以根据自身情况选择一个考点，报名并参加考试。缴费确认后不得更改考点，报名时请慎重进行选择。</w:t>
      </w:r>
    </w:p>
    <w:p>
      <w:pPr>
        <w:spacing w:line="560" w:lineRule="exact"/>
        <w:ind w:firstLine="640"/>
        <w:outlineLvl w:val="1"/>
        <w:rPr>
          <w:rFonts w:ascii="仿宋_GB2312" w:eastAsia="仿宋_GB2312"/>
          <w:b/>
          <w:sz w:val="28"/>
          <w:szCs w:val="28"/>
        </w:rPr>
      </w:pPr>
      <w:bookmarkStart w:id="23" w:name="_Toc517787177"/>
      <w:r>
        <w:rPr>
          <w:rFonts w:hint="eastAsia" w:ascii="仿宋_GB2312" w:eastAsia="仿宋_GB2312"/>
          <w:b/>
          <w:sz w:val="28"/>
          <w:szCs w:val="28"/>
        </w:rPr>
        <w:t>3.问：2018年全国专利代理人资格考试的报名方式有哪几种？</w:t>
      </w:r>
      <w:bookmarkEnd w:id="23"/>
      <w:r>
        <w:rPr>
          <w:rFonts w:ascii="仿宋_GB2312" w:eastAsia="仿宋_GB2312"/>
          <w:b/>
          <w:sz w:val="28"/>
          <w:szCs w:val="28"/>
        </w:rPr>
        <w:t> </w:t>
      </w:r>
    </w:p>
    <w:p>
      <w:pPr>
        <w:spacing w:line="560" w:lineRule="exact"/>
        <w:ind w:firstLine="640"/>
        <w:rPr>
          <w:rFonts w:ascii="仿宋_GB2312" w:eastAsia="仿宋_GB2312"/>
          <w:sz w:val="28"/>
          <w:szCs w:val="28"/>
        </w:rPr>
      </w:pPr>
      <w:r>
        <w:rPr>
          <w:rFonts w:hint="eastAsia" w:ascii="仿宋_GB2312" w:eastAsia="仿宋_GB2312"/>
          <w:sz w:val="28"/>
          <w:szCs w:val="28"/>
        </w:rPr>
        <w:t>答：2018年全部采用网上报名。报名人员应当在报名时间内登录国家知识产权局网站（http://www.sipo.gov.cn）“专利代理人资格考试报名系统”进行网上预报名，逾期不予补报。报名人员应当按照报名系统的指引如实、准确地填写报名信息，明确选择考试方式和考试科目，上传相关材料，并对其真实性负责。</w:t>
      </w:r>
    </w:p>
    <w:p>
      <w:pPr>
        <w:spacing w:line="560" w:lineRule="exact"/>
        <w:ind w:firstLine="640"/>
        <w:outlineLvl w:val="1"/>
        <w:rPr>
          <w:rFonts w:ascii="仿宋_GB2312" w:eastAsia="仿宋_GB2312"/>
          <w:b/>
          <w:sz w:val="28"/>
          <w:szCs w:val="28"/>
        </w:rPr>
      </w:pPr>
      <w:bookmarkStart w:id="24" w:name="_Toc517787178"/>
      <w:r>
        <w:rPr>
          <w:rFonts w:hint="eastAsia" w:ascii="仿宋_GB2312" w:eastAsia="仿宋_GB2312"/>
          <w:b/>
          <w:sz w:val="28"/>
          <w:szCs w:val="28"/>
        </w:rPr>
        <w:t>4.问：报名人员如何进行注册和报名？</w:t>
      </w:r>
      <w:bookmarkEnd w:id="24"/>
    </w:p>
    <w:p>
      <w:pPr>
        <w:spacing w:line="560" w:lineRule="exact"/>
        <w:ind w:firstLine="640"/>
        <w:rPr>
          <w:rFonts w:ascii="仿宋_GB2312" w:eastAsia="仿宋_GB2312"/>
          <w:sz w:val="28"/>
          <w:szCs w:val="28"/>
        </w:rPr>
      </w:pPr>
      <w:r>
        <w:rPr>
          <w:rFonts w:hint="eastAsia" w:ascii="仿宋_GB2312" w:eastAsia="仿宋_GB2312"/>
          <w:sz w:val="28"/>
          <w:szCs w:val="28"/>
        </w:rPr>
        <w:t>答：报名人员网上报名分为注册和报名两个步骤，报名人员应当先用身份证件信息进行注册，然后再进行报名。对于仅关注考试，还不准备报考的人员，可以随时进行注册，但是报名设有时间限制，只能在</w:t>
      </w:r>
      <w:r>
        <w:rPr>
          <w:rFonts w:hint="eastAsia" w:ascii="仿宋_GB2312" w:hAnsi="华文仿宋" w:eastAsia="仿宋_GB2312"/>
          <w:sz w:val="28"/>
          <w:szCs w:val="28"/>
        </w:rPr>
        <w:t>7月2日</w:t>
      </w:r>
      <w:r>
        <w:rPr>
          <w:rFonts w:ascii="仿宋_GB2312" w:hAnsi="华文仿宋" w:eastAsia="仿宋_GB2312"/>
          <w:sz w:val="28"/>
          <w:szCs w:val="28"/>
        </w:rPr>
        <w:t>至</w:t>
      </w:r>
      <w:r>
        <w:rPr>
          <w:rFonts w:hint="eastAsia" w:ascii="仿宋_GB2312" w:hAnsi="华文仿宋" w:eastAsia="仿宋_GB2312"/>
          <w:sz w:val="28"/>
          <w:szCs w:val="28"/>
        </w:rPr>
        <w:t>7月27日期间进行</w:t>
      </w:r>
      <w:r>
        <w:rPr>
          <w:rFonts w:hint="eastAsia" w:ascii="仿宋_GB2312" w:eastAsia="仿宋_GB2312"/>
          <w:sz w:val="28"/>
          <w:szCs w:val="28"/>
        </w:rPr>
        <w:t>。</w:t>
      </w:r>
    </w:p>
    <w:p>
      <w:pPr>
        <w:spacing w:line="560" w:lineRule="exact"/>
        <w:ind w:firstLine="640"/>
        <w:outlineLvl w:val="1"/>
        <w:rPr>
          <w:rFonts w:ascii="仿宋_GB2312" w:eastAsia="仿宋_GB2312"/>
          <w:b/>
          <w:sz w:val="28"/>
          <w:szCs w:val="28"/>
        </w:rPr>
      </w:pPr>
      <w:bookmarkStart w:id="25" w:name="_Toc517787179"/>
      <w:r>
        <w:rPr>
          <w:rFonts w:hint="eastAsia" w:ascii="仿宋_GB2312" w:eastAsia="仿宋_GB2312"/>
          <w:b/>
          <w:sz w:val="28"/>
          <w:szCs w:val="28"/>
        </w:rPr>
        <w:t>5.问：2009年至2017年已经在网上进行注册的报名人员，是否还需要注册？</w:t>
      </w:r>
      <w:bookmarkEnd w:id="25"/>
    </w:p>
    <w:p>
      <w:pPr>
        <w:spacing w:line="560" w:lineRule="exact"/>
        <w:ind w:firstLine="640"/>
        <w:rPr>
          <w:rFonts w:ascii="仿宋_GB2312" w:eastAsia="仿宋_GB2312"/>
          <w:sz w:val="28"/>
          <w:szCs w:val="28"/>
        </w:rPr>
      </w:pPr>
      <w:r>
        <w:rPr>
          <w:rFonts w:hint="eastAsia" w:ascii="仿宋_GB2312" w:eastAsia="仿宋_GB2312"/>
          <w:sz w:val="28"/>
          <w:szCs w:val="28"/>
        </w:rPr>
        <w:t>答：2009年至2017年已经进行网上注册的报名人员，不需要重复注册，只需要直接登录进行报名即可，考试报名系统会自动调出2009年至2017年填写和上传的报名材料，报名人员只需要对相关信息进行补充和修改即可。</w:t>
      </w:r>
    </w:p>
    <w:p>
      <w:pPr>
        <w:spacing w:line="560" w:lineRule="exact"/>
        <w:ind w:firstLine="640"/>
        <w:outlineLvl w:val="1"/>
        <w:rPr>
          <w:rFonts w:ascii="仿宋_GB2312" w:eastAsia="仿宋_GB2312"/>
          <w:b/>
          <w:sz w:val="28"/>
          <w:szCs w:val="28"/>
        </w:rPr>
      </w:pPr>
      <w:bookmarkStart w:id="26" w:name="_Toc517787180"/>
      <w:r>
        <w:rPr>
          <w:rFonts w:hint="eastAsia" w:ascii="仿宋_GB2312" w:eastAsia="仿宋_GB2312"/>
          <w:b/>
          <w:sz w:val="28"/>
          <w:szCs w:val="28"/>
        </w:rPr>
        <w:t>6.问：注册的时候是否需要提供真实的身份信息？</w:t>
      </w:r>
      <w:bookmarkEnd w:id="26"/>
    </w:p>
    <w:p>
      <w:pPr>
        <w:spacing w:line="560" w:lineRule="exact"/>
        <w:ind w:firstLine="640"/>
        <w:rPr>
          <w:rFonts w:ascii="仿宋_GB2312" w:eastAsia="仿宋_GB2312"/>
          <w:sz w:val="28"/>
          <w:szCs w:val="28"/>
        </w:rPr>
      </w:pPr>
      <w:r>
        <w:rPr>
          <w:rFonts w:hint="eastAsia" w:ascii="仿宋_GB2312" w:eastAsia="仿宋_GB2312"/>
          <w:sz w:val="28"/>
          <w:szCs w:val="28"/>
        </w:rPr>
        <w:t>答：报名人员务必使用自己的真实的身份信息进行注册，注册的身份信息直接就是考试报名表的关键信息，这些关键信息在后面的报名和查验过程中无法进行修改。</w:t>
      </w:r>
    </w:p>
    <w:p>
      <w:pPr>
        <w:spacing w:line="560" w:lineRule="exact"/>
        <w:ind w:firstLine="640"/>
        <w:outlineLvl w:val="1"/>
        <w:rPr>
          <w:rFonts w:ascii="仿宋_GB2312" w:eastAsia="仿宋_GB2312"/>
          <w:b/>
          <w:sz w:val="28"/>
          <w:szCs w:val="28"/>
        </w:rPr>
      </w:pPr>
      <w:bookmarkStart w:id="27" w:name="_Toc517787181"/>
      <w:r>
        <w:rPr>
          <w:rFonts w:hint="eastAsia" w:ascii="仿宋_GB2312" w:eastAsia="仿宋_GB2312"/>
          <w:b/>
          <w:sz w:val="28"/>
          <w:szCs w:val="28"/>
        </w:rPr>
        <w:t>7.问：预报名时需要填报或上传哪些材料？</w:t>
      </w:r>
      <w:bookmarkEnd w:id="27"/>
      <w:r>
        <w:rPr>
          <w:rFonts w:ascii="仿宋_GB2312" w:eastAsia="仿宋_GB2312"/>
          <w:b/>
          <w:sz w:val="28"/>
          <w:szCs w:val="28"/>
        </w:rPr>
        <w:t> </w:t>
      </w:r>
    </w:p>
    <w:p>
      <w:pPr>
        <w:spacing w:line="560" w:lineRule="exact"/>
        <w:ind w:firstLine="640"/>
        <w:rPr>
          <w:rFonts w:ascii="仿宋_GB2312" w:eastAsia="仿宋_GB2312"/>
          <w:sz w:val="28"/>
          <w:szCs w:val="28"/>
        </w:rPr>
      </w:pPr>
      <w:r>
        <w:rPr>
          <w:rFonts w:hint="eastAsia" w:ascii="仿宋_GB2312" w:eastAsia="仿宋_GB2312"/>
          <w:sz w:val="28"/>
          <w:szCs w:val="28"/>
        </w:rPr>
        <w:t>答：预报名时，需要填报或上传以下报名材料：</w:t>
      </w:r>
      <w:r>
        <w:rPr>
          <w:rFonts w:ascii="仿宋_GB2312" w:eastAsia="仿宋_GB2312"/>
          <w:sz w:val="28"/>
          <w:szCs w:val="28"/>
        </w:rPr>
        <w:t> </w:t>
      </w:r>
    </w:p>
    <w:p>
      <w:pPr>
        <w:spacing w:line="560" w:lineRule="exact"/>
        <w:ind w:firstLine="64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2018年全国专利代理人资格考试报名表暨专利代理人资格授予预申请表</w:t>
      </w:r>
      <w:r>
        <w:rPr>
          <w:rFonts w:hint="eastAsia" w:ascii="仿宋_GB2312" w:eastAsia="仿宋_GB2312"/>
          <w:sz w:val="28"/>
          <w:szCs w:val="28"/>
        </w:rPr>
        <w:t>。</w:t>
      </w:r>
    </w:p>
    <w:p>
      <w:pPr>
        <w:spacing w:line="560" w:lineRule="exact"/>
        <w:ind w:firstLine="640"/>
        <w:rPr>
          <w:rFonts w:ascii="仿宋_GB2312" w:eastAsia="仿宋_GB2312"/>
          <w:sz w:val="28"/>
          <w:szCs w:val="28"/>
        </w:rPr>
      </w:pPr>
      <w:r>
        <w:rPr>
          <w:rFonts w:hint="eastAsia" w:ascii="仿宋_GB2312" w:eastAsia="仿宋_GB2312"/>
          <w:sz w:val="28"/>
          <w:szCs w:val="28"/>
        </w:rPr>
        <w:t>（2）本人有效身份证件扫描件。大陆地区报名人员报名时应当上传居民身份证、军官证或者护照的扫描件。</w:t>
      </w:r>
    </w:p>
    <w:p>
      <w:pPr>
        <w:spacing w:line="560" w:lineRule="exact"/>
        <w:ind w:firstLine="640"/>
        <w:rPr>
          <w:rFonts w:ascii="仿宋_GB2312" w:eastAsia="仿宋_GB2312"/>
          <w:sz w:val="28"/>
          <w:szCs w:val="28"/>
        </w:rPr>
      </w:pPr>
      <w:r>
        <w:rPr>
          <w:rFonts w:hint="eastAsia" w:ascii="仿宋_GB2312" w:eastAsia="仿宋_GB2312"/>
          <w:sz w:val="28"/>
          <w:szCs w:val="28"/>
        </w:rPr>
        <w:t>（3）本人学历或者学位证书扫描件。持香港、澳门、台湾地区或者国外高等学校学历学位证书报名的，须上传教育部留学服务中心的学历学位认证书扫描件。</w:t>
      </w:r>
    </w:p>
    <w:p>
      <w:pPr>
        <w:spacing w:line="560" w:lineRule="exact"/>
        <w:ind w:firstLine="640"/>
        <w:rPr>
          <w:rFonts w:ascii="仿宋_GB2312" w:eastAsia="仿宋_GB2312"/>
          <w:sz w:val="28"/>
          <w:szCs w:val="28"/>
        </w:rPr>
      </w:pPr>
      <w:r>
        <w:rPr>
          <w:rFonts w:hint="eastAsia" w:ascii="仿宋_GB2312" w:eastAsia="仿宋_GB2312"/>
          <w:sz w:val="28"/>
          <w:szCs w:val="28"/>
        </w:rPr>
        <w:t>（4）本人工作证明扫描件，在读研究生须上传在读证明扫描件。</w:t>
      </w:r>
    </w:p>
    <w:p>
      <w:pPr>
        <w:spacing w:line="560" w:lineRule="exact"/>
        <w:ind w:firstLine="640"/>
        <w:rPr>
          <w:rFonts w:ascii="仿宋_GB2312" w:eastAsia="仿宋_GB2312"/>
          <w:sz w:val="28"/>
          <w:szCs w:val="28"/>
        </w:rPr>
      </w:pPr>
      <w:r>
        <w:rPr>
          <w:rFonts w:hint="eastAsia" w:ascii="仿宋_GB2312" w:eastAsia="仿宋_GB2312"/>
          <w:sz w:val="28"/>
          <w:szCs w:val="28"/>
        </w:rPr>
        <w:t>（5）本人近三个月内彩色蓝底正面免冠证件照片的电子件。</w:t>
      </w:r>
    </w:p>
    <w:p>
      <w:pPr>
        <w:spacing w:line="560" w:lineRule="exact"/>
        <w:ind w:firstLine="640"/>
        <w:rPr>
          <w:rFonts w:ascii="仿宋_GB2312" w:eastAsia="仿宋_GB2312"/>
          <w:sz w:val="28"/>
          <w:szCs w:val="28"/>
        </w:rPr>
      </w:pPr>
      <w:r>
        <w:rPr>
          <w:rFonts w:hint="eastAsia" w:ascii="仿宋_GB2312" w:eastAsia="仿宋_GB2312"/>
          <w:sz w:val="28"/>
          <w:szCs w:val="28"/>
        </w:rPr>
        <w:t>（6）学历证书、学位证书、工作证明或者在读证明是外文的，应当附具中文译文，中文译文无需公证。</w:t>
      </w:r>
      <w:r>
        <w:rPr>
          <w:rFonts w:ascii="仿宋_GB2312" w:eastAsia="仿宋_GB2312"/>
          <w:sz w:val="28"/>
          <w:szCs w:val="28"/>
        </w:rPr>
        <w:t> </w:t>
      </w:r>
    </w:p>
    <w:p>
      <w:pPr>
        <w:spacing w:line="560" w:lineRule="exact"/>
        <w:ind w:firstLine="640"/>
        <w:rPr>
          <w:rFonts w:ascii="仿宋_GB2312" w:eastAsia="仿宋_GB2312"/>
          <w:sz w:val="28"/>
          <w:szCs w:val="28"/>
        </w:rPr>
      </w:pPr>
      <w:r>
        <w:rPr>
          <w:rFonts w:hint="eastAsia" w:ascii="仿宋_GB2312" w:eastAsia="仿宋_GB2312"/>
          <w:sz w:val="28"/>
          <w:szCs w:val="28"/>
        </w:rPr>
        <w:t>（7）《专利代理人资格申请承诺书》扫描件。考生应于报名系统下载《专利代理人资格申请承诺书》电子件，本人签字后上传其扫描件。</w:t>
      </w:r>
    </w:p>
    <w:p>
      <w:pPr>
        <w:spacing w:line="560" w:lineRule="exact"/>
        <w:ind w:firstLine="640"/>
        <w:rPr>
          <w:rFonts w:ascii="仿宋_GB2312" w:eastAsia="仿宋_GB2312"/>
          <w:sz w:val="28"/>
          <w:szCs w:val="28"/>
        </w:rPr>
      </w:pPr>
      <w:r>
        <w:rPr>
          <w:rFonts w:hint="eastAsia" w:ascii="仿宋_GB2312" w:eastAsia="仿宋_GB2312"/>
          <w:sz w:val="28"/>
          <w:szCs w:val="28"/>
        </w:rPr>
        <w:t>往年报名曾提交过《专利代理人资格申请承诺书》，重新报名时需再次下载《专利代理人资格申请承诺书》电子件，本人签字后上传其扫描件。</w:t>
      </w:r>
    </w:p>
    <w:p>
      <w:pPr>
        <w:spacing w:line="560" w:lineRule="exact"/>
        <w:ind w:firstLine="640"/>
        <w:outlineLvl w:val="1"/>
        <w:rPr>
          <w:rFonts w:ascii="仿宋_GB2312" w:eastAsia="仿宋_GB2312"/>
          <w:b/>
          <w:sz w:val="28"/>
          <w:szCs w:val="28"/>
        </w:rPr>
      </w:pPr>
      <w:bookmarkStart w:id="28" w:name="_Toc517787182"/>
      <w:r>
        <w:rPr>
          <w:rFonts w:hint="eastAsia" w:ascii="仿宋_GB2312" w:eastAsia="仿宋_GB2312"/>
          <w:b/>
          <w:sz w:val="28"/>
          <w:szCs w:val="28"/>
        </w:rPr>
        <w:t>8.问：提交材料时是否可以上传相关证件、证书、证明和承诺书的照片代替扫描件？</w:t>
      </w:r>
      <w:bookmarkEnd w:id="28"/>
    </w:p>
    <w:p>
      <w:pPr>
        <w:spacing w:line="560" w:lineRule="exact"/>
        <w:ind w:firstLine="640"/>
        <w:rPr>
          <w:rFonts w:ascii="仿宋_GB2312" w:eastAsia="仿宋_GB2312"/>
          <w:b/>
          <w:sz w:val="28"/>
          <w:szCs w:val="28"/>
        </w:rPr>
      </w:pPr>
      <w:r>
        <w:rPr>
          <w:rFonts w:hint="eastAsia" w:ascii="仿宋_GB2312" w:eastAsia="仿宋_GB2312"/>
          <w:sz w:val="28"/>
          <w:szCs w:val="28"/>
        </w:rPr>
        <w:t>答：不可以。报名人员应当提交身份证件、学历或者学位证书、工作证明、在读证明以及《专利代理人资格申请承诺书》的扫描件。</w:t>
      </w:r>
    </w:p>
    <w:p>
      <w:pPr>
        <w:spacing w:line="560" w:lineRule="exact"/>
        <w:ind w:firstLine="640"/>
        <w:outlineLvl w:val="1"/>
        <w:rPr>
          <w:rFonts w:ascii="仿宋_GB2312" w:eastAsia="仿宋_GB2312"/>
          <w:b/>
          <w:sz w:val="28"/>
          <w:szCs w:val="28"/>
        </w:rPr>
      </w:pPr>
      <w:bookmarkStart w:id="29" w:name="_Toc517787183"/>
      <w:r>
        <w:rPr>
          <w:rFonts w:hint="eastAsia" w:ascii="仿宋_GB2312" w:eastAsia="仿宋_GB2312"/>
          <w:b/>
          <w:sz w:val="28"/>
          <w:szCs w:val="28"/>
        </w:rPr>
        <w:t>9.问：</w:t>
      </w:r>
      <w:r>
        <w:rPr>
          <w:rFonts w:ascii="仿宋_GB2312" w:eastAsia="仿宋_GB2312"/>
          <w:b/>
          <w:sz w:val="28"/>
          <w:szCs w:val="28"/>
        </w:rPr>
        <w:t>2018</w:t>
      </w:r>
      <w:r>
        <w:rPr>
          <w:rFonts w:hint="eastAsia" w:ascii="仿宋_GB2312" w:eastAsia="仿宋_GB2312"/>
          <w:b/>
          <w:sz w:val="28"/>
          <w:szCs w:val="28"/>
        </w:rPr>
        <w:t>年报名时对于电子照片有什么要求？</w:t>
      </w:r>
      <w:bookmarkEnd w:id="29"/>
    </w:p>
    <w:p>
      <w:pPr>
        <w:spacing w:line="560" w:lineRule="exact"/>
        <w:ind w:firstLine="640"/>
        <w:rPr>
          <w:rFonts w:ascii="仿宋_GB2312" w:eastAsia="仿宋_GB2312"/>
          <w:sz w:val="28"/>
          <w:szCs w:val="28"/>
        </w:rPr>
      </w:pPr>
      <w:r>
        <w:rPr>
          <w:rFonts w:hint="eastAsia" w:ascii="仿宋_GB2312" w:eastAsia="仿宋_GB2312"/>
          <w:sz w:val="28"/>
          <w:szCs w:val="28"/>
        </w:rPr>
        <w:t>答：</w:t>
      </w:r>
      <w:r>
        <w:rPr>
          <w:rFonts w:ascii="仿宋_GB2312" w:eastAsia="仿宋_GB2312"/>
          <w:sz w:val="28"/>
          <w:szCs w:val="28"/>
        </w:rPr>
        <w:t>2018</w:t>
      </w:r>
      <w:r>
        <w:rPr>
          <w:rFonts w:hint="eastAsia" w:ascii="仿宋_GB2312" w:eastAsia="仿宋_GB2312"/>
          <w:sz w:val="28"/>
          <w:szCs w:val="28"/>
        </w:rPr>
        <w:t>年报名时提交的照片将作为本人资格审核、准考证、专利代理人资格证书唯一使用照片，因此要求照片为本人近三个月彩色蓝底正面免冠证件照片的电子件，且符合如下要求：</w:t>
      </w:r>
    </w:p>
    <w:p>
      <w:pPr>
        <w:spacing w:line="560" w:lineRule="exact"/>
        <w:ind w:firstLine="640"/>
        <w:rPr>
          <w:rFonts w:ascii="仿宋_GB2312" w:eastAsia="仿宋_GB2312"/>
          <w:sz w:val="28"/>
          <w:szCs w:val="28"/>
        </w:rPr>
      </w:pPr>
      <w:r>
        <w:rPr>
          <w:rFonts w:hint="eastAsia" w:ascii="仿宋_GB2312" w:eastAsia="仿宋_GB2312"/>
          <w:sz w:val="28"/>
          <w:szCs w:val="28"/>
        </w:rPr>
        <w:t>（1）照片尺寸48×33mm，人像头部宽度21—24mm，头部长度28-33mm；</w:t>
      </w:r>
    </w:p>
    <w:p>
      <w:pPr>
        <w:spacing w:line="560" w:lineRule="exact"/>
        <w:ind w:firstLine="640"/>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（2）电子件要求：JPG格式，文件大小介于30k到45k之间，分辨率300dpi，宽：390像素，高：567像素。</w:t>
      </w:r>
    </w:p>
    <w:p>
      <w:pPr>
        <w:spacing w:line="560" w:lineRule="exact"/>
        <w:ind w:firstLine="640"/>
        <w:outlineLvl w:val="1"/>
        <w:rPr>
          <w:rFonts w:ascii="仿宋_GB2312" w:eastAsia="仿宋_GB2312"/>
          <w:b/>
          <w:sz w:val="28"/>
          <w:szCs w:val="28"/>
        </w:rPr>
      </w:pPr>
      <w:r>
        <w:rPr>
          <w:rFonts w:ascii="仿宋_GB2312" w:eastAsia="仿宋_GB2312"/>
          <w:sz w:val="28"/>
          <w:szCs w:val="28"/>
        </w:rPr>
        <w:t xml:space="preserve"> </w:t>
      </w:r>
      <w:bookmarkStart w:id="30" w:name="_Toc517787184"/>
      <w:r>
        <w:rPr>
          <w:rFonts w:hint="eastAsia" w:ascii="仿宋_GB2312" w:eastAsia="仿宋_GB2312"/>
          <w:b/>
          <w:sz w:val="28"/>
          <w:szCs w:val="28"/>
        </w:rPr>
        <w:t>10.问：2016年、2017年报名参加考试，但是只通过法律知识或者代理实务部分的报名人员，今年如何进行报名？</w:t>
      </w:r>
      <w:bookmarkEnd w:id="30"/>
    </w:p>
    <w:p>
      <w:pPr>
        <w:spacing w:line="560" w:lineRule="exact"/>
        <w:ind w:firstLine="640"/>
        <w:rPr>
          <w:rFonts w:ascii="仿宋_GB2312" w:eastAsia="仿宋_GB2312"/>
          <w:sz w:val="28"/>
          <w:szCs w:val="28"/>
        </w:rPr>
      </w:pPr>
      <w:r>
        <w:rPr>
          <w:rFonts w:hint="eastAsia" w:ascii="仿宋_GB2312" w:eastAsia="仿宋_GB2312"/>
          <w:sz w:val="28"/>
          <w:szCs w:val="28"/>
        </w:rPr>
        <w:t>答：2016年、2017年只通过法律知识或者代理实务部分的报名人员，今年在报名时，只需要报考没有通过的科目并按照规定缴纳相应的考试费用即可。在进行网上报名时，考试报名系统会屏蔽往年已经通过的科目，自动选择没有通过的科目。</w:t>
      </w:r>
    </w:p>
    <w:p>
      <w:pPr>
        <w:spacing w:line="560" w:lineRule="exact"/>
        <w:ind w:firstLine="640"/>
        <w:outlineLvl w:val="1"/>
        <w:rPr>
          <w:rFonts w:ascii="仿宋_GB2312" w:eastAsia="仿宋_GB2312"/>
          <w:b/>
          <w:sz w:val="28"/>
          <w:szCs w:val="28"/>
        </w:rPr>
      </w:pPr>
      <w:bookmarkStart w:id="31" w:name="_Toc517787185"/>
      <w:r>
        <w:rPr>
          <w:rFonts w:hint="eastAsia" w:ascii="仿宋_GB2312" w:eastAsia="仿宋_GB2312"/>
          <w:b/>
          <w:sz w:val="28"/>
          <w:szCs w:val="28"/>
        </w:rPr>
        <w:t>11.问：2009至2015年只通过法律知识或者代理实务部分的报名人员，已通过的科目成绩今年是否依然有效？</w:t>
      </w:r>
      <w:bookmarkEnd w:id="31"/>
    </w:p>
    <w:p>
      <w:pPr>
        <w:spacing w:line="560" w:lineRule="exact"/>
        <w:ind w:firstLine="640"/>
        <w:rPr>
          <w:rFonts w:ascii="仿宋_GB2312" w:eastAsia="仿宋_GB2312"/>
          <w:sz w:val="28"/>
          <w:szCs w:val="28"/>
        </w:rPr>
      </w:pPr>
      <w:r>
        <w:rPr>
          <w:rFonts w:hint="eastAsia" w:ascii="仿宋_GB2312" w:eastAsia="仿宋_GB2312"/>
          <w:sz w:val="28"/>
          <w:szCs w:val="28"/>
        </w:rPr>
        <w:t>答：2009至2015年只通过法律知识或者代理实务部分的报名人员，已通过的科目成绩今年已经无效，报名人员需要重新进行报考。报名时可以根据自身情况选择报考法律知识部分或者代理实务部分，或者同时报考法律知识和代理实务。</w:t>
      </w:r>
    </w:p>
    <w:p>
      <w:pPr>
        <w:spacing w:line="560" w:lineRule="exact"/>
        <w:ind w:firstLine="640"/>
        <w:rPr>
          <w:rFonts w:ascii="仿宋_GB2312" w:eastAsia="仿宋_GB2312"/>
          <w:sz w:val="28"/>
          <w:szCs w:val="28"/>
        </w:rPr>
      </w:pPr>
      <w:r>
        <w:rPr>
          <w:rFonts w:hint="eastAsia" w:ascii="仿宋_GB2312" w:eastAsia="仿宋_GB2312"/>
          <w:sz w:val="28"/>
          <w:szCs w:val="28"/>
        </w:rPr>
        <w:t>往年已提交的信息依然保留在考务系统中，除有变化需更改或按要求应更新之外，其余信息无需重复提交。</w:t>
      </w:r>
    </w:p>
    <w:p>
      <w:pPr>
        <w:spacing w:line="560" w:lineRule="exact"/>
        <w:ind w:firstLine="640"/>
        <w:outlineLvl w:val="1"/>
        <w:rPr>
          <w:rFonts w:ascii="仿宋_GB2312" w:eastAsia="仿宋_GB2312"/>
          <w:b/>
          <w:sz w:val="28"/>
          <w:szCs w:val="28"/>
        </w:rPr>
      </w:pPr>
      <w:bookmarkStart w:id="32" w:name="_Toc517787186"/>
      <w:r>
        <w:rPr>
          <w:rFonts w:hint="eastAsia" w:ascii="仿宋_GB2312" w:eastAsia="仿宋_GB2312"/>
          <w:b/>
          <w:sz w:val="28"/>
          <w:szCs w:val="28"/>
        </w:rPr>
        <w:t>12.问：2016年或2017年在某一考点报名并且通过部分科目的报名人员，2018年是否必须在同一考点进行报名？选择其他考点是否会影响专利代理人资格证书的获得？</w:t>
      </w:r>
      <w:bookmarkEnd w:id="32"/>
    </w:p>
    <w:p>
      <w:pPr>
        <w:spacing w:line="560" w:lineRule="exact"/>
        <w:ind w:firstLine="640"/>
        <w:rPr>
          <w:rFonts w:ascii="仿宋_GB2312" w:eastAsia="仿宋_GB2312"/>
          <w:sz w:val="28"/>
          <w:szCs w:val="28"/>
        </w:rPr>
      </w:pPr>
      <w:r>
        <w:rPr>
          <w:rFonts w:hint="eastAsia" w:ascii="仿宋_GB2312" w:eastAsia="仿宋_GB2312"/>
          <w:sz w:val="28"/>
          <w:szCs w:val="28"/>
        </w:rPr>
        <w:t>答：报名人员可以根据自身情况选择30个考点的任一个报名并参加考试，不是必须要到2016年或2017年选择的考点进行报名。只要姓名、证件号码等基本信息不变，系统会自动识别并调取往年信息，选择其他考点也不会影响专利代理人资格证书的获得。如果报名人员在今年的考试中通过了另一部分科目，则将获得专利代理人资格证书。</w:t>
      </w:r>
    </w:p>
    <w:p>
      <w:pPr>
        <w:spacing w:line="560" w:lineRule="exact"/>
        <w:ind w:firstLine="640"/>
        <w:outlineLvl w:val="1"/>
        <w:rPr>
          <w:rFonts w:ascii="仿宋_GB2312" w:eastAsia="仿宋_GB2312"/>
          <w:b/>
          <w:sz w:val="28"/>
          <w:szCs w:val="28"/>
        </w:rPr>
      </w:pPr>
      <w:bookmarkStart w:id="33" w:name="_Toc517787187"/>
      <w:r>
        <w:rPr>
          <w:rFonts w:hint="eastAsia" w:ascii="仿宋_GB2312" w:eastAsia="仿宋_GB2312"/>
          <w:b/>
          <w:sz w:val="28"/>
          <w:szCs w:val="28"/>
        </w:rPr>
        <w:t>13.问：2018年报名时选择的考点与报名表格中相关地址所属省（市）有何关系？</w:t>
      </w:r>
      <w:bookmarkEnd w:id="33"/>
    </w:p>
    <w:p>
      <w:pPr>
        <w:spacing w:line="560" w:lineRule="exact"/>
        <w:ind w:firstLine="640"/>
        <w:rPr>
          <w:rFonts w:ascii="仿宋_GB2312" w:eastAsia="仿宋_GB2312"/>
          <w:sz w:val="28"/>
          <w:szCs w:val="28"/>
        </w:rPr>
      </w:pPr>
      <w:r>
        <w:rPr>
          <w:rFonts w:hint="eastAsia" w:ascii="仿宋_GB2312" w:eastAsia="仿宋_GB2312"/>
          <w:sz w:val="28"/>
          <w:szCs w:val="28"/>
        </w:rPr>
        <w:t>答：报名人员可以根据自身情况选择30个考点的任一个报名并参加考试，报名表格中工作地址、家庭住址所属省（市）可不与考点一致。后续相关统计中，报名人员所属省（市）以工作地址、家庭住址作为判断依据，且判断中工作地址优先于家庭住址。报名人员应认真如实填写相关地址信息。</w:t>
      </w:r>
    </w:p>
    <w:p>
      <w:pPr>
        <w:spacing w:line="560" w:lineRule="exact"/>
        <w:ind w:firstLine="640"/>
        <w:outlineLvl w:val="1"/>
        <w:rPr>
          <w:rFonts w:ascii="仿宋_GB2312" w:eastAsia="仿宋_GB2312"/>
          <w:b/>
          <w:sz w:val="28"/>
          <w:szCs w:val="28"/>
        </w:rPr>
      </w:pPr>
      <w:bookmarkStart w:id="34" w:name="_Toc517787188"/>
      <w:r>
        <w:rPr>
          <w:rFonts w:hint="eastAsia" w:ascii="仿宋_GB2312" w:eastAsia="仿宋_GB2312"/>
          <w:b/>
          <w:sz w:val="28"/>
          <w:szCs w:val="28"/>
        </w:rPr>
        <w:t>14.问：2018年报名时使用的身份证件与2009至2017年报名时使用的证件不同应当如何处理？</w:t>
      </w:r>
      <w:bookmarkEnd w:id="34"/>
    </w:p>
    <w:p>
      <w:pPr>
        <w:spacing w:line="560" w:lineRule="exact"/>
        <w:ind w:firstLine="640"/>
        <w:rPr>
          <w:rFonts w:ascii="仿宋_GB2312" w:eastAsia="仿宋_GB2312"/>
          <w:sz w:val="28"/>
          <w:szCs w:val="28"/>
        </w:rPr>
      </w:pPr>
      <w:r>
        <w:rPr>
          <w:rFonts w:hint="eastAsia" w:ascii="仿宋_GB2312" w:eastAsia="仿宋_GB2312"/>
          <w:sz w:val="28"/>
          <w:szCs w:val="28"/>
        </w:rPr>
        <w:t>答：如果报名人员2009至2017年报名时使用的证件为一代身份证，2018年报名时使用升位后的二代身份证，即仅在原15位身份证号码基础上增加2位年份数和1位校验码的，则无需再次注册，查验时应当出示有效的二代身份证。</w:t>
      </w:r>
    </w:p>
    <w:p>
      <w:pPr>
        <w:spacing w:line="560" w:lineRule="exact"/>
        <w:ind w:firstLine="640"/>
        <w:rPr>
          <w:rFonts w:ascii="仿宋_GB2312" w:eastAsia="仿宋_GB2312"/>
          <w:sz w:val="28"/>
          <w:szCs w:val="28"/>
        </w:rPr>
      </w:pPr>
      <w:r>
        <w:rPr>
          <w:rFonts w:hint="eastAsia" w:ascii="仿宋_GB2312" w:eastAsia="仿宋_GB2312"/>
          <w:sz w:val="28"/>
          <w:szCs w:val="28"/>
        </w:rPr>
        <w:t xml:space="preserve">如果报名人员2009至2017年报名时使用的证件类型或号码与2018年报名时使用的证件类型或号码完全不同，考试报名系统计算成绩时会无法识别报名人员的有效单科成绩，将会影响报名人员资格证的获得，请相关报名人员及时与国家知识产权局邮件联系（exam@sipo.gov.cn），进行身份证件的变更。 </w:t>
      </w:r>
    </w:p>
    <w:p>
      <w:pPr>
        <w:spacing w:line="560" w:lineRule="exact"/>
        <w:ind w:firstLine="640"/>
        <w:outlineLvl w:val="1"/>
        <w:rPr>
          <w:rFonts w:ascii="仿宋_GB2312" w:eastAsia="仿宋_GB2312"/>
          <w:b/>
          <w:sz w:val="28"/>
          <w:szCs w:val="28"/>
        </w:rPr>
      </w:pPr>
      <w:bookmarkStart w:id="35" w:name="_Toc517787189"/>
      <w:r>
        <w:rPr>
          <w:rFonts w:hint="eastAsia" w:ascii="仿宋_GB2312" w:eastAsia="仿宋_GB2312"/>
          <w:b/>
          <w:sz w:val="28"/>
          <w:szCs w:val="28"/>
        </w:rPr>
        <w:t>15.问：2018年报名时姓名等发生变更应当如何处理？</w:t>
      </w:r>
      <w:bookmarkEnd w:id="35"/>
    </w:p>
    <w:p>
      <w:pPr>
        <w:spacing w:line="560" w:lineRule="exact"/>
        <w:ind w:firstLine="640"/>
        <w:rPr>
          <w:rFonts w:ascii="仿宋_GB2312" w:eastAsia="仿宋_GB2312"/>
          <w:sz w:val="28"/>
          <w:szCs w:val="28"/>
        </w:rPr>
      </w:pPr>
      <w:r>
        <w:rPr>
          <w:rFonts w:hint="eastAsia" w:ascii="仿宋_GB2312" w:eastAsia="仿宋_GB2312"/>
          <w:sz w:val="28"/>
          <w:szCs w:val="28"/>
        </w:rPr>
        <w:t>答：请相关报名人员及时与国家知识产权局邮件联系（exam@sipo.gov.cn），进行姓名的变更。 变更时，应提交公安部门出具的相关变更证明。</w:t>
      </w:r>
    </w:p>
    <w:p>
      <w:pPr>
        <w:spacing w:line="560" w:lineRule="exact"/>
        <w:ind w:firstLine="640"/>
        <w:outlineLvl w:val="1"/>
        <w:rPr>
          <w:rFonts w:ascii="仿宋_GB2312" w:eastAsia="仿宋_GB2312"/>
          <w:b/>
          <w:sz w:val="28"/>
          <w:szCs w:val="28"/>
        </w:rPr>
      </w:pPr>
      <w:bookmarkStart w:id="36" w:name="_Toc517787190"/>
      <w:r>
        <w:rPr>
          <w:rFonts w:hint="eastAsia" w:ascii="仿宋_GB2312" w:eastAsia="仿宋_GB2312"/>
          <w:b/>
          <w:sz w:val="28"/>
          <w:szCs w:val="28"/>
        </w:rPr>
        <w:t>16.问：已经注册的报名人员忘记注册密码了，如何找回？</w:t>
      </w:r>
      <w:bookmarkEnd w:id="36"/>
    </w:p>
    <w:p>
      <w:pPr>
        <w:spacing w:line="560" w:lineRule="exact"/>
        <w:ind w:firstLine="640"/>
        <w:rPr>
          <w:rFonts w:ascii="仿宋_GB2312" w:eastAsia="仿宋_GB2312"/>
          <w:sz w:val="28"/>
          <w:szCs w:val="28"/>
        </w:rPr>
      </w:pPr>
      <w:r>
        <w:rPr>
          <w:rFonts w:hint="eastAsia" w:ascii="仿宋_GB2312" w:eastAsia="仿宋_GB2312"/>
          <w:sz w:val="28"/>
          <w:szCs w:val="28"/>
        </w:rPr>
        <w:t>答：报名人员首先点击用户登录页面的“密码找回”按钮，可以通过电子邮箱或者手机方式找回密码。若报名人员同时遗忘了密码和注册邮箱或者手机号，请与国家知识产权局邮件联系（</w:t>
      </w:r>
      <w:r>
        <w:fldChar w:fldCharType="begin"/>
      </w:r>
      <w:r>
        <w:instrText xml:space="preserve"> HYPERLINK "mailto:exam@sipo.gov.cn" </w:instrText>
      </w:r>
      <w:r>
        <w:fldChar w:fldCharType="separate"/>
      </w:r>
      <w:r>
        <w:rPr>
          <w:rStyle w:val="14"/>
          <w:rFonts w:hint="eastAsia" w:ascii="仿宋_GB2312" w:eastAsia="仿宋_GB2312"/>
          <w:sz w:val="28"/>
          <w:szCs w:val="28"/>
        </w:rPr>
        <w:t>exam@sipo.gov.cn</w:t>
      </w:r>
      <w:r>
        <w:rPr>
          <w:rStyle w:val="14"/>
          <w:rFonts w:hint="eastAsia" w:ascii="仿宋_GB2312" w:eastAsia="仿宋_GB2312"/>
          <w:sz w:val="28"/>
          <w:szCs w:val="28"/>
        </w:rPr>
        <w:fldChar w:fldCharType="end"/>
      </w:r>
      <w:r>
        <w:rPr>
          <w:rFonts w:hint="eastAsia" w:ascii="仿宋_GB2312" w:eastAsia="仿宋_GB2312"/>
          <w:sz w:val="28"/>
          <w:szCs w:val="28"/>
        </w:rPr>
        <w:t>）。</w:t>
      </w:r>
    </w:p>
    <w:p>
      <w:pPr>
        <w:spacing w:line="560" w:lineRule="exact"/>
        <w:ind w:firstLine="640"/>
        <w:outlineLvl w:val="1"/>
        <w:rPr>
          <w:rFonts w:ascii="仿宋_GB2312" w:eastAsia="仿宋_GB2312"/>
          <w:b/>
          <w:sz w:val="28"/>
          <w:szCs w:val="28"/>
        </w:rPr>
      </w:pPr>
      <w:bookmarkStart w:id="37" w:name="_Toc517787191"/>
      <w:r>
        <w:rPr>
          <w:rFonts w:hint="eastAsia" w:ascii="仿宋_GB2312" w:eastAsia="仿宋_GB2312"/>
          <w:b/>
          <w:sz w:val="28"/>
          <w:szCs w:val="28"/>
        </w:rPr>
        <w:t>17.问：报名时身份证件丢失、失效应当如何处理？</w:t>
      </w:r>
      <w:bookmarkEnd w:id="37"/>
    </w:p>
    <w:p>
      <w:pPr>
        <w:spacing w:line="560" w:lineRule="exact"/>
        <w:rPr>
          <w:rFonts w:ascii="仿宋_GB2312" w:eastAsia="仿宋_GB2312"/>
          <w:sz w:val="28"/>
          <w:szCs w:val="28"/>
        </w:rPr>
      </w:pPr>
      <w:r>
        <w:rPr>
          <w:rFonts w:hint="eastAsia" w:ascii="仿宋_GB2312" w:eastAsia="仿宋_GB2312"/>
          <w:sz w:val="28"/>
          <w:szCs w:val="28"/>
        </w:rPr>
        <w:t>答：报名人员应提交报名时有效的身份证件进行报名操作。在报名前身份证件丢失、失效的，报名人员需及时到当地的公安机关办理新的身份证件，报名时提交新的身份证件扫描件；若报名前来不及办理新证，应办理临时身份证,报名时提交临时身份证扫描件。</w:t>
      </w:r>
    </w:p>
    <w:p>
      <w:pPr>
        <w:spacing w:line="560" w:lineRule="exact"/>
        <w:ind w:firstLine="640"/>
        <w:outlineLvl w:val="1"/>
        <w:rPr>
          <w:rFonts w:ascii="仿宋_GB2312" w:eastAsia="仿宋_GB2312"/>
          <w:b/>
          <w:sz w:val="28"/>
          <w:szCs w:val="28"/>
        </w:rPr>
      </w:pPr>
      <w:bookmarkStart w:id="38" w:name="_Toc517787192"/>
      <w:r>
        <w:rPr>
          <w:rFonts w:hint="eastAsia" w:ascii="仿宋_GB2312" w:eastAsia="仿宋_GB2312"/>
          <w:b/>
          <w:sz w:val="28"/>
          <w:szCs w:val="28"/>
        </w:rPr>
        <w:t>18.问：报名时无法提供学历证书应当如何处理？</w:t>
      </w:r>
      <w:bookmarkEnd w:id="38"/>
    </w:p>
    <w:p>
      <w:pPr>
        <w:spacing w:line="560" w:lineRule="exact"/>
        <w:ind w:firstLine="640"/>
        <w:rPr>
          <w:rFonts w:ascii="仿宋_GB2312" w:eastAsia="仿宋_GB2312"/>
          <w:sz w:val="28"/>
          <w:szCs w:val="28"/>
        </w:rPr>
      </w:pPr>
      <w:r>
        <w:rPr>
          <w:rFonts w:hint="eastAsia" w:ascii="仿宋_GB2312" w:eastAsia="仿宋_GB2312"/>
          <w:sz w:val="28"/>
          <w:szCs w:val="28"/>
        </w:rPr>
        <w:t>答：报名人员可以到中国高等教育学生信息网（http://www.chsi.com.cn）申请《教育部学历证书电子注册备案表》或者《教育部学籍在线验证报告》，报名时应当上传该报告的电子件。</w:t>
      </w:r>
    </w:p>
    <w:p>
      <w:pPr>
        <w:spacing w:line="560" w:lineRule="exact"/>
        <w:ind w:firstLine="640"/>
        <w:rPr>
          <w:rFonts w:ascii="仿宋_GB2312" w:eastAsia="仿宋_GB2312"/>
          <w:sz w:val="28"/>
          <w:szCs w:val="28"/>
        </w:rPr>
      </w:pPr>
      <w:r>
        <w:rPr>
          <w:rFonts w:hint="eastAsia" w:ascii="仿宋_GB2312" w:eastAsia="仿宋_GB2312"/>
          <w:sz w:val="28"/>
          <w:szCs w:val="28"/>
        </w:rPr>
        <w:t>如由于毕业时间问题，中国高等教育学生信息网没有相关注册信息，报名人员应当提交毕业院校出具的毕业证明（加盖院校公章）</w:t>
      </w:r>
    </w:p>
    <w:p>
      <w:pPr>
        <w:spacing w:line="560" w:lineRule="exact"/>
        <w:ind w:firstLine="640"/>
        <w:outlineLvl w:val="1"/>
        <w:rPr>
          <w:rFonts w:ascii="仿宋_GB2312" w:eastAsia="仿宋_GB2312"/>
          <w:b/>
          <w:sz w:val="28"/>
          <w:szCs w:val="28"/>
        </w:rPr>
      </w:pPr>
      <w:bookmarkStart w:id="39" w:name="_Toc517787193"/>
      <w:r>
        <w:rPr>
          <w:rFonts w:hint="eastAsia" w:ascii="仿宋_GB2312" w:eastAsia="仿宋_GB2312"/>
          <w:b/>
          <w:sz w:val="28"/>
          <w:szCs w:val="28"/>
        </w:rPr>
        <w:t>19.问：2018年是否进行现场查验？报名的资格审核如何进行？</w:t>
      </w:r>
      <w:bookmarkEnd w:id="39"/>
    </w:p>
    <w:p>
      <w:pPr>
        <w:spacing w:line="560" w:lineRule="exact"/>
        <w:ind w:firstLine="640"/>
        <w:rPr>
          <w:rFonts w:ascii="仿宋_GB2312" w:eastAsia="仿宋_GB2312"/>
          <w:sz w:val="28"/>
          <w:szCs w:val="28"/>
        </w:rPr>
      </w:pPr>
      <w:r>
        <w:rPr>
          <w:rFonts w:hint="eastAsia" w:ascii="仿宋_GB2312" w:eastAsia="仿宋_GB2312"/>
          <w:sz w:val="28"/>
          <w:szCs w:val="28"/>
        </w:rPr>
        <w:t>答：2018年考试不进行现场查验，统一进行在线资格审核。预报名成功后，由考点知识产权局在线对报名人员的资格进行审核。报名人员在完成预报名后，应当随时关注审核进程和结果，并积极配合审核进程中考点知识产权局提出的意见和要求，及时对报名信息进行修改补正。资格审核时间为2018年7月2日至8月3日，逾期未按要求完成报名信息修改补正的，视为审核不合格。</w:t>
      </w:r>
    </w:p>
    <w:p>
      <w:pPr>
        <w:spacing w:line="560" w:lineRule="exact"/>
        <w:ind w:firstLine="640"/>
        <w:outlineLvl w:val="1"/>
        <w:rPr>
          <w:rFonts w:ascii="仿宋_GB2312" w:eastAsia="仿宋_GB2312"/>
          <w:b/>
          <w:sz w:val="28"/>
          <w:szCs w:val="28"/>
        </w:rPr>
      </w:pPr>
      <w:bookmarkStart w:id="40" w:name="_Toc517787194"/>
      <w:r>
        <w:rPr>
          <w:rFonts w:hint="eastAsia" w:ascii="仿宋_GB2312" w:eastAsia="仿宋_GB2312"/>
          <w:b/>
          <w:sz w:val="28"/>
          <w:szCs w:val="28"/>
        </w:rPr>
        <w:t>20.问：报名时如何缴纳报名费？怎样才算报名成功？</w:t>
      </w:r>
      <w:bookmarkEnd w:id="40"/>
    </w:p>
    <w:p>
      <w:pPr>
        <w:spacing w:line="560" w:lineRule="exact"/>
        <w:ind w:firstLine="640"/>
        <w:rPr>
          <w:rFonts w:ascii="仿宋_GB2312" w:eastAsia="仿宋_GB2312"/>
          <w:sz w:val="28"/>
          <w:szCs w:val="28"/>
        </w:rPr>
      </w:pPr>
      <w:r>
        <w:rPr>
          <w:rFonts w:hint="eastAsia" w:ascii="仿宋_GB2312" w:eastAsia="仿宋_GB2312"/>
          <w:sz w:val="28"/>
          <w:szCs w:val="28"/>
        </w:rPr>
        <w:t>答：资格审核合格的报名人员，应当根据报名系统的提示，向所选考点知识产权局在线缴纳考试报名费。在线缴费的截止时间为2018年8月7日24时。</w:t>
      </w:r>
    </w:p>
    <w:p>
      <w:pPr>
        <w:spacing w:line="560" w:lineRule="exact"/>
        <w:ind w:firstLine="640"/>
        <w:rPr>
          <w:rFonts w:ascii="仿宋_GB2312" w:eastAsia="仿宋_GB2312"/>
          <w:sz w:val="28"/>
          <w:szCs w:val="28"/>
        </w:rPr>
      </w:pPr>
      <w:r>
        <w:rPr>
          <w:rFonts w:hint="eastAsia" w:ascii="仿宋_GB2312" w:eastAsia="仿宋_GB2312"/>
          <w:sz w:val="28"/>
          <w:szCs w:val="28"/>
        </w:rPr>
        <w:t>报名人员只有按时足额缴纳考试报名费后才确认完成报名程序。逾期或者未足额缴纳报名费的，视为未完成报名。报名费一经缴纳不予退还。</w:t>
      </w:r>
    </w:p>
    <w:p>
      <w:pPr>
        <w:spacing w:line="560" w:lineRule="exact"/>
        <w:ind w:firstLine="640"/>
        <w:outlineLvl w:val="1"/>
        <w:rPr>
          <w:rFonts w:ascii="仿宋_GB2312" w:eastAsia="仿宋_GB2312"/>
          <w:b/>
          <w:sz w:val="28"/>
          <w:szCs w:val="28"/>
        </w:rPr>
      </w:pPr>
      <w:bookmarkStart w:id="41" w:name="_Toc517787195"/>
      <w:r>
        <w:rPr>
          <w:rFonts w:hint="eastAsia" w:ascii="仿宋_GB2312" w:eastAsia="仿宋_GB2312"/>
          <w:b/>
          <w:sz w:val="28"/>
          <w:szCs w:val="28"/>
        </w:rPr>
        <w:t>21.问：今年如何获取准考证？</w:t>
      </w:r>
      <w:bookmarkEnd w:id="41"/>
      <w:r>
        <w:rPr>
          <w:rFonts w:hint="eastAsia" w:ascii="仿宋_GB2312" w:eastAsia="仿宋_GB2312"/>
          <w:b/>
          <w:sz w:val="28"/>
          <w:szCs w:val="28"/>
        </w:rPr>
        <w:t xml:space="preserve"> </w:t>
      </w:r>
    </w:p>
    <w:p>
      <w:pPr>
        <w:spacing w:line="560" w:lineRule="exact"/>
        <w:ind w:firstLine="640"/>
        <w:rPr>
          <w:rFonts w:ascii="仿宋_GB2312" w:eastAsia="仿宋_GB2312"/>
          <w:sz w:val="28"/>
          <w:szCs w:val="28"/>
        </w:rPr>
      </w:pPr>
      <w:r>
        <w:rPr>
          <w:rFonts w:hint="eastAsia" w:ascii="仿宋_GB2312" w:eastAsia="仿宋_GB2312"/>
          <w:sz w:val="28"/>
          <w:szCs w:val="28"/>
        </w:rPr>
        <w:t>答：报名人员应当于10月20日至11月4日期间登录报名系统自行打印准考证。准考证包含报名人员的个人信息和考试时间、科目、地点等内容。</w:t>
      </w:r>
    </w:p>
    <w:p>
      <w:pPr>
        <w:pStyle w:val="2"/>
        <w:jc w:val="center"/>
        <w:rPr>
          <w:rFonts w:ascii="黑体" w:eastAsia="黑体"/>
          <w:sz w:val="28"/>
          <w:szCs w:val="28"/>
        </w:rPr>
      </w:pPr>
      <w:r>
        <w:rPr>
          <w:rFonts w:ascii="黑体" w:eastAsia="黑体"/>
          <w:sz w:val="28"/>
          <w:szCs w:val="28"/>
        </w:rPr>
        <w:br w:type="page"/>
      </w:r>
      <w:bookmarkStart w:id="42" w:name="_Toc517787196"/>
      <w:r>
        <w:rPr>
          <w:rFonts w:hint="eastAsia" w:ascii="黑体" w:eastAsia="黑体"/>
          <w:sz w:val="28"/>
          <w:szCs w:val="28"/>
        </w:rPr>
        <w:t>三、考  试</w:t>
      </w:r>
      <w:bookmarkEnd w:id="42"/>
    </w:p>
    <w:p>
      <w:pPr>
        <w:spacing w:line="560" w:lineRule="exact"/>
        <w:ind w:firstLine="562" w:firstLineChars="200"/>
        <w:outlineLvl w:val="1"/>
        <w:rPr>
          <w:rFonts w:ascii="仿宋_GB2312" w:eastAsia="仿宋_GB2312"/>
          <w:b/>
          <w:sz w:val="28"/>
          <w:szCs w:val="28"/>
        </w:rPr>
      </w:pPr>
      <w:bookmarkStart w:id="43" w:name="_Toc517787197"/>
      <w:r>
        <w:rPr>
          <w:rFonts w:hint="eastAsia" w:ascii="仿宋_GB2312" w:eastAsia="仿宋_GB2312"/>
          <w:b/>
          <w:sz w:val="28"/>
          <w:szCs w:val="28"/>
        </w:rPr>
        <w:t>1.问：2018年全国专利代理人资格考试何时举行？</w:t>
      </w:r>
      <w:bookmarkEnd w:id="43"/>
    </w:p>
    <w:p>
      <w:pPr>
        <w:spacing w:line="560" w:lineRule="exact"/>
        <w:ind w:firstLine="640"/>
        <w:rPr>
          <w:rFonts w:ascii="仿宋_GB2312" w:eastAsia="仿宋_GB2312"/>
          <w:sz w:val="28"/>
          <w:szCs w:val="28"/>
        </w:rPr>
      </w:pPr>
      <w:r>
        <w:rPr>
          <w:rFonts w:hint="eastAsia" w:ascii="仿宋_GB2312" w:eastAsia="仿宋_GB2312"/>
          <w:sz w:val="28"/>
          <w:szCs w:val="28"/>
        </w:rPr>
        <w:t>答：2018年全国专利代理人资格考试定于2018年11月3日至4日举行。</w:t>
      </w:r>
    </w:p>
    <w:p>
      <w:pPr>
        <w:spacing w:line="560" w:lineRule="exact"/>
        <w:ind w:firstLine="562" w:firstLineChars="200"/>
        <w:outlineLvl w:val="1"/>
        <w:rPr>
          <w:rFonts w:ascii="仿宋_GB2312" w:eastAsia="仿宋_GB2312"/>
          <w:b/>
          <w:sz w:val="28"/>
          <w:szCs w:val="28"/>
        </w:rPr>
      </w:pPr>
      <w:bookmarkStart w:id="44" w:name="_Toc517787198"/>
      <w:r>
        <w:rPr>
          <w:rFonts w:hint="eastAsia" w:ascii="仿宋_GB2312" w:eastAsia="仿宋_GB2312"/>
          <w:b/>
          <w:sz w:val="28"/>
          <w:szCs w:val="28"/>
        </w:rPr>
        <w:t>2.问：专利代理人资格考试包括哪些考试科目？具体考试时间是如何安排的？</w:t>
      </w:r>
      <w:bookmarkEnd w:id="44"/>
    </w:p>
    <w:p>
      <w:pPr>
        <w:spacing w:line="560" w:lineRule="exact"/>
        <w:ind w:firstLine="640"/>
        <w:rPr>
          <w:rFonts w:ascii="仿宋_GB2312" w:eastAsia="仿宋_GB2312"/>
          <w:sz w:val="28"/>
          <w:szCs w:val="28"/>
        </w:rPr>
      </w:pPr>
      <w:r>
        <w:rPr>
          <w:rFonts w:hint="eastAsia" w:ascii="仿宋_GB2312" w:eastAsia="仿宋_GB2312"/>
          <w:sz w:val="28"/>
          <w:szCs w:val="28"/>
        </w:rPr>
        <w:t>答：</w:t>
      </w:r>
      <w:r>
        <w:rPr>
          <w:rFonts w:ascii="仿宋_GB2312" w:eastAsia="仿宋_GB2312"/>
          <w:sz w:val="28"/>
          <w:szCs w:val="28"/>
        </w:rPr>
        <w:t>考试分为三门科目，各科目名称和考试时间安排如下：</w:t>
      </w:r>
    </w:p>
    <w:p>
      <w:pPr>
        <w:spacing w:line="560" w:lineRule="exact"/>
        <w:ind w:firstLine="640"/>
        <w:rPr>
          <w:rFonts w:ascii="仿宋_GB2312" w:eastAsia="仿宋_GB2312"/>
          <w:sz w:val="28"/>
          <w:szCs w:val="28"/>
        </w:rPr>
      </w:pPr>
      <w:r>
        <w:rPr>
          <w:rFonts w:hint="eastAsia" w:ascii="仿宋_GB2312" w:eastAsia="仿宋_GB2312"/>
          <w:sz w:val="28"/>
          <w:szCs w:val="28"/>
        </w:rPr>
        <w:t>专利法律知识：11月3日9∶00—11∶30，题型为选择题，满分为150分；</w:t>
      </w:r>
    </w:p>
    <w:p>
      <w:pPr>
        <w:spacing w:line="560" w:lineRule="exact"/>
        <w:ind w:firstLine="640"/>
        <w:rPr>
          <w:rFonts w:ascii="仿宋_GB2312" w:eastAsia="仿宋_GB2312"/>
          <w:sz w:val="28"/>
          <w:szCs w:val="28"/>
        </w:rPr>
      </w:pPr>
      <w:r>
        <w:rPr>
          <w:rFonts w:hint="eastAsia" w:ascii="仿宋_GB2312" w:eastAsia="仿宋_GB2312"/>
          <w:sz w:val="28"/>
          <w:szCs w:val="28"/>
        </w:rPr>
        <w:t>相关法律知识：11月3日14∶00—16∶00，题型为选择题，满分为100分；</w:t>
      </w:r>
    </w:p>
    <w:p>
      <w:pPr>
        <w:spacing w:line="560" w:lineRule="exact"/>
        <w:ind w:firstLine="640"/>
        <w:rPr>
          <w:rFonts w:ascii="仿宋_GB2312" w:eastAsia="仿宋_GB2312"/>
          <w:sz w:val="28"/>
          <w:szCs w:val="28"/>
        </w:rPr>
      </w:pPr>
      <w:r>
        <w:rPr>
          <w:rFonts w:hint="eastAsia" w:ascii="仿宋_GB2312" w:eastAsia="仿宋_GB2312"/>
          <w:sz w:val="28"/>
          <w:szCs w:val="28"/>
        </w:rPr>
        <w:t>专利代理实务：11月4日9∶00—13∶00，题型为论述答题和实际撰写，满分为150分。</w:t>
      </w:r>
    </w:p>
    <w:p>
      <w:pPr>
        <w:spacing w:line="560" w:lineRule="exact"/>
        <w:ind w:firstLine="562" w:firstLineChars="200"/>
        <w:outlineLvl w:val="1"/>
        <w:rPr>
          <w:rFonts w:ascii="仿宋_GB2312" w:eastAsia="仿宋_GB2312"/>
          <w:b/>
          <w:sz w:val="28"/>
          <w:szCs w:val="28"/>
        </w:rPr>
      </w:pPr>
      <w:bookmarkStart w:id="45" w:name="_Toc517787199"/>
      <w:r>
        <w:rPr>
          <w:rFonts w:hint="eastAsia" w:ascii="仿宋_GB2312" w:eastAsia="仿宋_GB2312"/>
          <w:b/>
          <w:sz w:val="28"/>
          <w:szCs w:val="28"/>
        </w:rPr>
        <w:t>3.问：今年采用何种考试方式？</w:t>
      </w:r>
      <w:bookmarkEnd w:id="45"/>
    </w:p>
    <w:p>
      <w:pPr>
        <w:spacing w:line="560" w:lineRule="exact"/>
        <w:ind w:firstLine="640"/>
        <w:rPr>
          <w:rFonts w:ascii="仿宋_GB2312" w:eastAsia="仿宋_GB2312"/>
          <w:sz w:val="28"/>
          <w:szCs w:val="28"/>
        </w:rPr>
      </w:pPr>
      <w:r>
        <w:rPr>
          <w:rFonts w:hint="eastAsia" w:ascii="仿宋_GB2312" w:eastAsia="仿宋_GB2312"/>
          <w:sz w:val="28"/>
          <w:szCs w:val="28"/>
        </w:rPr>
        <w:t>答：考试采用闭卷方式进行。2018年全国专利代理人资格考试采用计算机化考试方式或者纸笔作答两种方式, 纸笔作答方式的考场统一设置在北京市考点。</w:t>
      </w:r>
    </w:p>
    <w:p>
      <w:pPr>
        <w:spacing w:line="560" w:lineRule="exact"/>
        <w:ind w:firstLine="640"/>
        <w:rPr>
          <w:rFonts w:ascii="仿宋_GB2312" w:eastAsia="仿宋_GB2312"/>
          <w:sz w:val="28"/>
          <w:szCs w:val="28"/>
        </w:rPr>
      </w:pPr>
      <w:r>
        <w:rPr>
          <w:rFonts w:hint="eastAsia" w:ascii="仿宋_GB2312" w:eastAsia="仿宋_GB2312"/>
          <w:sz w:val="28"/>
          <w:szCs w:val="28"/>
        </w:rPr>
        <w:t>计算机化考试方式是指应试人员在计算机终端获取专利法律知识、相关法律知识和专利代理实务科目的试题，在计算机终端作答全部科目并提交答题结果的方式。</w:t>
      </w:r>
    </w:p>
    <w:p>
      <w:pPr>
        <w:spacing w:line="560" w:lineRule="exact"/>
        <w:ind w:firstLine="640"/>
        <w:rPr>
          <w:rFonts w:ascii="仿宋_GB2312" w:eastAsia="仿宋_GB2312"/>
          <w:sz w:val="28"/>
          <w:szCs w:val="28"/>
        </w:rPr>
      </w:pPr>
      <w:r>
        <w:rPr>
          <w:rFonts w:hint="eastAsia" w:ascii="仿宋_GB2312" w:eastAsia="仿宋_GB2312"/>
          <w:sz w:val="28"/>
          <w:szCs w:val="28"/>
        </w:rPr>
        <w:t>纸笔作答方式是指应试人员在计算机终端获取专利代理实务科目的试题，在答题纸上纸笔作答并提交答题纸的方式。</w:t>
      </w:r>
    </w:p>
    <w:p>
      <w:pPr>
        <w:spacing w:line="560" w:lineRule="exact"/>
        <w:ind w:firstLine="562" w:firstLineChars="200"/>
        <w:outlineLvl w:val="1"/>
        <w:rPr>
          <w:rFonts w:ascii="仿宋_GB2312" w:eastAsia="仿宋_GB2312"/>
          <w:b/>
          <w:sz w:val="28"/>
          <w:szCs w:val="28"/>
        </w:rPr>
      </w:pPr>
      <w:bookmarkStart w:id="46" w:name="_Toc517787200"/>
      <w:r>
        <w:rPr>
          <w:rFonts w:hint="eastAsia" w:ascii="仿宋_GB2312" w:eastAsia="仿宋_GB2312"/>
          <w:b/>
          <w:sz w:val="28"/>
          <w:szCs w:val="28"/>
        </w:rPr>
        <w:t>4.问：专利代理实务科目机考界面的试题能否支持复制粘贴？支持何种输入法？是否支持繁体汉字录入？</w:t>
      </w:r>
      <w:bookmarkEnd w:id="46"/>
    </w:p>
    <w:p>
      <w:pPr>
        <w:spacing w:line="560" w:lineRule="exact"/>
        <w:ind w:firstLine="640"/>
        <w:rPr>
          <w:rFonts w:ascii="仿宋_GB2312" w:eastAsia="仿宋_GB2312"/>
          <w:sz w:val="28"/>
          <w:szCs w:val="28"/>
        </w:rPr>
      </w:pPr>
      <w:r>
        <w:rPr>
          <w:rFonts w:hint="eastAsia" w:ascii="仿宋_GB2312" w:eastAsia="仿宋_GB2312"/>
          <w:sz w:val="28"/>
          <w:szCs w:val="28"/>
        </w:rPr>
        <w:t>答：专利代理实务科目机考的试题和答题区支持对试题文本的复制粘贴和标注，并可以调整字体大小。</w:t>
      </w:r>
    </w:p>
    <w:p>
      <w:pPr>
        <w:spacing w:line="560" w:lineRule="exact"/>
        <w:ind w:firstLine="640"/>
        <w:rPr>
          <w:rFonts w:ascii="仿宋_GB2312" w:eastAsia="仿宋_GB2312"/>
          <w:sz w:val="28"/>
          <w:szCs w:val="28"/>
        </w:rPr>
      </w:pPr>
      <w:r>
        <w:rPr>
          <w:rFonts w:hint="eastAsia" w:ascii="仿宋_GB2312" w:eastAsia="仿宋_GB2312"/>
          <w:sz w:val="28"/>
          <w:szCs w:val="28"/>
        </w:rPr>
        <w:t>具体输入法包括：全能输入法、智能ABC输入法、谷歌拼音输入法、搜狗输入法、王码五笔字型输入法、极品五笔字型输入法、万能五笔输入法。</w:t>
      </w:r>
    </w:p>
    <w:p>
      <w:pPr>
        <w:spacing w:line="560" w:lineRule="exact"/>
        <w:ind w:firstLine="640"/>
        <w:rPr>
          <w:rFonts w:ascii="仿宋_GB2312" w:eastAsia="仿宋_GB2312"/>
          <w:sz w:val="28"/>
          <w:szCs w:val="28"/>
        </w:rPr>
      </w:pPr>
      <w:r>
        <w:rPr>
          <w:rFonts w:hint="eastAsia" w:ascii="仿宋_GB2312" w:eastAsia="仿宋_GB2312"/>
          <w:sz w:val="28"/>
          <w:szCs w:val="28"/>
        </w:rPr>
        <w:t>支持繁体汉字录入，为港澳台考生提供的输入法包括：新注音输入法、注音输入法、无虾米输入法、大易输入法、仓颉输入法、自然输入法、新速成、广东话/粤语拼音输入法。</w:t>
      </w:r>
    </w:p>
    <w:p>
      <w:pPr>
        <w:spacing w:line="560" w:lineRule="exact"/>
        <w:ind w:firstLine="640"/>
        <w:rPr>
          <w:rFonts w:ascii="仿宋_GB2312" w:eastAsia="仿宋_GB2312"/>
          <w:sz w:val="28"/>
          <w:szCs w:val="28"/>
        </w:rPr>
      </w:pPr>
      <w:r>
        <w:rPr>
          <w:rFonts w:hint="eastAsia" w:ascii="仿宋_GB2312" w:eastAsia="仿宋_GB2312"/>
          <w:sz w:val="28"/>
          <w:szCs w:val="28"/>
        </w:rPr>
        <w:t>考试计算机界面仅支持上述输入法，不单独提供其他输入法的安装和使用。</w:t>
      </w:r>
    </w:p>
    <w:p>
      <w:pPr>
        <w:spacing w:line="560" w:lineRule="exact"/>
        <w:ind w:firstLine="562" w:firstLineChars="200"/>
        <w:outlineLvl w:val="1"/>
        <w:rPr>
          <w:rFonts w:ascii="仿宋_GB2312" w:eastAsia="仿宋_GB2312"/>
          <w:b/>
          <w:sz w:val="28"/>
          <w:szCs w:val="28"/>
        </w:rPr>
      </w:pPr>
      <w:bookmarkStart w:id="47" w:name="_Toc517787201"/>
      <w:r>
        <w:rPr>
          <w:rFonts w:hint="eastAsia" w:ascii="仿宋_GB2312" w:eastAsia="仿宋_GB2312"/>
          <w:b/>
          <w:sz w:val="28"/>
          <w:szCs w:val="28"/>
        </w:rPr>
        <w:t>5.问：参加专利代理人资格考试需要携带哪些证件？</w:t>
      </w:r>
      <w:bookmarkEnd w:id="47"/>
    </w:p>
    <w:p>
      <w:pPr>
        <w:spacing w:line="560" w:lineRule="exact"/>
        <w:ind w:firstLine="640"/>
        <w:rPr>
          <w:rFonts w:ascii="仿宋_GB2312" w:eastAsia="仿宋_GB2312"/>
          <w:sz w:val="28"/>
          <w:szCs w:val="28"/>
        </w:rPr>
      </w:pPr>
      <w:r>
        <w:rPr>
          <w:rFonts w:hint="eastAsia" w:ascii="仿宋_GB2312" w:eastAsia="仿宋_GB2312"/>
          <w:sz w:val="28"/>
          <w:szCs w:val="28"/>
        </w:rPr>
        <w:t>答：参加专利代理人资格考试的报名人员需要携带2018年全国专利代理人资格考试的准考证和报名时使用的有效身份证件。</w:t>
      </w:r>
    </w:p>
    <w:p>
      <w:pPr>
        <w:spacing w:line="560" w:lineRule="exact"/>
        <w:ind w:firstLine="562" w:firstLineChars="200"/>
        <w:outlineLvl w:val="1"/>
        <w:rPr>
          <w:rFonts w:ascii="仿宋_GB2312" w:eastAsia="仿宋_GB2312"/>
          <w:b/>
          <w:sz w:val="28"/>
          <w:szCs w:val="28"/>
        </w:rPr>
      </w:pPr>
      <w:bookmarkStart w:id="48" w:name="_Toc517787202"/>
      <w:r>
        <w:rPr>
          <w:rFonts w:hint="eastAsia" w:ascii="仿宋_GB2312" w:eastAsia="仿宋_GB2312"/>
          <w:b/>
          <w:sz w:val="28"/>
          <w:szCs w:val="28"/>
        </w:rPr>
        <w:t>6.问：如果身份证件丢失、失效，如何参加考试？</w:t>
      </w:r>
      <w:bookmarkEnd w:id="48"/>
    </w:p>
    <w:p>
      <w:pPr>
        <w:spacing w:line="560" w:lineRule="exact"/>
        <w:ind w:firstLine="640"/>
        <w:rPr>
          <w:rFonts w:ascii="仿宋_GB2312" w:eastAsia="仿宋_GB2312"/>
          <w:sz w:val="28"/>
          <w:szCs w:val="28"/>
        </w:rPr>
      </w:pPr>
      <w:r>
        <w:rPr>
          <w:rFonts w:hint="eastAsia" w:ascii="仿宋_GB2312" w:eastAsia="仿宋_GB2312"/>
          <w:sz w:val="28"/>
          <w:szCs w:val="28"/>
        </w:rPr>
        <w:t>答：报名人员应持当时有效的身份证件参加考试。报名后考试前身份证件丢失或者失效的，报名人员应及时到当地公安机关办理新的身份证件，持新身份证件参加考试，考试前来不及办理新证的，应办理临时身份证。考试当天，持当时有效临时身份证件参加考试。</w:t>
      </w:r>
    </w:p>
    <w:p>
      <w:pPr>
        <w:spacing w:line="560" w:lineRule="exact"/>
        <w:ind w:firstLine="562" w:firstLineChars="200"/>
        <w:outlineLvl w:val="1"/>
        <w:rPr>
          <w:rFonts w:ascii="仿宋_GB2312" w:eastAsia="仿宋_GB2312"/>
          <w:b/>
          <w:sz w:val="28"/>
          <w:szCs w:val="28"/>
        </w:rPr>
      </w:pPr>
      <w:bookmarkStart w:id="49" w:name="_Toc517787203"/>
      <w:r>
        <w:rPr>
          <w:rFonts w:hint="eastAsia" w:ascii="仿宋_GB2312" w:eastAsia="仿宋_GB2312"/>
          <w:b/>
          <w:sz w:val="28"/>
          <w:szCs w:val="28"/>
        </w:rPr>
        <w:t>7.问：如果准考证丢失，如何参加考试？</w:t>
      </w:r>
      <w:bookmarkEnd w:id="49"/>
    </w:p>
    <w:p>
      <w:pPr>
        <w:spacing w:line="560" w:lineRule="exact"/>
        <w:ind w:firstLine="640"/>
        <w:rPr>
          <w:rFonts w:ascii="仿宋_GB2312" w:eastAsia="仿宋_GB2312"/>
          <w:sz w:val="28"/>
          <w:szCs w:val="28"/>
        </w:rPr>
      </w:pPr>
      <w:r>
        <w:rPr>
          <w:rFonts w:hint="eastAsia" w:ascii="仿宋_GB2312" w:eastAsia="仿宋_GB2312"/>
          <w:sz w:val="28"/>
          <w:szCs w:val="28"/>
        </w:rPr>
        <w:t>答：如果准考证丢失，请及时登录考试报名系统自行打印。</w:t>
      </w:r>
    </w:p>
    <w:p>
      <w:pPr>
        <w:spacing w:line="560" w:lineRule="exact"/>
        <w:ind w:firstLine="562" w:firstLineChars="200"/>
        <w:outlineLvl w:val="1"/>
        <w:rPr>
          <w:rFonts w:ascii="仿宋_GB2312" w:eastAsia="仿宋_GB2312"/>
          <w:b/>
          <w:sz w:val="28"/>
          <w:szCs w:val="28"/>
        </w:rPr>
      </w:pPr>
      <w:bookmarkStart w:id="50" w:name="_Toc517787204"/>
      <w:r>
        <w:rPr>
          <w:rFonts w:hint="eastAsia" w:ascii="仿宋_GB2312" w:eastAsia="仿宋_GB2312"/>
          <w:b/>
          <w:sz w:val="28"/>
          <w:szCs w:val="28"/>
        </w:rPr>
        <w:t>8.问：如何确定合格分数线？</w:t>
      </w:r>
      <w:bookmarkEnd w:id="50"/>
      <w:r>
        <w:rPr>
          <w:rFonts w:hint="eastAsia" w:ascii="仿宋_GB2312" w:eastAsia="仿宋_GB2312"/>
          <w:b/>
          <w:sz w:val="28"/>
          <w:szCs w:val="28"/>
        </w:rPr>
        <w:t xml:space="preserve"> </w:t>
      </w:r>
    </w:p>
    <w:p>
      <w:pPr>
        <w:spacing w:line="560" w:lineRule="exact"/>
        <w:ind w:firstLine="640"/>
        <w:rPr>
          <w:rFonts w:ascii="仿宋_GB2312" w:eastAsia="仿宋_GB2312"/>
          <w:sz w:val="28"/>
          <w:szCs w:val="28"/>
        </w:rPr>
      </w:pPr>
      <w:r>
        <w:rPr>
          <w:rFonts w:hint="eastAsia" w:ascii="仿宋_GB2312" w:eastAsia="仿宋_GB2312"/>
          <w:sz w:val="28"/>
          <w:szCs w:val="28"/>
        </w:rPr>
        <w:t>答：专利代理人资格考试采用专利法律知识和相关法律知识总和（称为“法律知识”部分）确定一个分数线、专利代理实务（称为“代理实务”部分）单独确定一个分数线，双合格分数线择优通过的录取方式。</w:t>
      </w:r>
    </w:p>
    <w:p>
      <w:pPr>
        <w:spacing w:line="560" w:lineRule="exact"/>
        <w:ind w:firstLine="640"/>
        <w:rPr>
          <w:rFonts w:ascii="仿宋_GB2312" w:eastAsia="仿宋_GB2312"/>
          <w:sz w:val="28"/>
          <w:szCs w:val="28"/>
        </w:rPr>
      </w:pPr>
      <w:r>
        <w:rPr>
          <w:rFonts w:ascii="仿宋_GB2312" w:eastAsia="仿宋_GB2312"/>
          <w:sz w:val="28"/>
          <w:szCs w:val="28"/>
        </w:rPr>
        <w:t>考试结束后，由专利代理人考核委员会根据专利工作的实际需要和当年试题的难易程度，经充分讨论确定合格分数线。</w:t>
      </w:r>
      <w:r>
        <w:rPr>
          <w:rFonts w:hint="eastAsia" w:ascii="仿宋_GB2312" w:eastAsia="仿宋_GB2312"/>
          <w:sz w:val="28"/>
          <w:szCs w:val="28"/>
        </w:rPr>
        <w:t>确定考试合格分数线之后，考核委员会办公室将在国家知识产权局政府网站（</w:t>
      </w:r>
      <w:r>
        <w:fldChar w:fldCharType="begin"/>
      </w:r>
      <w:r>
        <w:instrText xml:space="preserve"> HYPERLINK "http://www.sipo.gov.cn/" </w:instrText>
      </w:r>
      <w:r>
        <w:fldChar w:fldCharType="separate"/>
      </w:r>
      <w:r>
        <w:rPr>
          <w:rFonts w:ascii="仿宋_GB2312" w:eastAsia="仿宋_GB2312"/>
          <w:sz w:val="28"/>
          <w:szCs w:val="28"/>
        </w:rPr>
        <w:t>http://www.sipo.gov.cn</w:t>
      </w:r>
      <w:r>
        <w:rPr>
          <w:rFonts w:ascii="仿宋_GB2312" w:eastAsia="仿宋_GB2312"/>
          <w:sz w:val="28"/>
          <w:szCs w:val="28"/>
        </w:rPr>
        <w:fldChar w:fldCharType="end"/>
      </w:r>
      <w:r>
        <w:rPr>
          <w:rFonts w:hint="eastAsia" w:ascii="仿宋_GB2312" w:eastAsia="仿宋_GB2312"/>
          <w:sz w:val="28"/>
          <w:szCs w:val="28"/>
        </w:rPr>
        <w:t>）上发布有关信息。</w:t>
      </w:r>
    </w:p>
    <w:p>
      <w:pPr>
        <w:spacing w:line="560" w:lineRule="exact"/>
        <w:ind w:firstLine="562" w:firstLineChars="200"/>
        <w:outlineLvl w:val="1"/>
        <w:rPr>
          <w:rFonts w:ascii="仿宋_GB2312" w:eastAsia="仿宋_GB2312"/>
          <w:b/>
          <w:sz w:val="28"/>
          <w:szCs w:val="28"/>
        </w:rPr>
      </w:pPr>
      <w:bookmarkStart w:id="51" w:name="_Toc517787205"/>
      <w:r>
        <w:rPr>
          <w:rFonts w:hint="eastAsia" w:ascii="仿宋_GB2312" w:eastAsia="仿宋_GB2312"/>
          <w:b/>
          <w:sz w:val="28"/>
          <w:szCs w:val="28"/>
        </w:rPr>
        <w:t>9.问：专利代理人资格考试的合格成绩如何记录？有效期如何计算？</w:t>
      </w:r>
      <w:bookmarkEnd w:id="51"/>
    </w:p>
    <w:p>
      <w:pPr>
        <w:spacing w:line="560" w:lineRule="exact"/>
        <w:ind w:firstLine="640"/>
        <w:rPr>
          <w:rFonts w:ascii="仿宋_GB2312" w:eastAsia="仿宋_GB2312"/>
          <w:sz w:val="28"/>
          <w:szCs w:val="28"/>
        </w:rPr>
      </w:pPr>
      <w:r>
        <w:rPr>
          <w:rFonts w:hint="eastAsia" w:ascii="仿宋_GB2312" w:eastAsia="仿宋_GB2312"/>
          <w:sz w:val="28"/>
          <w:szCs w:val="28"/>
        </w:rPr>
        <w:t>答：如果应试人员的法律知识部分或者代理实务部分的考试成绩通过该部分当年的合格分数线，则成绩合格的记录自当年起三年内有效。应试人员需在接下来的两年内补考并通过另一部分的考试。</w:t>
      </w:r>
    </w:p>
    <w:p>
      <w:pPr>
        <w:spacing w:line="560" w:lineRule="exact"/>
        <w:ind w:firstLine="640"/>
        <w:rPr>
          <w:rFonts w:ascii="仿宋_GB2312" w:eastAsia="仿宋_GB2312"/>
          <w:sz w:val="28"/>
          <w:szCs w:val="28"/>
        </w:rPr>
      </w:pPr>
      <w:r>
        <w:rPr>
          <w:rFonts w:hint="eastAsia" w:ascii="仿宋_GB2312" w:eastAsia="仿宋_GB2312"/>
          <w:sz w:val="28"/>
          <w:szCs w:val="28"/>
        </w:rPr>
        <w:t>如果应试人员在三年内未能通过两部分的考试，再次参加考试的，重新起算合格成绩记录周期。</w:t>
      </w:r>
    </w:p>
    <w:p>
      <w:pPr>
        <w:spacing w:line="560" w:lineRule="exact"/>
        <w:ind w:firstLine="640"/>
        <w:rPr>
          <w:rFonts w:ascii="仿宋_GB2312" w:eastAsia="仿宋_GB2312"/>
          <w:b/>
          <w:sz w:val="28"/>
          <w:szCs w:val="28"/>
        </w:rPr>
      </w:pPr>
      <w:bookmarkStart w:id="52" w:name="_Toc517787206"/>
      <w:r>
        <w:rPr>
          <w:rFonts w:hint="eastAsia" w:ascii="仿宋_GB2312" w:eastAsia="仿宋_GB2312"/>
          <w:b/>
          <w:sz w:val="28"/>
          <w:szCs w:val="28"/>
        </w:rPr>
        <w:t>10.问：专利代理人资格考试合格人员资格证书如何发放?</w:t>
      </w:r>
      <w:bookmarkEnd w:id="52"/>
    </w:p>
    <w:p>
      <w:pPr>
        <w:spacing w:line="560" w:lineRule="exact"/>
        <w:ind w:firstLine="640"/>
        <w:rPr>
          <w:rFonts w:ascii="仿宋_GB2312" w:eastAsia="仿宋_GB2312"/>
          <w:sz w:val="28"/>
          <w:szCs w:val="28"/>
        </w:rPr>
      </w:pPr>
      <w:r>
        <w:rPr>
          <w:rFonts w:hint="eastAsia" w:ascii="仿宋_GB2312" w:eastAsia="仿宋_GB2312"/>
          <w:sz w:val="28"/>
          <w:szCs w:val="28"/>
        </w:rPr>
        <w:t>答：2018年全国专利代理人资格考试合格人员的专利代理人资格证书由专利代理人考核委员会办公室统一制作，由各考点所在地的省、自治区、直辖市知识产权局发放。</w:t>
      </w:r>
    </w:p>
    <w:p>
      <w:pPr>
        <w:spacing w:line="560" w:lineRule="exact"/>
        <w:ind w:firstLine="562" w:firstLineChars="200"/>
        <w:outlineLvl w:val="1"/>
        <w:rPr>
          <w:rFonts w:ascii="仿宋_GB2312" w:eastAsia="仿宋_GB2312"/>
          <w:b/>
          <w:sz w:val="28"/>
          <w:szCs w:val="28"/>
        </w:rPr>
      </w:pPr>
      <w:bookmarkStart w:id="53" w:name="_Toc517787207"/>
      <w:r>
        <w:rPr>
          <w:rFonts w:hint="eastAsia" w:ascii="仿宋_GB2312" w:eastAsia="仿宋_GB2312"/>
          <w:b/>
          <w:sz w:val="28"/>
          <w:szCs w:val="28"/>
        </w:rPr>
        <w:t>11.问：报名人员如何查询考试成绩？</w:t>
      </w:r>
      <w:bookmarkEnd w:id="53"/>
    </w:p>
    <w:p>
      <w:pPr>
        <w:spacing w:line="560" w:lineRule="exact"/>
        <w:ind w:firstLine="640"/>
        <w:rPr>
          <w:rFonts w:ascii="仿宋_GB2312" w:eastAsia="仿宋_GB2312"/>
          <w:sz w:val="28"/>
          <w:szCs w:val="28"/>
        </w:rPr>
      </w:pPr>
      <w:r>
        <w:rPr>
          <w:rFonts w:hint="eastAsia" w:ascii="仿宋_GB2312" w:eastAsia="仿宋_GB2312"/>
          <w:sz w:val="28"/>
          <w:szCs w:val="28"/>
        </w:rPr>
        <w:t>答：报名人员可以在规定的查询时间内，登录“专利代理人资格考试报名系统”查询自己的考试成绩。若报名人员对自己的成绩有疑问，可以在规定的时间内提出成绩复查。规定的查询时间之外，无法进行成绩查询。</w:t>
      </w:r>
    </w:p>
    <w:p>
      <w:pPr>
        <w:spacing w:line="560" w:lineRule="exact"/>
        <w:ind w:firstLine="640"/>
        <w:rPr>
          <w:rFonts w:ascii="仿宋_GB2312" w:eastAsia="仿宋_GB2312"/>
          <w:sz w:val="28"/>
          <w:szCs w:val="28"/>
        </w:rPr>
      </w:pPr>
    </w:p>
    <w:p>
      <w:pPr>
        <w:pStyle w:val="2"/>
        <w:jc w:val="center"/>
        <w:rPr>
          <w:rFonts w:ascii="黑体" w:eastAsia="黑体"/>
          <w:sz w:val="28"/>
          <w:szCs w:val="28"/>
        </w:rPr>
      </w:pPr>
      <w:r>
        <w:rPr>
          <w:rFonts w:ascii="黑体" w:eastAsia="黑体"/>
          <w:sz w:val="28"/>
          <w:szCs w:val="28"/>
        </w:rPr>
        <w:br w:type="page"/>
      </w:r>
      <w:bookmarkStart w:id="54" w:name="_Toc517787208"/>
      <w:r>
        <w:rPr>
          <w:rFonts w:hint="eastAsia" w:ascii="黑体" w:eastAsia="黑体"/>
          <w:sz w:val="28"/>
          <w:szCs w:val="28"/>
        </w:rPr>
        <w:t>四、专利代理人资格授予</w:t>
      </w:r>
      <w:bookmarkEnd w:id="54"/>
    </w:p>
    <w:p>
      <w:pPr>
        <w:spacing w:line="560" w:lineRule="exact"/>
        <w:ind w:firstLine="562" w:firstLineChars="200"/>
        <w:outlineLvl w:val="1"/>
        <w:rPr>
          <w:rFonts w:ascii="仿宋_GB2312" w:eastAsia="仿宋_GB2312"/>
          <w:b/>
          <w:sz w:val="28"/>
          <w:szCs w:val="28"/>
        </w:rPr>
      </w:pPr>
      <w:bookmarkStart w:id="55" w:name="_Toc517787209"/>
      <w:r>
        <w:rPr>
          <w:rFonts w:hint="eastAsia" w:ascii="仿宋_GB2312" w:eastAsia="仿宋_GB2312"/>
          <w:b/>
          <w:sz w:val="28"/>
          <w:szCs w:val="28"/>
        </w:rPr>
        <w:t>1.问：考试合格后，如何申请专利代理人资格？</w:t>
      </w:r>
      <w:bookmarkEnd w:id="55"/>
    </w:p>
    <w:p>
      <w:pPr>
        <w:spacing w:line="570" w:lineRule="exact"/>
        <w:ind w:firstLine="640"/>
        <w:rPr>
          <w:rFonts w:ascii="仿宋_GB2312" w:hAnsi="华文仿宋" w:eastAsia="仿宋_GB2312"/>
          <w:sz w:val="28"/>
          <w:szCs w:val="28"/>
        </w:rPr>
      </w:pPr>
      <w:r>
        <w:rPr>
          <w:rFonts w:hint="eastAsia" w:ascii="仿宋_GB2312" w:hAnsi="华文仿宋" w:eastAsia="仿宋_GB2312"/>
          <w:sz w:val="28"/>
          <w:szCs w:val="28"/>
        </w:rPr>
        <w:t>答：2018年</w:t>
      </w:r>
      <w:r>
        <w:rPr>
          <w:rFonts w:hint="eastAsia" w:ascii="仿宋_GB2312" w:eastAsia="仿宋_GB2312"/>
          <w:sz w:val="28"/>
          <w:szCs w:val="28"/>
        </w:rPr>
        <w:t>全</w:t>
      </w:r>
      <w:r>
        <w:rPr>
          <w:rFonts w:hint="eastAsia" w:ascii="仿宋_GB2312" w:hAnsi="华文仿宋" w:eastAsia="仿宋_GB2312"/>
          <w:sz w:val="28"/>
          <w:szCs w:val="28"/>
        </w:rPr>
        <w:t>国专利代理人考试报名时，报考人员已填写</w:t>
      </w:r>
      <w:r>
        <w:rPr>
          <w:rFonts w:ascii="仿宋_GB2312" w:hAnsi="华文仿宋" w:eastAsia="仿宋_GB2312"/>
          <w:sz w:val="28"/>
          <w:szCs w:val="28"/>
        </w:rPr>
        <w:t>全国专利代理人资格考试报名表暨专利代理人资格授予预申请表</w:t>
      </w:r>
      <w:r>
        <w:rPr>
          <w:rFonts w:hint="eastAsia" w:ascii="仿宋_GB2312" w:hAnsi="华文仿宋" w:eastAsia="仿宋_GB2312"/>
          <w:sz w:val="28"/>
          <w:szCs w:val="28"/>
        </w:rPr>
        <w:t>，</w:t>
      </w:r>
      <w:r>
        <w:rPr>
          <w:rFonts w:ascii="仿宋_GB2312" w:hAnsi="华文仿宋" w:eastAsia="仿宋_GB2312"/>
          <w:sz w:val="28"/>
          <w:szCs w:val="28"/>
        </w:rPr>
        <w:t>合格分数线公布</w:t>
      </w:r>
      <w:r>
        <w:rPr>
          <w:rFonts w:hint="eastAsia" w:ascii="仿宋_GB2312" w:hAnsi="华文仿宋" w:eastAsia="仿宋_GB2312"/>
          <w:sz w:val="28"/>
          <w:szCs w:val="28"/>
        </w:rPr>
        <w:t>后，规定时间内通过全部考试科目的应试人员（以下简称合格人员）</w:t>
      </w:r>
      <w:r>
        <w:rPr>
          <w:rFonts w:ascii="仿宋_GB2312" w:hAnsi="华文仿宋" w:eastAsia="仿宋_GB2312"/>
          <w:sz w:val="28"/>
          <w:szCs w:val="28"/>
        </w:rPr>
        <w:t>的资格申请正式生效</w:t>
      </w:r>
      <w:r>
        <w:rPr>
          <w:rFonts w:hint="eastAsia" w:ascii="仿宋_GB2312" w:hAnsi="华文仿宋" w:eastAsia="仿宋_GB2312"/>
          <w:sz w:val="28"/>
          <w:szCs w:val="28"/>
        </w:rPr>
        <w:t>，无需再次申请。</w:t>
      </w:r>
    </w:p>
    <w:p>
      <w:pPr>
        <w:spacing w:line="560" w:lineRule="exact"/>
        <w:ind w:firstLine="562" w:firstLineChars="200"/>
        <w:outlineLvl w:val="1"/>
        <w:rPr>
          <w:rFonts w:ascii="仿宋_GB2312" w:eastAsia="仿宋_GB2312"/>
          <w:b/>
          <w:sz w:val="28"/>
          <w:szCs w:val="28"/>
        </w:rPr>
      </w:pPr>
      <w:bookmarkStart w:id="56" w:name="_Toc517787210"/>
      <w:r>
        <w:rPr>
          <w:rFonts w:hint="eastAsia" w:ascii="仿宋_GB2312" w:eastAsia="仿宋_GB2312"/>
          <w:b/>
          <w:sz w:val="28"/>
          <w:szCs w:val="28"/>
        </w:rPr>
        <w:t>2.问：如何进行资格核查？</w:t>
      </w:r>
      <w:bookmarkEnd w:id="56"/>
    </w:p>
    <w:p>
      <w:pPr>
        <w:spacing w:line="570" w:lineRule="exact"/>
        <w:ind w:firstLine="640"/>
        <w:rPr>
          <w:rFonts w:ascii="仿宋_GB2312" w:hAnsi="华文仿宋" w:eastAsia="仿宋_GB2312"/>
          <w:sz w:val="28"/>
          <w:szCs w:val="28"/>
        </w:rPr>
      </w:pPr>
      <w:r>
        <w:rPr>
          <w:rFonts w:hint="eastAsia" w:ascii="仿宋_GB2312" w:hAnsi="华文仿宋" w:eastAsia="仿宋_GB2312"/>
          <w:sz w:val="28"/>
          <w:szCs w:val="28"/>
        </w:rPr>
        <w:t>答：</w:t>
      </w:r>
      <w:r>
        <w:rPr>
          <w:rFonts w:hint="eastAsia" w:ascii="仿宋_GB2312" w:eastAsia="仿宋_GB2312"/>
          <w:sz w:val="28"/>
          <w:szCs w:val="28"/>
        </w:rPr>
        <w:t>2018年全</w:t>
      </w:r>
      <w:r>
        <w:rPr>
          <w:rFonts w:hint="eastAsia" w:ascii="仿宋_GB2312" w:hAnsi="华文仿宋" w:eastAsia="仿宋_GB2312"/>
          <w:sz w:val="28"/>
          <w:szCs w:val="28"/>
        </w:rPr>
        <w:t>国专利代理人资格授予取消现场查验，由</w:t>
      </w:r>
      <w:r>
        <w:rPr>
          <w:rFonts w:hint="eastAsia" w:ascii="仿宋_GB2312" w:eastAsia="仿宋_GB2312"/>
          <w:sz w:val="28"/>
          <w:szCs w:val="28"/>
        </w:rPr>
        <w:t>国家知识产权局</w:t>
      </w:r>
      <w:r>
        <w:rPr>
          <w:rFonts w:hint="eastAsia" w:ascii="仿宋_GB2312" w:hAnsi="华文仿宋" w:eastAsia="仿宋_GB2312"/>
          <w:sz w:val="28"/>
          <w:szCs w:val="28"/>
        </w:rPr>
        <w:t>对合格人员</w:t>
      </w:r>
      <w:r>
        <w:rPr>
          <w:rFonts w:ascii="仿宋_GB2312" w:hAnsi="华文仿宋" w:eastAsia="仿宋_GB2312"/>
          <w:sz w:val="28"/>
          <w:szCs w:val="28"/>
        </w:rPr>
        <w:t>报名</w:t>
      </w:r>
      <w:r>
        <w:rPr>
          <w:rFonts w:hint="eastAsia" w:ascii="仿宋_GB2312" w:hAnsi="华文仿宋" w:eastAsia="仿宋_GB2312"/>
          <w:sz w:val="28"/>
          <w:szCs w:val="28"/>
        </w:rPr>
        <w:t>时提交</w:t>
      </w:r>
      <w:r>
        <w:rPr>
          <w:rFonts w:ascii="仿宋_GB2312" w:hAnsi="华文仿宋" w:eastAsia="仿宋_GB2312"/>
          <w:sz w:val="28"/>
          <w:szCs w:val="28"/>
        </w:rPr>
        <w:t>资料</w:t>
      </w:r>
      <w:r>
        <w:rPr>
          <w:rFonts w:hint="eastAsia" w:ascii="仿宋_GB2312" w:hAnsi="华文仿宋" w:eastAsia="仿宋_GB2312"/>
          <w:sz w:val="28"/>
          <w:szCs w:val="28"/>
        </w:rPr>
        <w:t>进行核查。</w:t>
      </w:r>
    </w:p>
    <w:p>
      <w:pPr>
        <w:spacing w:line="560" w:lineRule="exact"/>
        <w:ind w:firstLine="562" w:firstLineChars="200"/>
        <w:outlineLvl w:val="1"/>
        <w:rPr>
          <w:rFonts w:ascii="仿宋_GB2312" w:eastAsia="仿宋_GB2312"/>
          <w:b/>
          <w:sz w:val="28"/>
          <w:szCs w:val="28"/>
        </w:rPr>
      </w:pPr>
      <w:bookmarkStart w:id="57" w:name="_Toc517787211"/>
      <w:r>
        <w:rPr>
          <w:rFonts w:hint="eastAsia" w:ascii="仿宋_GB2312" w:eastAsia="仿宋_GB2312"/>
          <w:b/>
          <w:sz w:val="28"/>
          <w:szCs w:val="28"/>
        </w:rPr>
        <w:t>3.问：专利代理人资格证书如何颁发？</w:t>
      </w:r>
      <w:bookmarkEnd w:id="57"/>
    </w:p>
    <w:p>
      <w:pPr>
        <w:spacing w:line="560" w:lineRule="exact"/>
        <w:ind w:firstLine="640"/>
        <w:rPr>
          <w:rFonts w:ascii="仿宋_GB2312" w:eastAsia="仿宋_GB2312"/>
          <w:sz w:val="28"/>
          <w:szCs w:val="28"/>
        </w:rPr>
      </w:pPr>
      <w:r>
        <w:rPr>
          <w:rFonts w:hint="eastAsia" w:ascii="仿宋_GB2312" w:eastAsia="仿宋_GB2312"/>
          <w:sz w:val="28"/>
          <w:szCs w:val="28"/>
        </w:rPr>
        <w:t>答：参加全国专利代理人资格考试成绩合格，经</w:t>
      </w:r>
      <w:r>
        <w:rPr>
          <w:rFonts w:hint="eastAsia" w:ascii="仿宋_GB2312" w:hAnsi="华文仿宋" w:eastAsia="仿宋_GB2312"/>
          <w:sz w:val="28"/>
          <w:szCs w:val="28"/>
        </w:rPr>
        <w:t>核查</w:t>
      </w:r>
      <w:r>
        <w:rPr>
          <w:rFonts w:hint="eastAsia" w:ascii="仿宋_GB2312" w:eastAsia="仿宋_GB2312"/>
          <w:sz w:val="28"/>
          <w:szCs w:val="28"/>
        </w:rPr>
        <w:t>符合资格授予条件的合格人员，由国家知识产权局授予专利代理人资格，颁发《专利代理人资格证书》。</w:t>
      </w:r>
    </w:p>
    <w:p>
      <w:pPr>
        <w:spacing w:line="560" w:lineRule="exact"/>
        <w:ind w:firstLine="640"/>
        <w:rPr>
          <w:rFonts w:ascii="仿宋_GB2312" w:eastAsia="仿宋_GB2312"/>
          <w:sz w:val="28"/>
          <w:szCs w:val="28"/>
        </w:rPr>
      </w:pPr>
      <w:r>
        <w:rPr>
          <w:rFonts w:hint="eastAsia" w:ascii="仿宋_GB2312" w:eastAsia="仿宋_GB2312"/>
          <w:sz w:val="28"/>
          <w:szCs w:val="28"/>
        </w:rPr>
        <w:t>2018年专利代理人资格证书由国家知识产权局统一制作，由考点知识产权局发放。</w:t>
      </w:r>
    </w:p>
    <w:p>
      <w:pPr>
        <w:pStyle w:val="2"/>
        <w:jc w:val="center"/>
        <w:rPr>
          <w:rFonts w:ascii="黑体" w:eastAsia="黑体"/>
          <w:sz w:val="28"/>
          <w:szCs w:val="28"/>
        </w:rPr>
      </w:pPr>
      <w:r>
        <w:rPr>
          <w:rFonts w:ascii="黑体" w:eastAsia="黑体"/>
          <w:sz w:val="28"/>
          <w:szCs w:val="28"/>
        </w:rPr>
        <w:br w:type="page"/>
      </w:r>
      <w:bookmarkStart w:id="58" w:name="_Toc517787212"/>
      <w:r>
        <w:rPr>
          <w:rFonts w:hint="eastAsia" w:ascii="黑体" w:eastAsia="黑体"/>
          <w:sz w:val="28"/>
          <w:szCs w:val="28"/>
        </w:rPr>
        <w:t>五、香港、澳门和台湾报名人员报名</w:t>
      </w:r>
      <w:bookmarkEnd w:id="58"/>
    </w:p>
    <w:p>
      <w:pPr>
        <w:spacing w:line="560" w:lineRule="exact"/>
        <w:ind w:firstLine="640"/>
        <w:outlineLvl w:val="1"/>
        <w:rPr>
          <w:rFonts w:ascii="仿宋_GB2312" w:hAnsi="华文仿宋" w:eastAsia="仿宋_GB2312"/>
          <w:b/>
          <w:sz w:val="28"/>
          <w:szCs w:val="28"/>
        </w:rPr>
      </w:pPr>
      <w:bookmarkStart w:id="59" w:name="_Toc355248657"/>
      <w:bookmarkStart w:id="60" w:name="_Toc517787213"/>
      <w:r>
        <w:rPr>
          <w:rFonts w:hint="eastAsia" w:ascii="仿宋_GB2312" w:hAnsi="华文仿宋" w:eastAsia="仿宋_GB2312"/>
          <w:b/>
          <w:sz w:val="28"/>
          <w:szCs w:val="28"/>
        </w:rPr>
        <w:t>1.问：香港和澳门特别行政区居民的报名条件是什么？采用何种报名方式？</w:t>
      </w:r>
      <w:bookmarkEnd w:id="59"/>
      <w:bookmarkEnd w:id="60"/>
    </w:p>
    <w:p>
      <w:pPr>
        <w:spacing w:line="560" w:lineRule="exact"/>
        <w:ind w:firstLine="640"/>
        <w:rPr>
          <w:rFonts w:ascii="仿宋_GB2312" w:eastAsia="仿宋_GB2312"/>
          <w:sz w:val="28"/>
          <w:szCs w:val="28"/>
        </w:rPr>
      </w:pPr>
      <w:r>
        <w:rPr>
          <w:rFonts w:hint="eastAsia" w:ascii="仿宋_GB2312" w:eastAsia="仿宋_GB2312"/>
          <w:sz w:val="28"/>
          <w:szCs w:val="28"/>
        </w:rPr>
        <w:t>答：香港、澳门特别行政区永久性居民中的中国公民符合报名条件的可以报名参加考试。香港、澳门报名人员应当在报名期间内登录国家知识产权局网站（http://www.sipo.gov.cn）进行网上报名。</w:t>
      </w:r>
    </w:p>
    <w:p>
      <w:pPr>
        <w:spacing w:line="560" w:lineRule="exact"/>
        <w:ind w:firstLine="640"/>
        <w:rPr>
          <w:rFonts w:ascii="仿宋_GB2312" w:eastAsia="仿宋_GB2312"/>
          <w:sz w:val="28"/>
          <w:szCs w:val="28"/>
        </w:rPr>
      </w:pPr>
      <w:r>
        <w:rPr>
          <w:rFonts w:hint="eastAsia" w:ascii="仿宋_GB2312" w:eastAsia="仿宋_GB2312"/>
          <w:sz w:val="28"/>
          <w:szCs w:val="28"/>
        </w:rPr>
        <w:t>香港特别行政区报名人员报名时应当上传香港特别行政区永久居留证或者护照的扫描件。</w:t>
      </w:r>
    </w:p>
    <w:p>
      <w:pPr>
        <w:spacing w:line="560" w:lineRule="exact"/>
        <w:ind w:firstLine="640"/>
        <w:rPr>
          <w:rFonts w:ascii="仿宋_GB2312" w:eastAsia="仿宋_GB2312"/>
          <w:sz w:val="28"/>
          <w:szCs w:val="28"/>
        </w:rPr>
      </w:pPr>
      <w:r>
        <w:rPr>
          <w:rFonts w:hint="eastAsia" w:ascii="仿宋_GB2312" w:eastAsia="仿宋_GB2312"/>
          <w:sz w:val="28"/>
          <w:szCs w:val="28"/>
        </w:rPr>
        <w:t>澳门特别行政区报名人员报名时应当上传澳门特别行政区永久居留证或者护照的扫描件。</w:t>
      </w:r>
    </w:p>
    <w:p>
      <w:pPr>
        <w:spacing w:line="560" w:lineRule="exact"/>
        <w:ind w:firstLine="640"/>
        <w:outlineLvl w:val="1"/>
        <w:rPr>
          <w:rFonts w:ascii="仿宋_GB2312" w:hAnsi="华文仿宋" w:eastAsia="仿宋_GB2312"/>
          <w:sz w:val="28"/>
          <w:szCs w:val="28"/>
        </w:rPr>
      </w:pPr>
      <w:bookmarkStart w:id="61" w:name="_Toc517787214"/>
      <w:bookmarkStart w:id="62" w:name="_Toc355248658"/>
      <w:r>
        <w:rPr>
          <w:rFonts w:hint="eastAsia" w:ascii="仿宋_GB2312" w:hAnsi="华文仿宋" w:eastAsia="仿宋_GB2312"/>
          <w:b/>
          <w:sz w:val="28"/>
          <w:szCs w:val="28"/>
        </w:rPr>
        <w:t>2.问：香港、澳门和台湾地区居民可以选择在哪几个考点报考？</w:t>
      </w:r>
      <w:bookmarkEnd w:id="61"/>
      <w:bookmarkEnd w:id="62"/>
      <w:r>
        <w:rPr>
          <w:rFonts w:hint="eastAsia" w:ascii="仿宋_GB2312" w:hAnsi="华文仿宋" w:eastAsia="仿宋_GB2312"/>
          <w:sz w:val="28"/>
          <w:szCs w:val="28"/>
        </w:rPr>
        <w:t xml:space="preserve"> </w:t>
      </w:r>
    </w:p>
    <w:p>
      <w:pPr>
        <w:spacing w:line="560" w:lineRule="exact"/>
        <w:ind w:firstLine="640"/>
        <w:rPr>
          <w:rFonts w:ascii="仿宋_GB2312" w:eastAsia="仿宋_GB2312"/>
          <w:sz w:val="28"/>
          <w:szCs w:val="28"/>
        </w:rPr>
      </w:pPr>
      <w:r>
        <w:rPr>
          <w:rFonts w:hint="eastAsia" w:ascii="仿宋_GB2312" w:eastAsia="仿宋_GB2312"/>
          <w:sz w:val="28"/>
          <w:szCs w:val="28"/>
        </w:rPr>
        <w:t>答：</w:t>
      </w:r>
      <w:r>
        <w:rPr>
          <w:rFonts w:hint="eastAsia" w:ascii="仿宋_GB2312" w:hAnsi="华文仿宋" w:eastAsia="仿宋_GB2312"/>
          <w:sz w:val="28"/>
          <w:szCs w:val="28"/>
        </w:rPr>
        <w:t>香港、澳门和台湾地区</w:t>
      </w:r>
      <w:r>
        <w:rPr>
          <w:rFonts w:hint="eastAsia" w:ascii="仿宋_GB2312" w:eastAsia="仿宋_GB2312"/>
          <w:sz w:val="28"/>
          <w:szCs w:val="28"/>
        </w:rPr>
        <w:t>报名人员可以通过网上报名选择在北京、上海、广州或者福州考点参加考试。</w:t>
      </w:r>
    </w:p>
    <w:p>
      <w:pPr>
        <w:spacing w:line="560" w:lineRule="exact"/>
        <w:ind w:firstLine="640"/>
        <w:outlineLvl w:val="1"/>
        <w:rPr>
          <w:rFonts w:ascii="仿宋_GB2312" w:hAnsi="华文仿宋" w:eastAsia="仿宋_GB2312"/>
          <w:b/>
          <w:sz w:val="28"/>
          <w:szCs w:val="28"/>
        </w:rPr>
      </w:pPr>
      <w:bookmarkStart w:id="63" w:name="_Toc355248661"/>
      <w:bookmarkStart w:id="64" w:name="_Toc517787215"/>
      <w:r>
        <w:rPr>
          <w:rFonts w:hint="eastAsia" w:ascii="仿宋_GB2312" w:hAnsi="华文仿宋" w:eastAsia="仿宋_GB2312"/>
          <w:b/>
          <w:sz w:val="28"/>
          <w:szCs w:val="28"/>
        </w:rPr>
        <w:t>3.问：台湾地区居民的报名条件是什么？采用何种报名方式？</w:t>
      </w:r>
      <w:bookmarkEnd w:id="63"/>
      <w:bookmarkEnd w:id="64"/>
    </w:p>
    <w:p>
      <w:pPr>
        <w:spacing w:line="560" w:lineRule="exact"/>
        <w:ind w:firstLine="640"/>
        <w:rPr>
          <w:rFonts w:ascii="仿宋_GB2312" w:eastAsia="仿宋_GB2312"/>
          <w:sz w:val="28"/>
          <w:szCs w:val="28"/>
        </w:rPr>
      </w:pPr>
      <w:r>
        <w:rPr>
          <w:rFonts w:hint="eastAsia" w:ascii="仿宋_GB2312" w:eastAsia="仿宋_GB2312"/>
          <w:sz w:val="28"/>
          <w:szCs w:val="28"/>
        </w:rPr>
        <w:t>答：具有台湾地区居民身份的台湾居民符合报名条件的可以报名参加考试。台湾报名人员应当在报名期间内登录国家知识产权局网站（http://www.sipo.gov.cn）进行网上报名。</w:t>
      </w:r>
    </w:p>
    <w:p>
      <w:pPr>
        <w:spacing w:line="560" w:lineRule="exact"/>
        <w:ind w:firstLine="640"/>
        <w:outlineLvl w:val="1"/>
        <w:rPr>
          <w:rFonts w:ascii="仿宋_GB2312" w:hAnsi="华文仿宋" w:eastAsia="仿宋_GB2312"/>
          <w:b/>
          <w:sz w:val="28"/>
          <w:szCs w:val="28"/>
        </w:rPr>
      </w:pPr>
      <w:bookmarkStart w:id="65" w:name="_Toc517787216"/>
      <w:bookmarkStart w:id="66" w:name="_Toc355248662"/>
      <w:r>
        <w:rPr>
          <w:rFonts w:hint="eastAsia" w:ascii="仿宋_GB2312" w:hAnsi="华文仿宋" w:eastAsia="仿宋_GB2312"/>
          <w:b/>
          <w:sz w:val="28"/>
          <w:szCs w:val="28"/>
        </w:rPr>
        <w:t>4.问：台湾地区居民报名需提供何种身份证件？</w:t>
      </w:r>
      <w:bookmarkEnd w:id="65"/>
      <w:bookmarkEnd w:id="66"/>
      <w:r>
        <w:rPr>
          <w:rFonts w:hint="eastAsia" w:ascii="仿宋_GB2312" w:hAnsi="华文仿宋" w:eastAsia="仿宋_GB2312"/>
          <w:b/>
          <w:sz w:val="28"/>
          <w:szCs w:val="28"/>
        </w:rPr>
        <w:t xml:space="preserve"> </w:t>
      </w:r>
    </w:p>
    <w:p>
      <w:pPr>
        <w:spacing w:line="560" w:lineRule="exact"/>
        <w:ind w:firstLine="640"/>
        <w:rPr>
          <w:rFonts w:ascii="仿宋_GB2312" w:eastAsia="仿宋_GB2312"/>
          <w:sz w:val="28"/>
          <w:szCs w:val="28"/>
        </w:rPr>
      </w:pPr>
      <w:r>
        <w:rPr>
          <w:rFonts w:hint="eastAsia" w:ascii="仿宋_GB2312" w:eastAsia="仿宋_GB2312"/>
          <w:sz w:val="28"/>
          <w:szCs w:val="28"/>
        </w:rPr>
        <w:t>答：台湾报名人员进行网上报名时，应当上传台湾居民来往大陆通行证和台湾居民身份证的扫描件。不能上传台湾居民来往大陆通行证的，应当上传台湾居民身份证和户籍誊本或者户口名簿的扫描件。</w:t>
      </w:r>
    </w:p>
    <w:p>
      <w:pPr>
        <w:spacing w:line="560" w:lineRule="exact"/>
        <w:ind w:firstLine="640"/>
        <w:outlineLvl w:val="1"/>
        <w:rPr>
          <w:rFonts w:ascii="仿宋_GB2312" w:hAnsi="华文仿宋" w:eastAsia="仿宋_GB2312"/>
          <w:b/>
          <w:sz w:val="28"/>
          <w:szCs w:val="28"/>
        </w:rPr>
      </w:pPr>
      <w:bookmarkStart w:id="67" w:name="_Toc517787217"/>
      <w:bookmarkStart w:id="68" w:name="_Toc355248667"/>
      <w:r>
        <w:rPr>
          <w:rFonts w:hint="eastAsia" w:ascii="仿宋_GB2312" w:hAnsi="华文仿宋" w:eastAsia="仿宋_GB2312"/>
          <w:b/>
          <w:sz w:val="28"/>
          <w:szCs w:val="28"/>
        </w:rPr>
        <w:t>5.问：香港、澳门和台湾报名人员可以使用繁体汉字答题吗？</w:t>
      </w:r>
      <w:bookmarkEnd w:id="67"/>
      <w:bookmarkEnd w:id="68"/>
    </w:p>
    <w:p>
      <w:pPr>
        <w:spacing w:line="560" w:lineRule="exact"/>
        <w:ind w:firstLine="640"/>
        <w:rPr>
          <w:rFonts w:ascii="仿宋_GB2312" w:hAnsi="华文仿宋" w:eastAsia="仿宋_GB2312"/>
          <w:sz w:val="28"/>
          <w:szCs w:val="28"/>
        </w:rPr>
      </w:pPr>
      <w:r>
        <w:rPr>
          <w:rFonts w:hint="eastAsia" w:ascii="仿宋_GB2312" w:hAnsi="华文仿宋" w:eastAsia="仿宋_GB2312"/>
          <w:sz w:val="28"/>
          <w:szCs w:val="28"/>
        </w:rPr>
        <w:t>答：考试试题采用简体汉字，香港、澳门和台湾报名人员可以使用繁体汉字作答，机考界面支持繁体汉字输入法，包括</w:t>
      </w:r>
      <w:r>
        <w:rPr>
          <w:rFonts w:hint="eastAsia" w:ascii="仿宋_GB2312" w:eastAsia="仿宋_GB2312"/>
          <w:sz w:val="28"/>
          <w:szCs w:val="28"/>
        </w:rPr>
        <w:t>：新注音输入法、注音输入法、无虾米输入法、大易输入法、仓颉输入法、自然输入法、新速成、广东话/粤语拼音输入法。</w:t>
      </w:r>
      <w:r>
        <w:rPr>
          <w:rFonts w:hint="eastAsia" w:ascii="仿宋_GB2312" w:hAnsi="华文仿宋" w:eastAsia="仿宋_GB2312"/>
          <w:sz w:val="28"/>
          <w:szCs w:val="28"/>
        </w:rPr>
        <w:t>答题时应当使用国家法律、法规和规章所规定的专业术语。</w:t>
      </w:r>
    </w:p>
    <w:p>
      <w:pPr>
        <w:pStyle w:val="2"/>
        <w:jc w:val="center"/>
        <w:rPr>
          <w:rFonts w:ascii="黑体" w:eastAsia="黑体"/>
          <w:sz w:val="28"/>
          <w:szCs w:val="28"/>
        </w:rPr>
      </w:pPr>
      <w:r>
        <w:rPr>
          <w:rFonts w:ascii="黑体" w:eastAsia="黑体"/>
          <w:sz w:val="28"/>
          <w:szCs w:val="28"/>
        </w:rPr>
        <w:br w:type="page"/>
      </w:r>
      <w:bookmarkStart w:id="69" w:name="_Toc517787218"/>
      <w:r>
        <w:rPr>
          <w:rFonts w:hint="eastAsia" w:ascii="黑体" w:eastAsia="黑体"/>
          <w:sz w:val="28"/>
          <w:szCs w:val="28"/>
        </w:rPr>
        <w:t>六、其  它</w:t>
      </w:r>
      <w:bookmarkEnd w:id="69"/>
    </w:p>
    <w:p>
      <w:pPr>
        <w:spacing w:line="560" w:lineRule="exact"/>
        <w:ind w:firstLine="562" w:firstLineChars="200"/>
        <w:outlineLvl w:val="1"/>
        <w:rPr>
          <w:rFonts w:ascii="仿宋_GB2312" w:eastAsia="仿宋_GB2312"/>
          <w:b/>
          <w:sz w:val="28"/>
          <w:szCs w:val="28"/>
        </w:rPr>
      </w:pPr>
      <w:bookmarkStart w:id="70" w:name="_Toc517787219"/>
      <w:r>
        <w:rPr>
          <w:rFonts w:hint="eastAsia" w:ascii="仿宋_GB2312" w:eastAsia="仿宋_GB2312"/>
          <w:b/>
          <w:sz w:val="28"/>
          <w:szCs w:val="28"/>
        </w:rPr>
        <w:t>1.问：国家知识产权局是否举办考前培训？</w:t>
      </w:r>
      <w:bookmarkEnd w:id="70"/>
    </w:p>
    <w:p>
      <w:pPr>
        <w:spacing w:line="560" w:lineRule="exact"/>
        <w:ind w:firstLine="640"/>
        <w:rPr>
          <w:rFonts w:ascii="仿宋_GB2312" w:eastAsia="仿宋_GB2312"/>
          <w:sz w:val="28"/>
          <w:szCs w:val="28"/>
        </w:rPr>
      </w:pPr>
      <w:r>
        <w:rPr>
          <w:rFonts w:hint="eastAsia" w:ascii="仿宋_GB2312" w:eastAsia="仿宋_GB2312"/>
          <w:sz w:val="28"/>
          <w:szCs w:val="28"/>
        </w:rPr>
        <w:t>答：国家知识产权局不举办考前培训班，培训举办单位不得以国家知识产权局名义组织、举办培训班或进行相关宣传。</w:t>
      </w:r>
      <w:r>
        <w:rPr>
          <w:rFonts w:ascii="仿宋_GB2312" w:eastAsia="仿宋_GB2312"/>
          <w:sz w:val="28"/>
          <w:szCs w:val="28"/>
        </w:rPr>
        <w:t> </w:t>
      </w:r>
    </w:p>
    <w:p>
      <w:pPr>
        <w:spacing w:line="560" w:lineRule="exact"/>
        <w:ind w:firstLine="562" w:firstLineChars="200"/>
        <w:outlineLvl w:val="1"/>
        <w:rPr>
          <w:rFonts w:ascii="仿宋_GB2312" w:eastAsia="仿宋_GB2312"/>
          <w:b/>
          <w:sz w:val="28"/>
          <w:szCs w:val="28"/>
        </w:rPr>
      </w:pPr>
      <w:bookmarkStart w:id="71" w:name="_Toc517787220"/>
      <w:r>
        <w:rPr>
          <w:rFonts w:hint="eastAsia" w:ascii="仿宋_GB2312" w:eastAsia="仿宋_GB2312"/>
          <w:b/>
          <w:sz w:val="28"/>
          <w:szCs w:val="28"/>
        </w:rPr>
        <w:t>2.问：2018年全国专利代理人资格考试复习用书包括哪些？如何购买？</w:t>
      </w:r>
      <w:bookmarkEnd w:id="71"/>
    </w:p>
    <w:p>
      <w:pPr>
        <w:spacing w:line="560" w:lineRule="exact"/>
        <w:ind w:firstLine="640"/>
        <w:rPr>
          <w:rFonts w:ascii="仿宋_GB2312" w:eastAsia="仿宋_GB2312"/>
          <w:sz w:val="28"/>
          <w:szCs w:val="28"/>
        </w:rPr>
      </w:pPr>
      <w:r>
        <w:rPr>
          <w:rFonts w:hint="eastAsia" w:ascii="仿宋_GB2312" w:eastAsia="仿宋_GB2312"/>
          <w:sz w:val="28"/>
          <w:szCs w:val="28"/>
        </w:rPr>
        <w:t>答：</w:t>
      </w:r>
      <w:r>
        <w:rPr>
          <w:rFonts w:ascii="仿宋_GB2312" w:eastAsia="仿宋_GB2312"/>
          <w:sz w:val="28"/>
          <w:szCs w:val="28"/>
        </w:rPr>
        <w:t>全国专利代理人资格考试实行全国统一命题，命题范围以《2018年全国专利代理人资格考试大纲》为准</w:t>
      </w:r>
      <w:r>
        <w:rPr>
          <w:rFonts w:hint="eastAsia" w:ascii="仿宋_GB2312" w:eastAsia="仿宋_GB2312"/>
          <w:sz w:val="28"/>
          <w:szCs w:val="28"/>
        </w:rPr>
        <w:t>，</w:t>
      </w:r>
      <w:r>
        <w:rPr>
          <w:rFonts w:ascii="仿宋_GB2312" w:eastAsia="仿宋_GB2312"/>
          <w:sz w:val="28"/>
          <w:szCs w:val="28"/>
        </w:rPr>
        <w:t>报名人员</w:t>
      </w:r>
      <w:r>
        <w:rPr>
          <w:rFonts w:hint="eastAsia" w:ascii="仿宋_GB2312" w:eastAsia="仿宋_GB2312"/>
          <w:sz w:val="28"/>
          <w:szCs w:val="28"/>
        </w:rPr>
        <w:t>自行</w:t>
      </w:r>
      <w:r>
        <w:rPr>
          <w:rFonts w:ascii="仿宋_GB2312" w:eastAsia="仿宋_GB2312"/>
          <w:sz w:val="28"/>
          <w:szCs w:val="28"/>
        </w:rPr>
        <w:t>进行复习、备考。</w:t>
      </w:r>
    </w:p>
    <w:p>
      <w:pPr>
        <w:spacing w:line="560" w:lineRule="exact"/>
        <w:ind w:firstLine="562" w:firstLineChars="200"/>
        <w:outlineLvl w:val="1"/>
        <w:rPr>
          <w:rFonts w:ascii="仿宋_GB2312" w:eastAsia="仿宋_GB2312"/>
          <w:b/>
          <w:sz w:val="28"/>
          <w:szCs w:val="28"/>
        </w:rPr>
      </w:pPr>
      <w:bookmarkStart w:id="72" w:name="_Toc517787221"/>
      <w:r>
        <w:rPr>
          <w:rFonts w:hint="eastAsia" w:ascii="仿宋_GB2312" w:eastAsia="仿宋_GB2312"/>
          <w:b/>
          <w:sz w:val="28"/>
          <w:szCs w:val="28"/>
        </w:rPr>
        <w:t>3.问：报名人员如何查询与2018年专利代理人资格考试相关的其他信息？</w:t>
      </w:r>
      <w:bookmarkEnd w:id="72"/>
    </w:p>
    <w:p>
      <w:pPr>
        <w:spacing w:line="560" w:lineRule="exact"/>
        <w:ind w:firstLine="640"/>
        <w:rPr>
          <w:rFonts w:ascii="仿宋_GB2312" w:eastAsia="仿宋_GB2312"/>
          <w:sz w:val="28"/>
          <w:szCs w:val="28"/>
        </w:rPr>
      </w:pPr>
      <w:r>
        <w:rPr>
          <w:rFonts w:hint="eastAsia" w:ascii="仿宋_GB2312" w:eastAsia="仿宋_GB2312"/>
          <w:sz w:val="28"/>
          <w:szCs w:val="28"/>
        </w:rPr>
        <w:t>答：报名人员可以登录</w:t>
      </w:r>
      <w:r>
        <w:rPr>
          <w:rFonts w:hint="eastAsia" w:ascii="仿宋_GB2312" w:hAnsi="宋体" w:eastAsia="仿宋_GB2312" w:cs="宋体"/>
          <w:sz w:val="32"/>
          <w:szCs w:val="32"/>
        </w:rPr>
        <w:t>“</w:t>
      </w:r>
      <w:r>
        <w:rPr>
          <w:rFonts w:hint="eastAsia" w:ascii="仿宋_GB2312" w:eastAsia="仿宋_GB2312"/>
          <w:sz w:val="28"/>
          <w:szCs w:val="28"/>
        </w:rPr>
        <w:t>专利代理人资格考试报名系统”（（即报名人员报名网站）查询相关的考试信息，也可以通过国家知识产权局以及地方知识产权局的政府网站查看相关的考试信息。</w:t>
      </w:r>
    </w:p>
    <w:p>
      <w:pPr>
        <w:spacing w:line="560" w:lineRule="exact"/>
        <w:ind w:firstLine="562" w:firstLineChars="200"/>
        <w:outlineLvl w:val="1"/>
        <w:rPr>
          <w:rFonts w:ascii="仿宋_GB2312" w:eastAsia="仿宋_GB2312"/>
          <w:b/>
          <w:sz w:val="28"/>
          <w:szCs w:val="28"/>
        </w:rPr>
      </w:pPr>
      <w:bookmarkStart w:id="73" w:name="_Toc517787222"/>
      <w:r>
        <w:rPr>
          <w:rFonts w:hint="eastAsia" w:ascii="仿宋_GB2312" w:eastAsia="仿宋_GB2312"/>
          <w:b/>
          <w:sz w:val="28"/>
          <w:szCs w:val="28"/>
        </w:rPr>
        <w:t>4.问：如何进行未尽事项的咨询？</w:t>
      </w:r>
      <w:bookmarkEnd w:id="73"/>
    </w:p>
    <w:p>
      <w:pPr>
        <w:ind w:firstLine="560" w:firstLineChars="200"/>
        <w:rPr>
          <w:rFonts w:ascii="仿宋_GB2312" w:eastAsia="仿宋_GB2312"/>
          <w:sz w:val="28"/>
          <w:szCs w:val="28"/>
        </w:rPr>
      </w:pPr>
      <w:r>
        <w:rPr>
          <w:rFonts w:hint="eastAsia" w:ascii="仿宋_GB2312" w:eastAsia="仿宋_GB2312"/>
          <w:sz w:val="28"/>
          <w:szCs w:val="28"/>
        </w:rPr>
        <w:t>答：若本《考试问答》尚不能解决报名人员的问题，请致电各考点咨询电话（详见附件3），考点负责解答报名人员与考试政策有关的问题，以及涉及考点具体安排的问题。请广大报名人员随时关注各考点发出的有关通知。</w:t>
      </w:r>
    </w:p>
    <w:p>
      <w:pPr>
        <w:ind w:firstLine="560" w:firstLineChars="200"/>
        <w:rPr>
          <w:rFonts w:ascii="仿宋_GB2312" w:eastAsia="仿宋_GB2312"/>
          <w:sz w:val="28"/>
          <w:szCs w:val="28"/>
        </w:rPr>
      </w:pPr>
      <w:r>
        <w:rPr>
          <w:rFonts w:hint="eastAsia" w:ascii="仿宋_GB2312" w:eastAsia="仿宋_GB2312"/>
          <w:sz w:val="28"/>
          <w:szCs w:val="28"/>
        </w:rPr>
        <w:t>同时，报名人员可以致电国家知识产权局专用咨询电话010-62087927，咨询与考试政策有关的问题。</w:t>
      </w:r>
    </w:p>
    <w:p>
      <w:pPr>
        <w:pStyle w:val="3"/>
        <w:rPr>
          <w:rFonts w:ascii="仿宋_GB2312" w:hAnsi="宋体" w:eastAsia="仿宋_GB2312" w:cs="宋体"/>
          <w:kern w:val="0"/>
        </w:rPr>
      </w:pPr>
      <w:r>
        <w:rPr>
          <w:rFonts w:ascii="仿宋_GB2312" w:eastAsia="仿宋_GB2312"/>
          <w:sz w:val="28"/>
          <w:szCs w:val="28"/>
        </w:rPr>
        <w:br w:type="page"/>
      </w:r>
      <w:bookmarkStart w:id="74" w:name="_Toc517787223"/>
      <w:bookmarkStart w:id="75" w:name="_Toc325377605"/>
      <w:r>
        <w:rPr>
          <w:rFonts w:hint="eastAsia" w:ascii="仿宋_GB2312" w:hAnsi="宋体" w:eastAsia="仿宋_GB2312" w:cs="宋体"/>
          <w:kern w:val="0"/>
        </w:rPr>
        <w:t>附件1 大学理工科专业目录新旧对照表</w:t>
      </w:r>
      <w:bookmarkEnd w:id="74"/>
      <w:bookmarkEnd w:id="75"/>
      <w:r>
        <w:rPr>
          <w:rFonts w:hint="eastAsia" w:ascii="仿宋_GB2312" w:hAnsi="宋体" w:eastAsia="仿宋_GB2312" w:cs="宋体"/>
          <w:kern w:val="0"/>
        </w:rPr>
        <w:t> </w:t>
      </w:r>
    </w:p>
    <w:p/>
    <w:tbl>
      <w:tblPr>
        <w:tblStyle w:val="11"/>
        <w:tblW w:w="10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4140"/>
        <w:gridCol w:w="144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学科门类：理学</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学科门类：理学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0701</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数学类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0701</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数学类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070103T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数理基础科学</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070103S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数理基础科学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0702</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物理学类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0702</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物理学类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070204T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声学</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070203W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0703</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化学类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0703</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化学类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070303T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化学生物学</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070303W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070304T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分子科学与工程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070304W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分子科学与工程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0704</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天文学类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0705</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天文学类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0705</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地理科学类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0707</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地理科学类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0706</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大气科学类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0709</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大气科学类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0707</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海洋科学类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0710</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海洋科学类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070703T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海洋资源与环境</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071005S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海洋生物资源与环境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070704T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军事海洋学</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071004W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军事海洋学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0708</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地球物理学类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0708</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地球物理学类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0709</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地质学类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0706</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地质学类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070903T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地球信息科学与技术（注：可授理学或工学学士学位）</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070704W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地球信息科学与技术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070904T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古生物学</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070603S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古生物学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0710</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生物科学类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0704</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生物科学类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0711</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心理学类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0715</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心理学类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0712</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统计学类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0716</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统计学类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学科门类：工学</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学科门类：工学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restart"/>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0801</w:t>
            </w:r>
          </w:p>
        </w:tc>
        <w:tc>
          <w:tcPr>
            <w:tcW w:w="4140" w:type="dxa"/>
            <w:vMerge w:val="restart"/>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力学类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0711</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力学类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continue"/>
            <w:shd w:val="clear" w:color="auto" w:fill="auto"/>
            <w:vAlign w:val="center"/>
          </w:tcPr>
          <w:p>
            <w:pPr>
              <w:widowControl/>
              <w:jc w:val="left"/>
              <w:rPr>
                <w:rFonts w:eastAsia="仿宋_GB2312"/>
                <w:b/>
                <w:bCs/>
                <w:color w:val="000000"/>
                <w:kern w:val="0"/>
                <w:sz w:val="22"/>
                <w:szCs w:val="22"/>
              </w:rPr>
            </w:pPr>
          </w:p>
        </w:tc>
        <w:tc>
          <w:tcPr>
            <w:tcW w:w="4140" w:type="dxa"/>
            <w:vMerge w:val="continue"/>
            <w:shd w:val="clear" w:color="auto" w:fill="auto"/>
            <w:vAlign w:val="center"/>
          </w:tcPr>
          <w:p>
            <w:pPr>
              <w:widowControl/>
              <w:jc w:val="left"/>
              <w:rPr>
                <w:rFonts w:eastAsia="仿宋_GB2312"/>
                <w:b/>
                <w:bCs/>
                <w:color w:val="000000"/>
                <w:kern w:val="0"/>
                <w:sz w:val="22"/>
                <w:szCs w:val="22"/>
              </w:rPr>
            </w:pP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0817</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工程力学类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0802</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机械类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0803</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机械类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restart"/>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080209T</w:t>
            </w:r>
          </w:p>
        </w:tc>
        <w:tc>
          <w:tcPr>
            <w:tcW w:w="4140" w:type="dxa"/>
            <w:vMerge w:val="restart"/>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机械工艺技术</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040313W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机械制造工艺教育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continue"/>
            <w:shd w:val="clear" w:color="auto" w:fill="auto"/>
            <w:vAlign w:val="center"/>
          </w:tcPr>
          <w:p>
            <w:pPr>
              <w:widowControl/>
              <w:jc w:val="left"/>
              <w:rPr>
                <w:rFonts w:eastAsia="仿宋_GB2312"/>
                <w:color w:val="000000"/>
                <w:kern w:val="0"/>
                <w:sz w:val="22"/>
                <w:szCs w:val="22"/>
              </w:rPr>
            </w:pPr>
          </w:p>
        </w:tc>
        <w:tc>
          <w:tcPr>
            <w:tcW w:w="4140" w:type="dxa"/>
            <w:vMerge w:val="continue"/>
            <w:shd w:val="clear" w:color="auto" w:fill="auto"/>
            <w:vAlign w:val="center"/>
          </w:tcPr>
          <w:p>
            <w:pPr>
              <w:widowControl/>
              <w:jc w:val="left"/>
              <w:rPr>
                <w:rFonts w:eastAsia="仿宋_GB2312"/>
                <w:color w:val="000000"/>
                <w:kern w:val="0"/>
                <w:sz w:val="22"/>
                <w:szCs w:val="22"/>
              </w:rPr>
            </w:pP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040314W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机械维修及检测技术教育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080210T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微机电系统工程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080310S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微机电系统工程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080211T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机电技术教育</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040315W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机电技术教育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080212T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汽车维修工程教育</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040317W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汽车维修工程教育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0803</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仪器类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0804</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仪器仪表类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restart"/>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0804</w:t>
            </w:r>
          </w:p>
        </w:tc>
        <w:tc>
          <w:tcPr>
            <w:tcW w:w="4140" w:type="dxa"/>
            <w:vMerge w:val="restart"/>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材料类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0802</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材料类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continue"/>
            <w:shd w:val="clear" w:color="auto" w:fill="auto"/>
            <w:vAlign w:val="center"/>
          </w:tcPr>
          <w:p>
            <w:pPr>
              <w:widowControl/>
              <w:jc w:val="left"/>
              <w:rPr>
                <w:rFonts w:eastAsia="仿宋_GB2312"/>
                <w:b/>
                <w:bCs/>
                <w:color w:val="000000"/>
                <w:kern w:val="0"/>
                <w:sz w:val="22"/>
                <w:szCs w:val="22"/>
              </w:rPr>
            </w:pPr>
          </w:p>
        </w:tc>
        <w:tc>
          <w:tcPr>
            <w:tcW w:w="4140" w:type="dxa"/>
            <w:vMerge w:val="continue"/>
            <w:shd w:val="clear" w:color="auto" w:fill="auto"/>
            <w:vAlign w:val="center"/>
          </w:tcPr>
          <w:p>
            <w:pPr>
              <w:widowControl/>
              <w:jc w:val="left"/>
              <w:rPr>
                <w:rFonts w:eastAsia="仿宋_GB2312"/>
                <w:b/>
                <w:bCs/>
                <w:color w:val="000000"/>
                <w:kern w:val="0"/>
                <w:sz w:val="22"/>
                <w:szCs w:val="22"/>
              </w:rPr>
            </w:pP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0713</w:t>
            </w:r>
          </w:p>
        </w:tc>
        <w:tc>
          <w:tcPr>
            <w:tcW w:w="3420" w:type="dxa"/>
            <w:shd w:val="clear" w:color="auto" w:fill="auto"/>
            <w:vAlign w:val="center"/>
          </w:tcPr>
          <w:p>
            <w:pPr>
              <w:widowControl/>
              <w:ind w:firstLine="216" w:firstLineChars="98"/>
              <w:jc w:val="left"/>
              <w:rPr>
                <w:rFonts w:eastAsia="仿宋_GB2312"/>
                <w:b/>
                <w:bCs/>
                <w:color w:val="000000"/>
                <w:kern w:val="0"/>
                <w:sz w:val="22"/>
                <w:szCs w:val="22"/>
              </w:rPr>
            </w:pPr>
            <w:r>
              <w:rPr>
                <w:rFonts w:eastAsia="仿宋_GB2312"/>
                <w:b/>
                <w:bCs/>
                <w:color w:val="000000"/>
                <w:kern w:val="0"/>
                <w:sz w:val="22"/>
                <w:szCs w:val="22"/>
              </w:rPr>
              <w:t>材料科学类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080409T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粉体材料科学与工程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080209W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粉体材料科学与工程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080410T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宝石及材料工艺学</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080208W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宝石及材料工艺学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080411T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焊接技术与工程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080207W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焊接技术与工程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restart"/>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080412T</w:t>
            </w:r>
          </w:p>
        </w:tc>
        <w:tc>
          <w:tcPr>
            <w:tcW w:w="4140" w:type="dxa"/>
            <w:vMerge w:val="restart"/>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功能材料</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080215S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功能材料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continue"/>
            <w:shd w:val="clear" w:color="auto" w:fill="auto"/>
            <w:vAlign w:val="center"/>
          </w:tcPr>
          <w:p>
            <w:pPr>
              <w:widowControl/>
              <w:jc w:val="left"/>
              <w:rPr>
                <w:rFonts w:eastAsia="仿宋_GB2312"/>
                <w:color w:val="000000"/>
                <w:kern w:val="0"/>
                <w:sz w:val="22"/>
                <w:szCs w:val="22"/>
              </w:rPr>
            </w:pPr>
          </w:p>
        </w:tc>
        <w:tc>
          <w:tcPr>
            <w:tcW w:w="4140" w:type="dxa"/>
            <w:vMerge w:val="continue"/>
            <w:shd w:val="clear" w:color="auto" w:fill="auto"/>
            <w:vAlign w:val="center"/>
          </w:tcPr>
          <w:p>
            <w:pPr>
              <w:widowControl/>
              <w:jc w:val="left"/>
              <w:rPr>
                <w:rFonts w:eastAsia="仿宋_GB2312"/>
                <w:color w:val="000000"/>
                <w:kern w:val="0"/>
                <w:sz w:val="22"/>
                <w:szCs w:val="22"/>
              </w:rPr>
            </w:pP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080213S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生物功能材料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080413T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纳米材料与技术</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080216S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纳米材料与技术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080414T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新能源材料与器件</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080217S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新能源材料与器件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0805</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能源动力类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0805</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能源动力类（部分）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080502T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能源与环境系统工程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080504W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能源与环境系统工程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restart"/>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080503T</w:t>
            </w:r>
          </w:p>
        </w:tc>
        <w:tc>
          <w:tcPr>
            <w:tcW w:w="4140" w:type="dxa"/>
            <w:vMerge w:val="restart"/>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新能源科学与工程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080512S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新能源科学与工程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continue"/>
            <w:shd w:val="clear" w:color="auto" w:fill="auto"/>
            <w:vAlign w:val="center"/>
          </w:tcPr>
          <w:p>
            <w:pPr>
              <w:widowControl/>
              <w:jc w:val="left"/>
              <w:rPr>
                <w:rFonts w:eastAsia="仿宋_GB2312"/>
                <w:color w:val="000000"/>
                <w:kern w:val="0"/>
                <w:sz w:val="22"/>
                <w:szCs w:val="22"/>
              </w:rPr>
            </w:pPr>
          </w:p>
        </w:tc>
        <w:tc>
          <w:tcPr>
            <w:tcW w:w="4140" w:type="dxa"/>
            <w:vMerge w:val="continue"/>
            <w:shd w:val="clear" w:color="auto" w:fill="auto"/>
            <w:vAlign w:val="center"/>
          </w:tcPr>
          <w:p>
            <w:pPr>
              <w:widowControl/>
              <w:jc w:val="left"/>
              <w:rPr>
                <w:rFonts w:eastAsia="仿宋_GB2312"/>
                <w:color w:val="000000"/>
                <w:kern w:val="0"/>
                <w:sz w:val="22"/>
                <w:szCs w:val="22"/>
              </w:rPr>
            </w:pP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080507S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风能与动力工程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0806</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电气类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0806</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电气信息类（部分）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080602T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智能电网信息工程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080645S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智能电网信息工程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080603T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光源与照明</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080610W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光源与照明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080604T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电气工程与智能控制</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080633H</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电气工程与智能控制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restart"/>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0807</w:t>
            </w:r>
          </w:p>
        </w:tc>
        <w:tc>
          <w:tcPr>
            <w:tcW w:w="4140" w:type="dxa"/>
            <w:vMerge w:val="restart"/>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电子信息类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0806</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电气信息类（部分）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continue"/>
            <w:shd w:val="clear" w:color="auto" w:fill="auto"/>
            <w:vAlign w:val="center"/>
          </w:tcPr>
          <w:p>
            <w:pPr>
              <w:widowControl/>
              <w:jc w:val="left"/>
              <w:rPr>
                <w:rFonts w:eastAsia="仿宋_GB2312"/>
                <w:b/>
                <w:bCs/>
                <w:color w:val="000000"/>
                <w:kern w:val="0"/>
                <w:sz w:val="22"/>
                <w:szCs w:val="22"/>
              </w:rPr>
            </w:pPr>
          </w:p>
        </w:tc>
        <w:tc>
          <w:tcPr>
            <w:tcW w:w="4140" w:type="dxa"/>
            <w:vMerge w:val="continue"/>
            <w:shd w:val="clear" w:color="auto" w:fill="auto"/>
            <w:vAlign w:val="center"/>
          </w:tcPr>
          <w:p>
            <w:pPr>
              <w:widowControl/>
              <w:jc w:val="left"/>
              <w:rPr>
                <w:rFonts w:eastAsia="仿宋_GB2312"/>
                <w:b/>
                <w:bCs/>
                <w:color w:val="000000"/>
                <w:kern w:val="0"/>
                <w:sz w:val="22"/>
                <w:szCs w:val="22"/>
              </w:rPr>
            </w:pP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0712</w:t>
            </w:r>
          </w:p>
        </w:tc>
        <w:tc>
          <w:tcPr>
            <w:tcW w:w="3420" w:type="dxa"/>
            <w:shd w:val="clear" w:color="auto" w:fill="auto"/>
            <w:vAlign w:val="center"/>
          </w:tcPr>
          <w:p>
            <w:pPr>
              <w:widowControl/>
              <w:ind w:firstLine="214" w:firstLineChars="97"/>
              <w:jc w:val="left"/>
              <w:rPr>
                <w:rFonts w:eastAsia="仿宋_GB2312"/>
                <w:b/>
                <w:bCs/>
                <w:color w:val="000000"/>
                <w:kern w:val="0"/>
                <w:sz w:val="22"/>
                <w:szCs w:val="22"/>
              </w:rPr>
            </w:pPr>
            <w:r>
              <w:rPr>
                <w:rFonts w:eastAsia="仿宋_GB2312"/>
                <w:b/>
                <w:bCs/>
                <w:color w:val="000000"/>
                <w:kern w:val="0"/>
                <w:sz w:val="22"/>
                <w:szCs w:val="22"/>
              </w:rPr>
              <w:t>电子信息科学类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080707T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广播电视工程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080617W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广播电视工程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080708T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水声工程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080644S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水声工程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080709T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电子封装技术</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080214S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电子封装技术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080710T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集成电路设计与集成系统</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080615W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集成电路设计与集成系统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080711T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医学信息工程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080624S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医学信息工程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080712T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电磁场与无线技术</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080631S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电磁场与无线技术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080713T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电波传播与天线</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080635S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电波传播与天线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080714T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电子信息科学与技术(注：可授工学或理学学士学位)</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071201</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电子信息科学与技术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080715T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电信工程及管理</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080632H</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电信工程及管理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080716T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应用电子技术教育</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040318W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应用电子技术教育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0808</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自动化类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0806</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电气信息类（部分）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080802T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轨道交通信号与控制</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080602</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自动化（部分）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0809</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计算机类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0806</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电气信息类（部分）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080907T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智能科学与技术</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080627S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智能科学与技术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080908T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空间信息与数字技术</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080903W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空间信息与数字技术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080909T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电子与计算机工程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080637H</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电子与计算机工程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0810</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土木类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0807</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土建类（部分）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081005T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城市地下空间工程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080706W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城市地下空间工程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081006T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道路桥梁与渡河工程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080724W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道路桥梁与渡河工程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0811</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水利类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0808</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水利类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081104T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水务工程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080709W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水务工程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0812</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测绘类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0809</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测绘类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bottom"/>
          </w:tcPr>
          <w:p>
            <w:pPr>
              <w:widowControl/>
              <w:jc w:val="left"/>
              <w:rPr>
                <w:rFonts w:eastAsia="仿宋_GB2312"/>
                <w:color w:val="000000"/>
                <w:kern w:val="0"/>
                <w:sz w:val="22"/>
                <w:szCs w:val="22"/>
              </w:rPr>
            </w:pPr>
            <w:r>
              <w:rPr>
                <w:rFonts w:eastAsia="仿宋_GB2312"/>
                <w:color w:val="000000"/>
                <w:kern w:val="0"/>
                <w:sz w:val="22"/>
                <w:szCs w:val="22"/>
              </w:rPr>
              <w:t>081203T</w:t>
            </w:r>
          </w:p>
        </w:tc>
        <w:tc>
          <w:tcPr>
            <w:tcW w:w="4140" w:type="dxa"/>
            <w:shd w:val="clear" w:color="auto" w:fill="auto"/>
            <w:vAlign w:val="bottom"/>
          </w:tcPr>
          <w:p>
            <w:pPr>
              <w:widowControl/>
              <w:ind w:firstLine="440" w:firstLineChars="200"/>
              <w:jc w:val="left"/>
              <w:rPr>
                <w:rFonts w:eastAsia="仿宋_GB2312"/>
                <w:color w:val="000000"/>
                <w:kern w:val="0"/>
                <w:sz w:val="22"/>
                <w:szCs w:val="22"/>
              </w:rPr>
            </w:pPr>
            <w:r>
              <w:rPr>
                <w:rFonts w:eastAsia="仿宋_GB2312"/>
                <w:color w:val="000000"/>
                <w:kern w:val="0"/>
                <w:sz w:val="22"/>
                <w:szCs w:val="22"/>
              </w:rPr>
              <w:t>导航工程</w:t>
            </w:r>
          </w:p>
        </w:tc>
        <w:tc>
          <w:tcPr>
            <w:tcW w:w="1440" w:type="dxa"/>
            <w:shd w:val="clear" w:color="auto" w:fill="auto"/>
            <w:vAlign w:val="bottom"/>
          </w:tcPr>
          <w:p>
            <w:pPr>
              <w:widowControl/>
              <w:jc w:val="left"/>
              <w:rPr>
                <w:rFonts w:eastAsia="仿宋_GB2312"/>
                <w:color w:val="000000"/>
                <w:kern w:val="0"/>
                <w:sz w:val="22"/>
                <w:szCs w:val="22"/>
              </w:rPr>
            </w:pPr>
            <w:r>
              <w:rPr>
                <w:rFonts w:eastAsia="仿宋_GB2312"/>
                <w:color w:val="000000"/>
                <w:kern w:val="0"/>
                <w:sz w:val="22"/>
                <w:szCs w:val="22"/>
              </w:rPr>
              <w:t>080904S</w:t>
            </w:r>
          </w:p>
        </w:tc>
        <w:tc>
          <w:tcPr>
            <w:tcW w:w="3420" w:type="dxa"/>
            <w:shd w:val="clear" w:color="auto" w:fill="auto"/>
            <w:vAlign w:val="bottom"/>
          </w:tcPr>
          <w:p>
            <w:pPr>
              <w:widowControl/>
              <w:ind w:firstLine="440" w:firstLineChars="200"/>
              <w:jc w:val="left"/>
              <w:rPr>
                <w:rFonts w:eastAsia="仿宋_GB2312"/>
                <w:color w:val="000000"/>
                <w:kern w:val="0"/>
                <w:sz w:val="22"/>
                <w:szCs w:val="22"/>
              </w:rPr>
            </w:pPr>
            <w:r>
              <w:rPr>
                <w:rFonts w:eastAsia="仿宋_GB2312"/>
                <w:color w:val="000000"/>
                <w:kern w:val="0"/>
                <w:sz w:val="22"/>
                <w:szCs w:val="22"/>
              </w:rPr>
              <w:t>导航工程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bottom"/>
          </w:tcPr>
          <w:p>
            <w:pPr>
              <w:widowControl/>
              <w:jc w:val="left"/>
              <w:rPr>
                <w:rFonts w:eastAsia="仿宋_GB2312"/>
                <w:color w:val="000000"/>
                <w:kern w:val="0"/>
                <w:sz w:val="22"/>
                <w:szCs w:val="22"/>
              </w:rPr>
            </w:pPr>
            <w:r>
              <w:rPr>
                <w:rFonts w:eastAsia="仿宋_GB2312"/>
                <w:color w:val="000000"/>
                <w:kern w:val="0"/>
                <w:sz w:val="22"/>
                <w:szCs w:val="22"/>
              </w:rPr>
              <w:t>081204T</w:t>
            </w:r>
          </w:p>
        </w:tc>
        <w:tc>
          <w:tcPr>
            <w:tcW w:w="4140" w:type="dxa"/>
            <w:shd w:val="clear" w:color="auto" w:fill="auto"/>
            <w:vAlign w:val="bottom"/>
          </w:tcPr>
          <w:p>
            <w:pPr>
              <w:widowControl/>
              <w:ind w:firstLine="440" w:firstLineChars="200"/>
              <w:jc w:val="left"/>
              <w:rPr>
                <w:rFonts w:eastAsia="仿宋_GB2312"/>
                <w:color w:val="000000"/>
                <w:kern w:val="0"/>
                <w:sz w:val="22"/>
                <w:szCs w:val="22"/>
              </w:rPr>
            </w:pPr>
            <w:r>
              <w:rPr>
                <w:rFonts w:eastAsia="仿宋_GB2312"/>
                <w:color w:val="000000"/>
                <w:kern w:val="0"/>
                <w:sz w:val="22"/>
                <w:szCs w:val="22"/>
              </w:rPr>
              <w:t>地理国情监测</w:t>
            </w:r>
          </w:p>
        </w:tc>
        <w:tc>
          <w:tcPr>
            <w:tcW w:w="1440" w:type="dxa"/>
            <w:shd w:val="clear" w:color="auto" w:fill="auto"/>
            <w:vAlign w:val="bottom"/>
          </w:tcPr>
          <w:p>
            <w:pPr>
              <w:widowControl/>
              <w:jc w:val="left"/>
              <w:rPr>
                <w:rFonts w:eastAsia="仿宋_GB2312"/>
                <w:color w:val="000000"/>
                <w:kern w:val="0"/>
                <w:sz w:val="22"/>
                <w:szCs w:val="22"/>
              </w:rPr>
            </w:pPr>
            <w:r>
              <w:rPr>
                <w:rFonts w:eastAsia="仿宋_GB2312"/>
                <w:color w:val="000000"/>
                <w:kern w:val="0"/>
                <w:sz w:val="22"/>
                <w:szCs w:val="22"/>
              </w:rPr>
              <w:t>080905S</w:t>
            </w:r>
          </w:p>
        </w:tc>
        <w:tc>
          <w:tcPr>
            <w:tcW w:w="3420" w:type="dxa"/>
            <w:shd w:val="clear" w:color="auto" w:fill="auto"/>
            <w:vAlign w:val="bottom"/>
          </w:tcPr>
          <w:p>
            <w:pPr>
              <w:widowControl/>
              <w:ind w:firstLine="440" w:firstLineChars="200"/>
              <w:jc w:val="left"/>
              <w:rPr>
                <w:rFonts w:eastAsia="仿宋_GB2312"/>
                <w:color w:val="000000"/>
                <w:kern w:val="0"/>
                <w:sz w:val="22"/>
                <w:szCs w:val="22"/>
              </w:rPr>
            </w:pPr>
            <w:r>
              <w:rPr>
                <w:rFonts w:eastAsia="仿宋_GB2312"/>
                <w:color w:val="000000"/>
                <w:kern w:val="0"/>
                <w:sz w:val="22"/>
                <w:szCs w:val="22"/>
              </w:rPr>
              <w:t>地理国情监测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0813</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化工与制药类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0811</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化工与制药类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restart"/>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081303T</w:t>
            </w:r>
          </w:p>
        </w:tc>
        <w:tc>
          <w:tcPr>
            <w:tcW w:w="4140" w:type="dxa"/>
            <w:vMerge w:val="restart"/>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资源循环科学与工程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080218S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资源循环科学与工程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continue"/>
            <w:shd w:val="clear" w:color="auto" w:fill="auto"/>
            <w:vAlign w:val="center"/>
          </w:tcPr>
          <w:p>
            <w:pPr>
              <w:widowControl/>
              <w:jc w:val="left"/>
              <w:rPr>
                <w:rFonts w:eastAsia="仿宋_GB2312"/>
                <w:color w:val="000000"/>
                <w:kern w:val="0"/>
                <w:sz w:val="22"/>
                <w:szCs w:val="22"/>
              </w:rPr>
            </w:pPr>
          </w:p>
        </w:tc>
        <w:tc>
          <w:tcPr>
            <w:tcW w:w="4140" w:type="dxa"/>
            <w:vMerge w:val="continue"/>
            <w:shd w:val="clear" w:color="auto" w:fill="auto"/>
            <w:vAlign w:val="center"/>
          </w:tcPr>
          <w:p>
            <w:pPr>
              <w:widowControl/>
              <w:jc w:val="left"/>
              <w:rPr>
                <w:rFonts w:eastAsia="仿宋_GB2312"/>
                <w:color w:val="000000"/>
                <w:kern w:val="0"/>
                <w:sz w:val="22"/>
                <w:szCs w:val="22"/>
              </w:rPr>
            </w:pP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080210W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再生资源科学与技术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081304T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能源化学工程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081106S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能源化学工程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081305T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化学工程与工业生物工程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081104S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化学工程与工业生物工程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0814</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地质类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0801</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地矿类（部分）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081404T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地下水科学与工程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080109S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地下水科学与工程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0815</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矿业类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0801</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地矿类（部分）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081505T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矿物资源工程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080107Y</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矿物资源工程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081506T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海洋油气工程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080111S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海洋油气工程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0816</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纺织类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0814</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轻工纺织食品类（部分）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081603T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非织造材料与工程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081412S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非织造材料与工程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081604T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服装设计与工艺教育</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040329W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服装设计与工艺教育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0817</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轻工类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0814</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轻工纺织食品类（部分）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0818</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交通运输类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0812</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交通运输类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restart"/>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081806T</w:t>
            </w:r>
          </w:p>
        </w:tc>
        <w:tc>
          <w:tcPr>
            <w:tcW w:w="4140" w:type="dxa"/>
            <w:vMerge w:val="restart"/>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交通设备与控制工程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081213S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交通信息与控制工程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continue"/>
            <w:shd w:val="clear" w:color="auto" w:fill="auto"/>
            <w:vAlign w:val="center"/>
          </w:tcPr>
          <w:p>
            <w:pPr>
              <w:widowControl/>
              <w:jc w:val="left"/>
              <w:rPr>
                <w:rFonts w:eastAsia="仿宋_GB2312"/>
                <w:color w:val="000000"/>
                <w:kern w:val="0"/>
                <w:sz w:val="22"/>
                <w:szCs w:val="22"/>
              </w:rPr>
            </w:pPr>
          </w:p>
        </w:tc>
        <w:tc>
          <w:tcPr>
            <w:tcW w:w="4140" w:type="dxa"/>
            <w:vMerge w:val="continue"/>
            <w:shd w:val="clear" w:color="auto" w:fill="auto"/>
            <w:vAlign w:val="center"/>
          </w:tcPr>
          <w:p>
            <w:pPr>
              <w:widowControl/>
              <w:jc w:val="left"/>
              <w:rPr>
                <w:rFonts w:eastAsia="仿宋_GB2312"/>
                <w:color w:val="000000"/>
                <w:kern w:val="0"/>
                <w:sz w:val="22"/>
                <w:szCs w:val="22"/>
              </w:rPr>
            </w:pP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081209W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交通设备信息工程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continue"/>
            <w:shd w:val="clear" w:color="auto" w:fill="auto"/>
            <w:vAlign w:val="center"/>
          </w:tcPr>
          <w:p>
            <w:pPr>
              <w:widowControl/>
              <w:jc w:val="left"/>
              <w:rPr>
                <w:rFonts w:eastAsia="仿宋_GB2312"/>
                <w:color w:val="000000"/>
                <w:kern w:val="0"/>
                <w:sz w:val="22"/>
                <w:szCs w:val="22"/>
              </w:rPr>
            </w:pPr>
          </w:p>
        </w:tc>
        <w:tc>
          <w:tcPr>
            <w:tcW w:w="4140" w:type="dxa"/>
            <w:vMerge w:val="continue"/>
            <w:shd w:val="clear" w:color="auto" w:fill="auto"/>
            <w:vAlign w:val="center"/>
          </w:tcPr>
          <w:p>
            <w:pPr>
              <w:widowControl/>
              <w:jc w:val="left"/>
              <w:rPr>
                <w:rFonts w:eastAsia="仿宋_GB2312"/>
                <w:color w:val="000000"/>
                <w:kern w:val="0"/>
                <w:sz w:val="22"/>
                <w:szCs w:val="22"/>
              </w:rPr>
            </w:pP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080647S</w:t>
            </w:r>
          </w:p>
        </w:tc>
        <w:tc>
          <w:tcPr>
            <w:tcW w:w="3420" w:type="dxa"/>
            <w:shd w:val="clear" w:color="auto" w:fill="auto"/>
            <w:vAlign w:val="center"/>
          </w:tcPr>
          <w:p>
            <w:pPr>
              <w:widowControl/>
              <w:ind w:firstLine="440" w:firstLineChars="200"/>
              <w:jc w:val="left"/>
              <w:rPr>
                <w:rFonts w:eastAsia="仿宋_GB2312"/>
                <w:color w:val="000000"/>
                <w:kern w:val="0"/>
                <w:sz w:val="22"/>
                <w:szCs w:val="22"/>
              </w:rPr>
            </w:pPr>
            <w:r>
              <w:rPr>
                <w:rFonts w:eastAsia="仿宋_GB2312"/>
                <w:color w:val="000000"/>
                <w:kern w:val="0"/>
                <w:sz w:val="22"/>
                <w:szCs w:val="22"/>
              </w:rPr>
              <w:t>交通设备与控制工程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081807T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救助与打捞工程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081211S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救助与打捞工程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081808TK</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船舶电子电气工程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080636S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船舶电子电气工程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0819</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海洋工程类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0813</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海洋工程类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081902T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海洋工程与技术</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081302S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海洋工程与技术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081903T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海洋资源开发技术</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081303S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海洋资源开发技术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0820</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航空航天类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0815</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航空航天类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082006T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飞行器质量与可靠性</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081508S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质量与可靠性工程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082007T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飞行器适航技术</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081212S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航空器适航技术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0821</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兵器类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0816</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武器类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0822</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核工程类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0805</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能源动力类（部分）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0823</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农业工程类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0819</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农业工程类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0824</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林业工程类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0820</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林业工程类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restart"/>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0825</w:t>
            </w:r>
          </w:p>
        </w:tc>
        <w:tc>
          <w:tcPr>
            <w:tcW w:w="4140" w:type="dxa"/>
            <w:vMerge w:val="restart"/>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环境科学与工程类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0810</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环境与安全类（部分）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continue"/>
            <w:shd w:val="clear" w:color="auto" w:fill="auto"/>
            <w:vAlign w:val="center"/>
          </w:tcPr>
          <w:p>
            <w:pPr>
              <w:widowControl/>
              <w:jc w:val="left"/>
              <w:rPr>
                <w:rFonts w:eastAsia="仿宋_GB2312"/>
                <w:b/>
                <w:bCs/>
                <w:color w:val="000000"/>
                <w:kern w:val="0"/>
                <w:sz w:val="22"/>
                <w:szCs w:val="22"/>
              </w:rPr>
            </w:pPr>
          </w:p>
        </w:tc>
        <w:tc>
          <w:tcPr>
            <w:tcW w:w="4140" w:type="dxa"/>
            <w:vMerge w:val="continue"/>
            <w:shd w:val="clear" w:color="auto" w:fill="auto"/>
            <w:vAlign w:val="center"/>
          </w:tcPr>
          <w:p>
            <w:pPr>
              <w:widowControl/>
              <w:jc w:val="left"/>
              <w:rPr>
                <w:rFonts w:eastAsia="仿宋_GB2312"/>
                <w:b/>
                <w:bCs/>
                <w:color w:val="000000"/>
                <w:kern w:val="0"/>
                <w:sz w:val="22"/>
                <w:szCs w:val="22"/>
              </w:rPr>
            </w:pP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0714</w:t>
            </w:r>
          </w:p>
        </w:tc>
        <w:tc>
          <w:tcPr>
            <w:tcW w:w="3420" w:type="dxa"/>
            <w:shd w:val="clear" w:color="auto" w:fill="auto"/>
            <w:vAlign w:val="center"/>
          </w:tcPr>
          <w:p>
            <w:pPr>
              <w:widowControl/>
              <w:ind w:firstLine="216" w:firstLineChars="98"/>
              <w:jc w:val="left"/>
              <w:rPr>
                <w:rFonts w:eastAsia="仿宋_GB2312"/>
                <w:b/>
                <w:bCs/>
                <w:color w:val="000000"/>
                <w:kern w:val="0"/>
                <w:sz w:val="22"/>
                <w:szCs w:val="22"/>
              </w:rPr>
            </w:pPr>
            <w:r>
              <w:rPr>
                <w:rFonts w:eastAsia="仿宋_GB2312"/>
                <w:b/>
                <w:bCs/>
                <w:color w:val="000000"/>
                <w:kern w:val="0"/>
                <w:sz w:val="22"/>
                <w:szCs w:val="22"/>
              </w:rPr>
              <w:t>环境科学类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082505T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环保设备工程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081009S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环保设备工程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restart"/>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082506T</w:t>
            </w:r>
          </w:p>
        </w:tc>
        <w:tc>
          <w:tcPr>
            <w:tcW w:w="4140" w:type="dxa"/>
            <w:vMerge w:val="restart"/>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资源环境科学（注：可授工学或理学学士学位）</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071403W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资源环境科学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continue"/>
            <w:shd w:val="clear" w:color="auto" w:fill="auto"/>
            <w:vAlign w:val="center"/>
          </w:tcPr>
          <w:p>
            <w:pPr>
              <w:widowControl/>
              <w:jc w:val="left"/>
              <w:rPr>
                <w:rFonts w:eastAsia="仿宋_GB2312"/>
                <w:color w:val="000000"/>
                <w:kern w:val="0"/>
                <w:sz w:val="22"/>
                <w:szCs w:val="22"/>
              </w:rPr>
            </w:pPr>
          </w:p>
        </w:tc>
        <w:tc>
          <w:tcPr>
            <w:tcW w:w="4140" w:type="dxa"/>
            <w:vMerge w:val="continue"/>
            <w:shd w:val="clear" w:color="auto" w:fill="auto"/>
            <w:vAlign w:val="center"/>
          </w:tcPr>
          <w:p>
            <w:pPr>
              <w:widowControl/>
              <w:jc w:val="left"/>
              <w:rPr>
                <w:rFonts w:eastAsia="仿宋_GB2312"/>
                <w:color w:val="000000"/>
                <w:kern w:val="0"/>
                <w:sz w:val="22"/>
                <w:szCs w:val="22"/>
              </w:rPr>
            </w:pP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081105S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资源科学与工程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082507T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水质科学与技术</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081003W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水质科学与技术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0826</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生物医学工程类</w:t>
            </w:r>
          </w:p>
        </w:tc>
        <w:tc>
          <w:tcPr>
            <w:tcW w:w="1440" w:type="dxa"/>
            <w:shd w:val="clear" w:color="auto" w:fill="auto"/>
            <w:noWrap/>
            <w:vAlign w:val="center"/>
          </w:tcPr>
          <w:p>
            <w:pPr>
              <w:widowControl/>
              <w:jc w:val="left"/>
              <w:rPr>
                <w:rFonts w:eastAsia="仿宋_GB2312"/>
                <w:b/>
                <w:bCs/>
                <w:kern w:val="0"/>
                <w:sz w:val="22"/>
                <w:szCs w:val="22"/>
              </w:rPr>
            </w:pPr>
            <w:r>
              <w:rPr>
                <w:rFonts w:eastAsia="仿宋_GB2312"/>
                <w:b/>
                <w:bCs/>
                <w:kern w:val="0"/>
                <w:sz w:val="22"/>
                <w:szCs w:val="22"/>
              </w:rPr>
              <w:t>0806</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电气信息类（部分）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082602T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假肢矫形工程</w:t>
            </w:r>
          </w:p>
        </w:tc>
        <w:tc>
          <w:tcPr>
            <w:tcW w:w="1440" w:type="dxa"/>
            <w:shd w:val="clear" w:color="auto" w:fill="auto"/>
            <w:noWrap/>
            <w:vAlign w:val="center"/>
          </w:tcPr>
          <w:p>
            <w:pPr>
              <w:widowControl/>
              <w:jc w:val="left"/>
              <w:rPr>
                <w:rFonts w:eastAsia="仿宋_GB2312"/>
                <w:color w:val="000000"/>
                <w:kern w:val="0"/>
                <w:sz w:val="22"/>
                <w:szCs w:val="22"/>
              </w:rPr>
            </w:pPr>
            <w:r>
              <w:rPr>
                <w:rFonts w:eastAsia="仿宋_GB2312"/>
                <w:color w:val="000000"/>
                <w:kern w:val="0"/>
                <w:sz w:val="22"/>
                <w:szCs w:val="22"/>
              </w:rPr>
              <w:t>080622W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假肢矫形工程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0827</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食品科学与工程类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0814</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轻工纺织食品类（部分）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082706T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葡萄与葡萄酒工程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081409W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葡萄与葡萄酒工程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082707T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食品营养与检验教育</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040332W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食品营养与检验教育（部分）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082708T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烹饪与营养教育</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040333W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烹饪与营养教育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0828</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建筑类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0807</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土建类（部分）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082804T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历史建筑保护工程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080707W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历史建筑保护工程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0829</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安全科学与工程类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0810</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环境与安全类（部分）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0830</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生物工程类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0818</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生物工程类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083002T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生物制药</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081107S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生物制药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0831</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公安技术类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0821</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公安技术类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083103TK</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交通管理工程</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082104W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交通管理工程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75" w:type="dxa"/>
            <w:vMerge w:val="restart"/>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083104TK</w:t>
            </w:r>
          </w:p>
        </w:tc>
        <w:tc>
          <w:tcPr>
            <w:tcW w:w="4140" w:type="dxa"/>
            <w:vMerge w:val="restart"/>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安全防范工程</w:t>
            </w:r>
          </w:p>
        </w:tc>
        <w:tc>
          <w:tcPr>
            <w:tcW w:w="1440" w:type="dxa"/>
            <w:vMerge w:val="restart"/>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082103W</w:t>
            </w:r>
          </w:p>
        </w:tc>
        <w:tc>
          <w:tcPr>
            <w:tcW w:w="3420" w:type="dxa"/>
            <w:vMerge w:val="restart"/>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安全防范工程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75" w:type="dxa"/>
            <w:vMerge w:val="continue"/>
            <w:shd w:val="clear" w:color="auto" w:fill="auto"/>
            <w:vAlign w:val="center"/>
          </w:tcPr>
          <w:p>
            <w:pPr>
              <w:widowControl/>
              <w:jc w:val="left"/>
              <w:rPr>
                <w:rFonts w:eastAsia="仿宋_GB2312"/>
                <w:color w:val="000000"/>
                <w:kern w:val="0"/>
                <w:sz w:val="22"/>
                <w:szCs w:val="22"/>
              </w:rPr>
            </w:pPr>
          </w:p>
        </w:tc>
        <w:tc>
          <w:tcPr>
            <w:tcW w:w="4140" w:type="dxa"/>
            <w:vMerge w:val="continue"/>
            <w:shd w:val="clear" w:color="auto" w:fill="auto"/>
            <w:vAlign w:val="center"/>
          </w:tcPr>
          <w:p>
            <w:pPr>
              <w:widowControl/>
              <w:jc w:val="left"/>
              <w:rPr>
                <w:rFonts w:eastAsia="仿宋_GB2312"/>
                <w:color w:val="000000"/>
                <w:kern w:val="0"/>
                <w:sz w:val="22"/>
                <w:szCs w:val="22"/>
              </w:rPr>
            </w:pPr>
          </w:p>
        </w:tc>
        <w:tc>
          <w:tcPr>
            <w:tcW w:w="1440" w:type="dxa"/>
            <w:vMerge w:val="continue"/>
            <w:shd w:val="clear" w:color="auto" w:fill="auto"/>
            <w:vAlign w:val="center"/>
          </w:tcPr>
          <w:p>
            <w:pPr>
              <w:widowControl/>
              <w:jc w:val="left"/>
              <w:rPr>
                <w:rFonts w:eastAsia="仿宋_GB2312"/>
                <w:color w:val="000000"/>
                <w:kern w:val="0"/>
                <w:sz w:val="22"/>
                <w:szCs w:val="22"/>
              </w:rPr>
            </w:pPr>
          </w:p>
        </w:tc>
        <w:tc>
          <w:tcPr>
            <w:tcW w:w="3420" w:type="dxa"/>
            <w:vMerge w:val="continue"/>
            <w:shd w:val="clear" w:color="auto" w:fill="auto"/>
            <w:vAlign w:val="center"/>
          </w:tcPr>
          <w:p>
            <w:pPr>
              <w:widowControl/>
              <w:jc w:val="left"/>
              <w:rPr>
                <w:rFonts w:eastAsia="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083105TK</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公安视听技术</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082106S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公安视听技术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083106TK</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抢险救援指挥与技术</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082108S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抢险救援指挥与技术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083107TK</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火灾勘查</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030504W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火灾勘查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083108TK</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网络安全与执法</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082107S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网络安全与执法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083109TK</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核生化消防</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082105W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核生化消防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09</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学科门类：农学</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09</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学科门类：农学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0901</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植物生产类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0901</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植物生产类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090107T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茶学</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090104△</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茶学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090108T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烟草</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090105W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烟草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restart"/>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090109T</w:t>
            </w:r>
          </w:p>
        </w:tc>
        <w:tc>
          <w:tcPr>
            <w:tcW w:w="4140" w:type="dxa"/>
            <w:vMerge w:val="restart"/>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应用生物科学（注：可授农学或理学学士学位）</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090108W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应用生物科学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vMerge w:val="continue"/>
            <w:shd w:val="clear" w:color="auto" w:fill="auto"/>
            <w:vAlign w:val="center"/>
          </w:tcPr>
          <w:p>
            <w:pPr>
              <w:widowControl/>
              <w:jc w:val="left"/>
              <w:rPr>
                <w:rFonts w:eastAsia="仿宋_GB2312"/>
                <w:color w:val="000000"/>
                <w:kern w:val="0"/>
                <w:sz w:val="22"/>
                <w:szCs w:val="22"/>
              </w:rPr>
            </w:pPr>
          </w:p>
        </w:tc>
        <w:tc>
          <w:tcPr>
            <w:tcW w:w="4140" w:type="dxa"/>
            <w:vMerge w:val="continue"/>
            <w:shd w:val="clear" w:color="auto" w:fill="auto"/>
            <w:vAlign w:val="center"/>
          </w:tcPr>
          <w:p>
            <w:pPr>
              <w:widowControl/>
              <w:jc w:val="left"/>
              <w:rPr>
                <w:rFonts w:eastAsia="仿宋_GB2312"/>
                <w:color w:val="000000"/>
                <w:kern w:val="0"/>
                <w:sz w:val="22"/>
                <w:szCs w:val="22"/>
              </w:rPr>
            </w:pP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040308W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应用生物教育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090110T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农艺教育</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040301W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农艺教育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090111T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园艺教育</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040302W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园艺教育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0902</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自然保护与环境生态类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0904</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环境生态类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0903</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动物生产类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0905</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动物生产类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090302T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蚕学</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090502△</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090303T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蜂学</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090503W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蜂学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0904</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动物医学类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0906</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动物医学类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090403T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动植物检疫（注：可授农学或理学学士学位）</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070406W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动植物检疫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0905</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林学类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0903</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森林资源类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0906</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水产类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0907</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水产类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090603T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水族科学与技术</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090703S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水族科学与技术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0907</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草学类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0902</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草业科学类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学科门类：医学</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学科门类：医学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1001</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基础医学类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1001</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基础医学类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1002</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临床医学类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1003</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临床医学与医学技术类（部分）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100202TK</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麻醉学</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100302*</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麻醉学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100203TK</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医学影像学</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100303*</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医学影像学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100204TK</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眼视光医学</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100306W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眼视光学（部分）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100205TK</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精神医学</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100308W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精神医学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100206TK</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放射医学</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100305W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放射医学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1003</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口腔医学类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1004</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口腔医学类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1004</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公共卫生与预防医学类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1002</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预防医学类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100403TK</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妇幼保健医学</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100203S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妇幼保健医学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100404TK</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卫生监督</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100206S </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100405TK</w:t>
            </w:r>
          </w:p>
        </w:tc>
        <w:tc>
          <w:tcPr>
            <w:tcW w:w="4140" w:type="dxa"/>
            <w:shd w:val="clear" w:color="auto" w:fill="auto"/>
            <w:vAlign w:val="center"/>
          </w:tcPr>
          <w:p>
            <w:pPr>
              <w:widowControl/>
              <w:ind w:firstLine="440" w:firstLineChars="200"/>
              <w:jc w:val="left"/>
              <w:rPr>
                <w:rFonts w:eastAsia="仿宋_GB2312"/>
                <w:color w:val="000000"/>
                <w:kern w:val="0"/>
                <w:sz w:val="22"/>
                <w:szCs w:val="22"/>
              </w:rPr>
            </w:pPr>
            <w:r>
              <w:rPr>
                <w:rFonts w:eastAsia="仿宋_GB2312"/>
                <w:color w:val="000000"/>
                <w:kern w:val="0"/>
                <w:sz w:val="22"/>
                <w:szCs w:val="22"/>
              </w:rPr>
              <w:t>全球健康学（注：授予理学学士学位）</w:t>
            </w:r>
          </w:p>
        </w:tc>
        <w:tc>
          <w:tcPr>
            <w:tcW w:w="1440" w:type="dxa"/>
            <w:shd w:val="clear" w:color="auto" w:fill="auto"/>
            <w:vAlign w:val="bottom"/>
          </w:tcPr>
          <w:p>
            <w:pPr>
              <w:widowControl/>
              <w:jc w:val="left"/>
              <w:rPr>
                <w:rFonts w:eastAsia="仿宋_GB2312"/>
                <w:color w:val="000000"/>
                <w:kern w:val="0"/>
                <w:sz w:val="22"/>
                <w:szCs w:val="22"/>
              </w:rPr>
            </w:pPr>
            <w:r>
              <w:rPr>
                <w:rFonts w:eastAsia="仿宋_GB2312"/>
                <w:color w:val="000000"/>
                <w:kern w:val="0"/>
                <w:sz w:val="22"/>
                <w:szCs w:val="22"/>
              </w:rPr>
              <w:t>100205S</w:t>
            </w:r>
          </w:p>
        </w:tc>
        <w:tc>
          <w:tcPr>
            <w:tcW w:w="3420" w:type="dxa"/>
            <w:shd w:val="clear" w:color="auto" w:fill="auto"/>
            <w:vAlign w:val="bottom"/>
          </w:tcPr>
          <w:p>
            <w:pPr>
              <w:widowControl/>
              <w:ind w:firstLine="440" w:firstLineChars="200"/>
              <w:jc w:val="left"/>
              <w:rPr>
                <w:rFonts w:eastAsia="仿宋_GB2312"/>
                <w:color w:val="000000"/>
                <w:kern w:val="0"/>
                <w:sz w:val="22"/>
                <w:szCs w:val="22"/>
              </w:rPr>
            </w:pPr>
            <w:r>
              <w:rPr>
                <w:rFonts w:eastAsia="仿宋_GB2312"/>
                <w:color w:val="000000"/>
                <w:kern w:val="0"/>
                <w:sz w:val="22"/>
                <w:szCs w:val="22"/>
              </w:rPr>
              <w:t>全球健康学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1005</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中医学类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1005</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中医学类（部分）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1006</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中西医结合类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1005</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中医学类（部分）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1007</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药学类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1008</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药学类（部分）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100703TK</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临床药学（注：授予理学学士学位）</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100808S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临床药学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100704T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药事管理（注：授予理学学士学位）</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100810S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药事管理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100705T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药物分析（注：授予理学学士学位）</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100812S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药物分析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100706T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药物化学（注：授予理学学士学位）</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100813S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药物化学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100707T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海洋药学（注：授予理学学士学位）</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100809S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海洋药学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1008</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中药学类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1008</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药学类（部分）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100803T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藏药学（注：授予理学学士学位）</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100805W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藏药学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100804T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蒙药学（注：授予理学学士学位）</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100811W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蒙药学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100805T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中药制药（注：可授理学或工学学士学位）</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100814S</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中药制药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100806T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中草药栽培与鉴定（注：授予理学学士学位）</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100804W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中草药栽培与鉴定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1009</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法医学类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1006</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法医学类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1010</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医学技术类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1003</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临床医学与医学技术类（部分）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101008T</w:t>
            </w:r>
          </w:p>
        </w:tc>
        <w:tc>
          <w:tcPr>
            <w:tcW w:w="41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听力与言语康复学</w:t>
            </w:r>
          </w:p>
        </w:tc>
        <w:tc>
          <w:tcPr>
            <w:tcW w:w="144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100310W</w:t>
            </w:r>
          </w:p>
        </w:tc>
        <w:tc>
          <w:tcPr>
            <w:tcW w:w="3420" w:type="dxa"/>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    听力学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5"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1011</w:t>
            </w:r>
          </w:p>
        </w:tc>
        <w:tc>
          <w:tcPr>
            <w:tcW w:w="41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护理学类</w:t>
            </w:r>
          </w:p>
        </w:tc>
        <w:tc>
          <w:tcPr>
            <w:tcW w:w="144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1007</w:t>
            </w:r>
          </w:p>
        </w:tc>
        <w:tc>
          <w:tcPr>
            <w:tcW w:w="3420" w:type="dxa"/>
            <w:shd w:val="clear" w:color="auto" w:fill="auto"/>
            <w:vAlign w:val="center"/>
          </w:tcPr>
          <w:p>
            <w:pPr>
              <w:widowControl/>
              <w:jc w:val="left"/>
              <w:rPr>
                <w:rFonts w:eastAsia="仿宋_GB2312"/>
                <w:b/>
                <w:bCs/>
                <w:color w:val="000000"/>
                <w:kern w:val="0"/>
                <w:sz w:val="22"/>
                <w:szCs w:val="22"/>
              </w:rPr>
            </w:pPr>
            <w:r>
              <w:rPr>
                <w:rFonts w:eastAsia="仿宋_GB2312"/>
                <w:b/>
                <w:bCs/>
                <w:color w:val="000000"/>
                <w:kern w:val="0"/>
                <w:sz w:val="22"/>
                <w:szCs w:val="22"/>
              </w:rPr>
              <w:t xml:space="preserve">  护理学类</w:t>
            </w:r>
          </w:p>
        </w:tc>
      </w:tr>
    </w:tbl>
    <w:p/>
    <w:p/>
    <w:p>
      <w:pPr>
        <w:rPr>
          <w:rFonts w:eastAsia="仿宋_GB2312"/>
        </w:rPr>
      </w:pPr>
      <w:r>
        <w:rPr>
          <w:rFonts w:hint="eastAsia" w:eastAsia="仿宋_GB2312"/>
          <w:color w:val="000000"/>
          <w:kern w:val="0"/>
          <w:sz w:val="22"/>
          <w:szCs w:val="22"/>
        </w:rPr>
        <w:t>注：引用自教育部高等教育司《普通高等学校本科专业目录新旧专业对照表》（2012版）。</w:t>
      </w:r>
    </w:p>
    <w:p/>
    <w:p>
      <w:pPr>
        <w:pStyle w:val="3"/>
        <w:rPr>
          <w:rFonts w:ascii="仿宋_GB2312" w:hAnsi="宋体" w:eastAsia="仿宋_GB2312" w:cs="宋体"/>
          <w:kern w:val="0"/>
        </w:rPr>
      </w:pPr>
      <w:r>
        <w:br w:type="page"/>
      </w:r>
      <w:bookmarkStart w:id="76" w:name="_Toc517787224"/>
      <w:bookmarkStart w:id="77" w:name="_Toc325377606"/>
      <w:r>
        <w:rPr>
          <w:rFonts w:hint="eastAsia" w:ascii="仿宋_GB2312" w:hAnsi="宋体" w:eastAsia="仿宋_GB2312" w:cs="宋体"/>
          <w:kern w:val="0"/>
        </w:rPr>
        <w:t>附件2 工作证明模版（供参考）</w:t>
      </w:r>
      <w:bookmarkEnd w:id="76"/>
      <w:bookmarkEnd w:id="77"/>
    </w:p>
    <w:p>
      <w:pPr>
        <w:spacing w:line="560" w:lineRule="exact"/>
        <w:rPr>
          <w:rFonts w:ascii="仿宋_GB2312" w:hAnsi="宋体" w:eastAsia="仿宋_GB2312" w:cs="宋体"/>
          <w:kern w:val="0"/>
          <w:sz w:val="32"/>
          <w:szCs w:val="32"/>
        </w:rPr>
      </w:pPr>
    </w:p>
    <w:p>
      <w:pPr>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工 作 证 明</w:t>
      </w:r>
    </w:p>
    <w:p>
      <w:pPr>
        <w:snapToGrid w:val="0"/>
        <w:spacing w:line="560" w:lineRule="exact"/>
        <w:jc w:val="center"/>
        <w:rPr>
          <w:rFonts w:ascii="仿宋_GB2312" w:eastAsia="仿宋_GB2312"/>
          <w:sz w:val="28"/>
          <w:szCs w:val="28"/>
        </w:rPr>
      </w:pPr>
    </w:p>
    <w:p>
      <w:pPr>
        <w:snapToGrid w:val="0"/>
        <w:spacing w:line="560" w:lineRule="exact"/>
        <w:ind w:firstLine="640"/>
        <w:rPr>
          <w:rFonts w:ascii="仿宋_GB2312" w:eastAsia="仿宋_GB2312"/>
          <w:sz w:val="28"/>
          <w:szCs w:val="28"/>
        </w:rPr>
      </w:pPr>
      <w:r>
        <w:rPr>
          <w:rFonts w:ascii="仿宋_GB2312" w:eastAsia="仿宋_GB2312"/>
          <w:sz w:val="28"/>
          <w:szCs w:val="28"/>
        </w:rPr>
        <w:t>兹证明XXX，身份证号码XXXXXXXXXXXXXXXXXX，从XXXX年XX月至XX年XX月在我公司从事XXXXX工作。</w:t>
      </w:r>
    </w:p>
    <w:p>
      <w:pPr>
        <w:snapToGrid w:val="0"/>
        <w:spacing w:line="560" w:lineRule="exact"/>
        <w:ind w:firstLine="640"/>
        <w:rPr>
          <w:rFonts w:ascii="仿宋_GB2312" w:eastAsia="仿宋_GB2312"/>
          <w:sz w:val="28"/>
          <w:szCs w:val="28"/>
        </w:rPr>
      </w:pPr>
      <w:r>
        <w:rPr>
          <w:rFonts w:ascii="仿宋_GB2312" w:eastAsia="仿宋_GB2312"/>
          <w:sz w:val="28"/>
          <w:szCs w:val="28"/>
        </w:rPr>
        <w:t xml:space="preserve">特此证明。 </w:t>
      </w:r>
    </w:p>
    <w:p>
      <w:pPr>
        <w:snapToGrid w:val="0"/>
        <w:spacing w:line="560" w:lineRule="exact"/>
        <w:ind w:firstLine="640"/>
        <w:rPr>
          <w:rFonts w:ascii="仿宋_GB2312" w:eastAsia="仿宋_GB2312"/>
          <w:sz w:val="28"/>
          <w:szCs w:val="28"/>
        </w:rPr>
      </w:pPr>
    </w:p>
    <w:p>
      <w:pPr>
        <w:snapToGrid w:val="0"/>
        <w:spacing w:line="560" w:lineRule="exact"/>
        <w:ind w:firstLine="640"/>
        <w:rPr>
          <w:rFonts w:ascii="仿宋_GB2312" w:eastAsia="仿宋_GB2312"/>
          <w:sz w:val="28"/>
          <w:szCs w:val="28"/>
        </w:rPr>
      </w:pPr>
    </w:p>
    <w:p>
      <w:pPr>
        <w:snapToGrid w:val="0"/>
        <w:spacing w:line="560" w:lineRule="exact"/>
        <w:ind w:firstLine="640"/>
        <w:jc w:val="right"/>
        <w:rPr>
          <w:rFonts w:ascii="仿宋_GB2312" w:eastAsia="仿宋_GB2312"/>
          <w:sz w:val="28"/>
          <w:szCs w:val="28"/>
        </w:rPr>
      </w:pPr>
      <w:r>
        <w:rPr>
          <w:rFonts w:ascii="仿宋_GB2312" w:eastAsia="仿宋_GB2312"/>
          <w:sz w:val="28"/>
          <w:szCs w:val="28"/>
        </w:rPr>
        <w:t xml:space="preserve">XXX公司（签章） </w:t>
      </w:r>
    </w:p>
    <w:p>
      <w:pPr>
        <w:snapToGrid w:val="0"/>
        <w:spacing w:line="560" w:lineRule="exact"/>
        <w:ind w:firstLine="640"/>
        <w:jc w:val="right"/>
        <w:rPr>
          <w:rFonts w:ascii="仿宋_GB2312" w:eastAsia="仿宋_GB2312"/>
          <w:sz w:val="28"/>
          <w:szCs w:val="28"/>
        </w:rPr>
      </w:pPr>
      <w:r>
        <w:rPr>
          <w:rFonts w:ascii="仿宋_GB2312" w:eastAsia="仿宋_GB2312"/>
          <w:sz w:val="28"/>
          <w:szCs w:val="28"/>
        </w:rPr>
        <w:t xml:space="preserve">年 月 日 </w:t>
      </w:r>
    </w:p>
    <w:p>
      <w:pPr>
        <w:snapToGrid w:val="0"/>
        <w:spacing w:line="560" w:lineRule="exact"/>
        <w:jc w:val="right"/>
        <w:rPr>
          <w:rFonts w:ascii="仿宋_GB2312" w:eastAsia="仿宋_GB2312"/>
          <w:sz w:val="28"/>
          <w:szCs w:val="28"/>
        </w:rPr>
      </w:pPr>
    </w:p>
    <w:p>
      <w:pPr>
        <w:snapToGrid w:val="0"/>
        <w:spacing w:line="560" w:lineRule="exact"/>
        <w:rPr>
          <w:rFonts w:ascii="仿宋_GB2312" w:eastAsia="仿宋_GB2312"/>
          <w:szCs w:val="21"/>
        </w:rPr>
      </w:pPr>
    </w:p>
    <w:p>
      <w:pPr>
        <w:snapToGrid w:val="0"/>
        <w:spacing w:line="560" w:lineRule="exact"/>
        <w:rPr>
          <w:rFonts w:ascii="仿宋_GB2312" w:eastAsia="仿宋_GB2312"/>
          <w:szCs w:val="21"/>
        </w:rPr>
      </w:pPr>
    </w:p>
    <w:p>
      <w:pPr>
        <w:snapToGrid w:val="0"/>
        <w:spacing w:line="560" w:lineRule="exact"/>
        <w:rPr>
          <w:rFonts w:ascii="仿宋_GB2312" w:eastAsia="仿宋_GB2312"/>
          <w:szCs w:val="21"/>
        </w:rPr>
      </w:pPr>
      <w:r>
        <w:rPr>
          <w:rFonts w:hint="eastAsia" w:ascii="仿宋_GB2312" w:eastAsia="仿宋_GB2312"/>
          <w:szCs w:val="21"/>
        </w:rPr>
        <w:t>注：</w:t>
      </w:r>
      <w:r>
        <w:rPr>
          <w:rFonts w:ascii="仿宋_GB2312" w:eastAsia="仿宋_GB2312"/>
          <w:szCs w:val="21"/>
        </w:rPr>
        <w:t>上述工作证明需要证明三项内容，分别为报考人员身份信息、工作时间（2年以上）和工作性质（技术或法律）。</w:t>
      </w:r>
    </w:p>
    <w:p/>
    <w:p>
      <w:pPr>
        <w:pStyle w:val="3"/>
        <w:rPr>
          <w:rFonts w:ascii="仿宋_GB2312" w:hAnsi="宋体" w:eastAsia="仿宋_GB2312"/>
          <w:kern w:val="0"/>
        </w:rPr>
      </w:pPr>
      <w:r>
        <w:br w:type="page"/>
      </w:r>
      <w:bookmarkStart w:id="78" w:name="_Toc419461235"/>
      <w:bookmarkStart w:id="79" w:name="_Toc517787225"/>
      <w:r>
        <w:rPr>
          <w:rFonts w:hint="eastAsia" w:ascii="仿宋_GB2312" w:hAnsi="宋体" w:eastAsia="仿宋_GB2312" w:cs="仿宋_GB2312"/>
          <w:kern w:val="0"/>
        </w:rPr>
        <w:t>附件3</w:t>
      </w:r>
      <w:r>
        <w:rPr>
          <w:rFonts w:ascii="仿宋_GB2312" w:hAnsi="宋体" w:eastAsia="仿宋_GB2312" w:cs="仿宋_GB2312"/>
          <w:kern w:val="0"/>
        </w:rPr>
        <w:t xml:space="preserve"> </w:t>
      </w:r>
      <w:r>
        <w:rPr>
          <w:rFonts w:hint="eastAsia" w:ascii="仿宋_GB2312" w:hAnsi="宋体" w:eastAsia="仿宋_GB2312" w:cs="仿宋_GB2312"/>
          <w:kern w:val="0"/>
        </w:rPr>
        <w:t xml:space="preserve">       </w:t>
      </w:r>
      <w:r>
        <w:rPr>
          <w:rFonts w:ascii="仿宋_GB2312" w:hAnsi="宋体" w:eastAsia="仿宋_GB2312" w:cs="仿宋_GB2312"/>
          <w:kern w:val="0"/>
        </w:rPr>
        <w:t>2018</w:t>
      </w:r>
      <w:r>
        <w:rPr>
          <w:rFonts w:hint="eastAsia" w:ascii="仿宋_GB2312" w:hAnsi="宋体" w:eastAsia="仿宋_GB2312" w:cs="仿宋_GB2312"/>
          <w:kern w:val="0"/>
        </w:rPr>
        <w:t>年各考点联系方式</w:t>
      </w:r>
      <w:bookmarkEnd w:id="78"/>
      <w:bookmarkEnd w:id="79"/>
    </w:p>
    <w:p>
      <w:pPr>
        <w:tabs>
          <w:tab w:val="right" w:pos="8640"/>
        </w:tabs>
        <w:spacing w:line="560" w:lineRule="exact"/>
        <w:rPr>
          <w:rFonts w:eastAsia="黑体"/>
          <w:sz w:val="32"/>
          <w:szCs w:val="32"/>
        </w:rPr>
      </w:pPr>
    </w:p>
    <w:p>
      <w:pPr>
        <w:tabs>
          <w:tab w:val="right" w:pos="8640"/>
        </w:tabs>
        <w:spacing w:line="560" w:lineRule="exact"/>
        <w:rPr>
          <w:rFonts w:eastAsia="黑体"/>
          <w:sz w:val="32"/>
          <w:szCs w:val="32"/>
        </w:rPr>
      </w:pPr>
      <w:r>
        <w:rPr>
          <w:rFonts w:hint="eastAsia" w:eastAsia="黑体" w:cs="黑体"/>
          <w:sz w:val="32"/>
          <w:szCs w:val="32"/>
        </w:rPr>
        <w:t>北京市考点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承办单位：北京市知识产权局、北京市知识产权服务中心</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人：马东辉、王铮</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010-66173160</w:t>
      </w:r>
      <w:r>
        <w:rPr>
          <w:rFonts w:hint="eastAsia" w:ascii="仿宋_GB2312" w:eastAsia="仿宋_GB2312" w:cs="仿宋_GB2312"/>
          <w:sz w:val="32"/>
          <w:szCs w:val="32"/>
        </w:rPr>
        <w:t>、86469416-601</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010-66187557</w:t>
      </w:r>
    </w:p>
    <w:p>
      <w:pPr>
        <w:snapToGrid w:val="0"/>
        <w:spacing w:line="560" w:lineRule="exact"/>
        <w:ind w:left="2238" w:leftChars="304" w:hanging="1600" w:hangingChars="500"/>
        <w:rPr>
          <w:rFonts w:ascii="仿宋_GB2312" w:eastAsia="仿宋_GB2312" w:cs="仿宋_GB2312"/>
          <w:sz w:val="32"/>
          <w:szCs w:val="32"/>
        </w:rPr>
      </w:pPr>
      <w:r>
        <w:rPr>
          <w:rFonts w:hint="eastAsia" w:ascii="仿宋_GB2312" w:eastAsia="仿宋_GB2312" w:cs="仿宋_GB2312"/>
          <w:sz w:val="32"/>
          <w:szCs w:val="32"/>
        </w:rPr>
        <w:t>联系地址：北京市西城区西直门南大街</w:t>
      </w:r>
      <w:r>
        <w:rPr>
          <w:rFonts w:ascii="仿宋_GB2312" w:eastAsia="仿宋_GB2312" w:cs="仿宋_GB2312"/>
          <w:sz w:val="32"/>
          <w:szCs w:val="32"/>
        </w:rPr>
        <w:t>16</w:t>
      </w:r>
      <w:r>
        <w:rPr>
          <w:rFonts w:hint="eastAsia" w:ascii="仿宋_GB2312" w:eastAsia="仿宋_GB2312" w:cs="仿宋_GB2312"/>
          <w:sz w:val="32"/>
          <w:szCs w:val="32"/>
        </w:rPr>
        <w:t>号</w:t>
      </w:r>
      <w:r>
        <w:rPr>
          <w:rFonts w:ascii="仿宋_GB2312" w:eastAsia="仿宋_GB2312" w:cs="仿宋_GB2312"/>
          <w:sz w:val="32"/>
          <w:szCs w:val="32"/>
        </w:rPr>
        <w:t>11</w:t>
      </w:r>
      <w:r>
        <w:rPr>
          <w:rFonts w:hint="eastAsia" w:ascii="仿宋_GB2312" w:eastAsia="仿宋_GB2312" w:cs="仿宋_GB2312"/>
          <w:sz w:val="32"/>
          <w:szCs w:val="32"/>
        </w:rPr>
        <w:t>层北京市知识产权服务中心</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100035</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站：Bjip.org.cn</w:t>
      </w:r>
    </w:p>
    <w:p>
      <w:pPr>
        <w:tabs>
          <w:tab w:val="right" w:pos="8640"/>
        </w:tabs>
        <w:spacing w:line="560" w:lineRule="exact"/>
        <w:rPr>
          <w:rFonts w:eastAsia="黑体"/>
          <w:sz w:val="32"/>
          <w:szCs w:val="32"/>
        </w:rPr>
      </w:pPr>
    </w:p>
    <w:p>
      <w:pPr>
        <w:tabs>
          <w:tab w:val="right" w:pos="8640"/>
        </w:tabs>
        <w:spacing w:line="560" w:lineRule="exact"/>
        <w:rPr>
          <w:rFonts w:eastAsia="黑体"/>
          <w:sz w:val="32"/>
          <w:szCs w:val="32"/>
        </w:rPr>
      </w:pPr>
      <w:r>
        <w:rPr>
          <w:rFonts w:hint="eastAsia" w:eastAsia="黑体" w:cs="黑体"/>
          <w:sz w:val="32"/>
          <w:szCs w:val="32"/>
        </w:rPr>
        <w:t>天津市考点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承办单位：天津市知识产权局、天津市知识产权服务中心</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人：杨洋、王瑞</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022</w:t>
      </w:r>
      <w:r>
        <w:rPr>
          <w:rFonts w:ascii="仿宋_GB2312" w:eastAsia="仿宋_GB2312"/>
          <w:sz w:val="32"/>
          <w:szCs w:val="32"/>
        </w:rPr>
        <w:t>—</w:t>
      </w:r>
      <w:r>
        <w:rPr>
          <w:rFonts w:hint="eastAsia" w:ascii="仿宋_GB2312" w:eastAsia="仿宋_GB2312" w:cs="仿宋_GB2312"/>
          <w:sz w:val="32"/>
          <w:szCs w:val="32"/>
        </w:rPr>
        <w:t>83745107</w:t>
      </w:r>
      <w:r>
        <w:rPr>
          <w:rFonts w:ascii="仿宋_GB2312" w:eastAsia="仿宋_GB2312" w:cs="仿宋_GB2312"/>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022</w:t>
      </w:r>
      <w:r>
        <w:rPr>
          <w:rFonts w:ascii="仿宋_GB2312" w:eastAsia="仿宋_GB2312"/>
          <w:sz w:val="32"/>
          <w:szCs w:val="32"/>
        </w:rPr>
        <w:t>—</w:t>
      </w:r>
      <w:r>
        <w:rPr>
          <w:rFonts w:ascii="仿宋_GB2312" w:eastAsia="仿宋_GB2312" w:cs="仿宋_GB2312"/>
          <w:sz w:val="32"/>
          <w:szCs w:val="32"/>
        </w:rPr>
        <w:t>230398</w:t>
      </w:r>
      <w:r>
        <w:rPr>
          <w:rFonts w:hint="eastAsia" w:ascii="仿宋_GB2312" w:eastAsia="仿宋_GB2312" w:cs="仿宋_GB2312"/>
          <w:sz w:val="32"/>
          <w:szCs w:val="32"/>
        </w:rPr>
        <w:t>88</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联系地址：天津市华苑产业区华天道</w:t>
      </w:r>
      <w:r>
        <w:rPr>
          <w:rFonts w:ascii="仿宋_GB2312" w:eastAsia="仿宋_GB2312" w:cs="仿宋_GB2312"/>
          <w:sz w:val="32"/>
          <w:szCs w:val="32"/>
        </w:rPr>
        <w:t>6</w:t>
      </w:r>
      <w:r>
        <w:rPr>
          <w:rFonts w:hint="eastAsia" w:ascii="仿宋_GB2312" w:eastAsia="仿宋_GB2312" w:cs="仿宋_GB2312"/>
          <w:sz w:val="32"/>
          <w:szCs w:val="32"/>
        </w:rPr>
        <w:t>号海泰信息广场</w:t>
      </w:r>
      <w:r>
        <w:rPr>
          <w:rFonts w:ascii="仿宋_GB2312" w:eastAsia="仿宋_GB2312" w:cs="仿宋_GB2312"/>
          <w:sz w:val="32"/>
          <w:szCs w:val="32"/>
        </w:rPr>
        <w:t>G</w:t>
      </w:r>
      <w:r>
        <w:rPr>
          <w:rFonts w:hint="eastAsia" w:ascii="仿宋_GB2312" w:eastAsia="仿宋_GB2312" w:cs="仿宋_GB2312"/>
          <w:sz w:val="32"/>
          <w:szCs w:val="32"/>
        </w:rPr>
        <w:t>座</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 xml:space="preserve">300384 </w:t>
      </w:r>
    </w:p>
    <w:p>
      <w:pPr>
        <w:snapToGrid w:val="0"/>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w:t>
      </w:r>
      <w:r>
        <w:rPr>
          <w:rFonts w:ascii="仿宋_GB2312" w:eastAsia="仿宋_GB2312" w:cs="仿宋_GB2312"/>
          <w:sz w:val="32"/>
          <w:szCs w:val="32"/>
        </w:rPr>
        <w:t>http://</w:t>
      </w:r>
      <w:r>
        <w:rPr>
          <w:rFonts w:hint="eastAsia" w:ascii="仿宋_GB2312" w:eastAsia="仿宋_GB2312" w:cs="仿宋_GB2312"/>
          <w:sz w:val="32"/>
          <w:szCs w:val="32"/>
        </w:rPr>
        <w:t>zscq</w:t>
      </w:r>
      <w:r>
        <w:rPr>
          <w:rFonts w:ascii="仿宋_GB2312" w:eastAsia="仿宋_GB2312" w:cs="仿宋_GB2312"/>
          <w:sz w:val="32"/>
          <w:szCs w:val="32"/>
        </w:rPr>
        <w:t>.tj.gov.cn</w:t>
      </w:r>
    </w:p>
    <w:p>
      <w:pPr>
        <w:tabs>
          <w:tab w:val="right" w:pos="8640"/>
        </w:tabs>
        <w:spacing w:line="560" w:lineRule="exact"/>
        <w:rPr>
          <w:rFonts w:ascii="仿宋_GB2312" w:eastAsia="仿宋_GB2312"/>
          <w:sz w:val="32"/>
          <w:szCs w:val="32"/>
        </w:rPr>
      </w:pPr>
    </w:p>
    <w:p>
      <w:pPr>
        <w:tabs>
          <w:tab w:val="right" w:pos="8640"/>
        </w:tabs>
        <w:spacing w:line="560" w:lineRule="exact"/>
        <w:rPr>
          <w:rFonts w:eastAsia="黑体"/>
          <w:sz w:val="32"/>
          <w:szCs w:val="32"/>
        </w:rPr>
      </w:pPr>
      <w:r>
        <w:rPr>
          <w:rFonts w:hint="eastAsia" w:eastAsia="黑体" w:cs="黑体"/>
          <w:sz w:val="32"/>
          <w:szCs w:val="32"/>
        </w:rPr>
        <w:t>石家庄市考点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承办单位：河北省知识产权局、河北省知识产权维权援助中心</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人：姚慧敏、张彦风</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话：12330</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0311-86043434</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联系地址：河北省石家庄市富强大街</w:t>
      </w:r>
      <w:r>
        <w:rPr>
          <w:rFonts w:ascii="仿宋_GB2312" w:eastAsia="仿宋_GB2312" w:cs="仿宋_GB2312"/>
          <w:sz w:val="32"/>
          <w:szCs w:val="32"/>
        </w:rPr>
        <w:t>92</w:t>
      </w:r>
      <w:r>
        <w:rPr>
          <w:rFonts w:hint="eastAsia" w:ascii="仿宋_GB2312" w:eastAsia="仿宋_GB2312" w:cs="仿宋_GB2312"/>
          <w:sz w:val="32"/>
          <w:szCs w:val="32"/>
        </w:rPr>
        <w:t>号</w:t>
      </w:r>
    </w:p>
    <w:p>
      <w:pPr>
        <w:snapToGrid w:val="0"/>
        <w:spacing w:line="560" w:lineRule="exact"/>
        <w:ind w:firstLine="640"/>
        <w:rPr>
          <w:rFonts w:hint="eastAsia" w:ascii="仿宋_GB2312" w:eastAsia="仿宋_GB2312" w:cs="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050</w:t>
      </w:r>
      <w:r>
        <w:rPr>
          <w:rFonts w:hint="eastAsia" w:ascii="仿宋_GB2312" w:eastAsia="仿宋_GB2312" w:cs="仿宋_GB2312"/>
          <w:sz w:val="32"/>
          <w:szCs w:val="32"/>
        </w:rPr>
        <w:t>021</w:t>
      </w:r>
    </w:p>
    <w:p>
      <w:pPr>
        <w:snapToGrid w:val="0"/>
        <w:spacing w:line="560" w:lineRule="exact"/>
        <w:ind w:firstLine="640"/>
        <w:rPr>
          <w:rFonts w:hint="eastAsia" w:ascii="仿宋_GB2312" w:eastAsia="仿宋_GB2312" w:cs="仿宋_GB2312"/>
          <w:sz w:val="32"/>
          <w:szCs w:val="32"/>
        </w:rPr>
      </w:pPr>
      <w:bookmarkStart w:id="82" w:name="_GoBack"/>
      <w:bookmarkEnd w:id="82"/>
    </w:p>
    <w:p>
      <w:pPr>
        <w:tabs>
          <w:tab w:val="right" w:pos="8640"/>
        </w:tabs>
        <w:spacing w:line="560" w:lineRule="exact"/>
        <w:rPr>
          <w:rFonts w:eastAsia="黑体"/>
          <w:sz w:val="32"/>
          <w:szCs w:val="32"/>
        </w:rPr>
      </w:pPr>
      <w:r>
        <w:rPr>
          <w:rFonts w:hint="eastAsia" w:eastAsia="黑体" w:cs="黑体"/>
          <w:sz w:val="32"/>
          <w:szCs w:val="32"/>
        </w:rPr>
        <w:t>太原市考点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承办单位：山西省知识产权局、山西大学法学院</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人：李济宏、狄晓艳</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话：0351-4060024、7018334</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0351-4060024</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联系地址：太原市迎泽大街366号</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 xml:space="preserve"> 030001</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w:t>
      </w:r>
      <w:r>
        <w:rPr>
          <w:rFonts w:ascii="仿宋_GB2312" w:eastAsia="仿宋_GB2312" w:cs="仿宋_GB2312"/>
          <w:sz w:val="32"/>
          <w:szCs w:val="32"/>
        </w:rPr>
        <w:t>http://www.sxinfo.gov.cn</w:t>
      </w:r>
    </w:p>
    <w:p>
      <w:pPr>
        <w:tabs>
          <w:tab w:val="right" w:pos="8640"/>
        </w:tabs>
        <w:spacing w:line="560" w:lineRule="exact"/>
        <w:rPr>
          <w:rFonts w:eastAsia="黑体"/>
          <w:sz w:val="32"/>
          <w:szCs w:val="32"/>
        </w:rPr>
      </w:pPr>
    </w:p>
    <w:p>
      <w:pPr>
        <w:tabs>
          <w:tab w:val="right" w:pos="8640"/>
        </w:tabs>
        <w:spacing w:line="560" w:lineRule="exact"/>
        <w:rPr>
          <w:rFonts w:eastAsia="黑体"/>
          <w:sz w:val="32"/>
          <w:szCs w:val="32"/>
        </w:rPr>
      </w:pPr>
      <w:r>
        <w:rPr>
          <w:rFonts w:hint="eastAsia" w:eastAsia="黑体" w:cs="黑体"/>
          <w:sz w:val="32"/>
          <w:szCs w:val="32"/>
        </w:rPr>
        <w:t>呼和浩特市考点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承办单位：内蒙古自治区知识产权局、内蒙古自治区知识产权举报投诉服务中心</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人：朱启明、李煜</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0471-6282905</w:t>
      </w:r>
      <w:r>
        <w:rPr>
          <w:rFonts w:hint="eastAsia" w:ascii="仿宋_GB2312" w:eastAsia="仿宋_GB2312" w:cs="仿宋_GB2312"/>
          <w:sz w:val="32"/>
          <w:szCs w:val="32"/>
        </w:rPr>
        <w:t>、</w:t>
      </w:r>
      <w:r>
        <w:rPr>
          <w:rFonts w:ascii="仿宋_GB2312" w:eastAsia="仿宋_GB2312" w:cs="仿宋_GB2312"/>
          <w:sz w:val="32"/>
          <w:szCs w:val="32"/>
        </w:rPr>
        <w:t>6266370</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0471-6294692</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联系地址：内蒙古呼和浩特市赛罕区昭乌达路山丹街科技大厦</w:t>
      </w:r>
      <w:r>
        <w:rPr>
          <w:rFonts w:ascii="仿宋_GB2312" w:eastAsia="仿宋_GB2312" w:cs="仿宋_GB2312"/>
          <w:sz w:val="32"/>
          <w:szCs w:val="32"/>
        </w:rPr>
        <w:t>1012</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010010</w:t>
      </w:r>
    </w:p>
    <w:p>
      <w:pPr>
        <w:tabs>
          <w:tab w:val="right" w:pos="8640"/>
        </w:tabs>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w:t>
      </w:r>
      <w:r>
        <w:fldChar w:fldCharType="begin"/>
      </w:r>
      <w:r>
        <w:instrText xml:space="preserve"> HYPERLINK "http://www.nmkjt.gov.cn" </w:instrText>
      </w:r>
      <w:r>
        <w:fldChar w:fldCharType="separate"/>
      </w:r>
      <w:r>
        <w:rPr>
          <w:rStyle w:val="14"/>
          <w:rFonts w:ascii="仿宋_GB2312" w:eastAsia="仿宋_GB2312" w:cs="仿宋_GB2312"/>
          <w:sz w:val="32"/>
          <w:szCs w:val="32"/>
        </w:rPr>
        <w:t>http://www.nmkjt.gov.cn</w:t>
      </w:r>
      <w:r>
        <w:rPr>
          <w:rStyle w:val="14"/>
          <w:rFonts w:ascii="仿宋_GB2312" w:eastAsia="仿宋_GB2312" w:cs="仿宋_GB2312"/>
          <w:sz w:val="32"/>
          <w:szCs w:val="32"/>
        </w:rPr>
        <w:fldChar w:fldCharType="end"/>
      </w:r>
    </w:p>
    <w:p>
      <w:pPr>
        <w:tabs>
          <w:tab w:val="right" w:pos="8640"/>
        </w:tabs>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 xml:space="preserve">          </w:t>
      </w:r>
      <w:r>
        <w:fldChar w:fldCharType="begin"/>
      </w:r>
      <w:r>
        <w:instrText xml:space="preserve"> HYPERLINK "http://www.nmipo.gov.cn" </w:instrText>
      </w:r>
      <w:r>
        <w:fldChar w:fldCharType="separate"/>
      </w:r>
      <w:r>
        <w:rPr>
          <w:rStyle w:val="14"/>
          <w:rFonts w:ascii="仿宋_GB2312" w:eastAsia="仿宋_GB2312" w:cs="仿宋_GB2312"/>
          <w:sz w:val="32"/>
          <w:szCs w:val="32"/>
        </w:rPr>
        <w:t>http://www.nm</w:t>
      </w:r>
      <w:r>
        <w:rPr>
          <w:rStyle w:val="14"/>
          <w:rFonts w:hint="eastAsia" w:ascii="仿宋_GB2312" w:eastAsia="仿宋_GB2312" w:cs="仿宋_GB2312"/>
          <w:sz w:val="32"/>
          <w:szCs w:val="32"/>
        </w:rPr>
        <w:t>ipo</w:t>
      </w:r>
      <w:r>
        <w:rPr>
          <w:rStyle w:val="14"/>
          <w:rFonts w:ascii="仿宋_GB2312" w:eastAsia="仿宋_GB2312" w:cs="仿宋_GB2312"/>
          <w:sz w:val="32"/>
          <w:szCs w:val="32"/>
        </w:rPr>
        <w:t>.gov.cn</w:t>
      </w:r>
      <w:r>
        <w:rPr>
          <w:rStyle w:val="14"/>
          <w:rFonts w:ascii="仿宋_GB2312" w:eastAsia="仿宋_GB2312" w:cs="仿宋_GB2312"/>
          <w:sz w:val="32"/>
          <w:szCs w:val="32"/>
        </w:rPr>
        <w:fldChar w:fldCharType="end"/>
      </w:r>
    </w:p>
    <w:p>
      <w:pPr>
        <w:tabs>
          <w:tab w:val="right" w:pos="8640"/>
        </w:tabs>
        <w:spacing w:line="560" w:lineRule="exact"/>
        <w:ind w:firstLine="640" w:firstLineChars="200"/>
        <w:rPr>
          <w:rFonts w:eastAsia="黑体"/>
          <w:sz w:val="32"/>
          <w:szCs w:val="32"/>
        </w:rPr>
      </w:pPr>
    </w:p>
    <w:p>
      <w:pPr>
        <w:tabs>
          <w:tab w:val="right" w:pos="8640"/>
        </w:tabs>
        <w:spacing w:line="560" w:lineRule="exact"/>
        <w:rPr>
          <w:rFonts w:eastAsia="黑体"/>
          <w:sz w:val="32"/>
          <w:szCs w:val="32"/>
        </w:rPr>
      </w:pPr>
      <w:r>
        <w:rPr>
          <w:rFonts w:hint="eastAsia" w:eastAsia="黑体" w:cs="黑体"/>
          <w:sz w:val="32"/>
          <w:szCs w:val="32"/>
        </w:rPr>
        <w:t>沈阳市考点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承办单位：辽宁省知识产权局、辽宁省知识产权信息中心</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人：杨诗斓、李凯</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024-86916051</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024-86916000</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联系地址：辽宁省沈阳市皇姑区陵东街</w:t>
      </w:r>
      <w:r>
        <w:rPr>
          <w:rFonts w:ascii="仿宋_GB2312" w:eastAsia="仿宋_GB2312" w:cs="仿宋_GB2312"/>
          <w:sz w:val="32"/>
          <w:szCs w:val="32"/>
        </w:rPr>
        <w:t>46-6</w:t>
      </w:r>
      <w:r>
        <w:rPr>
          <w:rFonts w:hint="eastAsia" w:ascii="仿宋_GB2312" w:eastAsia="仿宋_GB2312" w:cs="仿宋_GB2312"/>
          <w:sz w:val="32"/>
          <w:szCs w:val="32"/>
        </w:rPr>
        <w:t>号</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110032</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w:t>
      </w:r>
      <w:r>
        <w:rPr>
          <w:rFonts w:ascii="仿宋_GB2312" w:eastAsia="仿宋_GB2312" w:cs="仿宋_GB2312"/>
          <w:sz w:val="32"/>
          <w:szCs w:val="32"/>
        </w:rPr>
        <w:t>http://www.lnipo.gov.cn</w:t>
      </w:r>
    </w:p>
    <w:p>
      <w:pPr>
        <w:tabs>
          <w:tab w:val="right" w:pos="8640"/>
        </w:tabs>
        <w:spacing w:line="560" w:lineRule="exact"/>
        <w:rPr>
          <w:rFonts w:eastAsia="黑体"/>
          <w:sz w:val="32"/>
          <w:szCs w:val="32"/>
        </w:rPr>
      </w:pPr>
    </w:p>
    <w:p>
      <w:pPr>
        <w:tabs>
          <w:tab w:val="right" w:pos="8640"/>
        </w:tabs>
        <w:spacing w:line="560" w:lineRule="exact"/>
        <w:rPr>
          <w:rFonts w:eastAsia="黑体"/>
          <w:sz w:val="32"/>
          <w:szCs w:val="32"/>
        </w:rPr>
      </w:pPr>
      <w:r>
        <w:rPr>
          <w:rFonts w:hint="eastAsia" w:eastAsia="黑体" w:cs="黑体"/>
          <w:sz w:val="32"/>
          <w:szCs w:val="32"/>
        </w:rPr>
        <w:t>长春市考点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承办单位：吉林省知识产权局、吉林省知识产权事务中心</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人：孙健、郑博、朱广禄</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0431-</w:t>
      </w:r>
      <w:r>
        <w:rPr>
          <w:rFonts w:hint="eastAsia" w:ascii="仿宋_GB2312" w:eastAsia="仿宋_GB2312" w:cs="仿宋_GB2312"/>
          <w:sz w:val="32"/>
          <w:szCs w:val="32"/>
        </w:rPr>
        <w:t>89634933、88955472</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0431-</w:t>
      </w:r>
      <w:r>
        <w:rPr>
          <w:rFonts w:hint="eastAsia" w:ascii="仿宋_GB2312" w:eastAsia="仿宋_GB2312" w:cs="仿宋_GB2312"/>
          <w:sz w:val="32"/>
          <w:szCs w:val="32"/>
        </w:rPr>
        <w:t>88955472</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联系地址：吉林省长春市南关区民康路</w:t>
      </w:r>
      <w:r>
        <w:rPr>
          <w:rFonts w:ascii="仿宋_GB2312" w:eastAsia="仿宋_GB2312" w:cs="仿宋_GB2312"/>
          <w:sz w:val="32"/>
          <w:szCs w:val="32"/>
        </w:rPr>
        <w:t>522</w:t>
      </w:r>
      <w:r>
        <w:rPr>
          <w:rFonts w:hint="eastAsia" w:ascii="仿宋_GB2312" w:eastAsia="仿宋_GB2312" w:cs="仿宋_GB2312"/>
          <w:sz w:val="32"/>
          <w:szCs w:val="32"/>
        </w:rPr>
        <w:t>号吉林省科技厅</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130041</w:t>
      </w:r>
    </w:p>
    <w:p>
      <w:pPr>
        <w:tabs>
          <w:tab w:val="right" w:pos="8640"/>
        </w:tabs>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w:t>
      </w:r>
      <w:r>
        <w:fldChar w:fldCharType="begin"/>
      </w:r>
      <w:r>
        <w:instrText xml:space="preserve"> HYPERLINK "http://kjt.jl.gov.cn" </w:instrText>
      </w:r>
      <w:r>
        <w:fldChar w:fldCharType="separate"/>
      </w:r>
      <w:r>
        <w:rPr>
          <w:rStyle w:val="14"/>
          <w:rFonts w:ascii="仿宋_GB2312" w:eastAsia="仿宋_GB2312" w:cs="仿宋_GB2312"/>
          <w:sz w:val="32"/>
          <w:szCs w:val="32"/>
        </w:rPr>
        <w:t>http://kjt.jl.gov.cn</w:t>
      </w:r>
      <w:r>
        <w:rPr>
          <w:rStyle w:val="14"/>
          <w:rFonts w:ascii="仿宋_GB2312" w:eastAsia="仿宋_GB2312" w:cs="仿宋_GB2312"/>
          <w:sz w:val="32"/>
          <w:szCs w:val="32"/>
        </w:rPr>
        <w:fldChar w:fldCharType="end"/>
      </w:r>
    </w:p>
    <w:p>
      <w:pPr>
        <w:tabs>
          <w:tab w:val="right" w:pos="8640"/>
        </w:tabs>
        <w:spacing w:line="560" w:lineRule="exact"/>
        <w:rPr>
          <w:rFonts w:eastAsia="黑体"/>
          <w:sz w:val="32"/>
          <w:szCs w:val="32"/>
        </w:rPr>
      </w:pPr>
    </w:p>
    <w:p>
      <w:pPr>
        <w:tabs>
          <w:tab w:val="right" w:pos="8640"/>
        </w:tabs>
        <w:spacing w:line="560" w:lineRule="exact"/>
        <w:rPr>
          <w:rFonts w:eastAsia="黑体"/>
          <w:sz w:val="32"/>
          <w:szCs w:val="32"/>
        </w:rPr>
      </w:pPr>
      <w:r>
        <w:rPr>
          <w:rFonts w:hint="eastAsia" w:eastAsia="黑体" w:cs="黑体"/>
          <w:sz w:val="32"/>
          <w:szCs w:val="32"/>
        </w:rPr>
        <w:t>哈尔滨考点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承办单位：黑龙江省知识产权局</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w:t>
      </w:r>
      <w:r>
        <w:rPr>
          <w:rFonts w:hint="eastAsia" w:ascii="仿宋_GB2312" w:eastAsia="仿宋_GB2312"/>
          <w:sz w:val="28"/>
          <w:szCs w:val="28"/>
        </w:rPr>
        <w:t>王双厚</w:t>
      </w:r>
      <w:r>
        <w:rPr>
          <w:rFonts w:hint="eastAsia" w:ascii="仿宋_GB2312" w:eastAsia="仿宋_GB2312" w:cs="仿宋_GB2312"/>
          <w:sz w:val="32"/>
          <w:szCs w:val="32"/>
        </w:rPr>
        <w:t>、杨峰</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0451-82642951</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0451-82627634</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联系地址：黑龙江省哈尔滨市南岗区革新街</w:t>
      </w:r>
      <w:r>
        <w:rPr>
          <w:rFonts w:ascii="仿宋_GB2312" w:eastAsia="仿宋_GB2312" w:cs="仿宋_GB2312"/>
          <w:sz w:val="32"/>
          <w:szCs w:val="32"/>
        </w:rPr>
        <w:t>139</w:t>
      </w:r>
      <w:r>
        <w:rPr>
          <w:rFonts w:hint="eastAsia" w:ascii="仿宋_GB2312" w:eastAsia="仿宋_GB2312" w:cs="仿宋_GB2312"/>
          <w:sz w:val="32"/>
          <w:szCs w:val="32"/>
        </w:rPr>
        <w:t>号</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150001</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w:t>
      </w:r>
      <w:r>
        <w:rPr>
          <w:rFonts w:ascii="仿宋_GB2312" w:eastAsia="仿宋_GB2312" w:cs="仿宋_GB2312"/>
          <w:sz w:val="32"/>
          <w:szCs w:val="32"/>
        </w:rPr>
        <w:t>http://www.hlipo.gov.cn</w:t>
      </w:r>
    </w:p>
    <w:p>
      <w:pPr>
        <w:tabs>
          <w:tab w:val="right" w:pos="8640"/>
        </w:tabs>
        <w:spacing w:line="560" w:lineRule="exact"/>
        <w:rPr>
          <w:rFonts w:eastAsia="黑体"/>
          <w:sz w:val="32"/>
          <w:szCs w:val="32"/>
        </w:rPr>
      </w:pPr>
    </w:p>
    <w:p>
      <w:pPr>
        <w:tabs>
          <w:tab w:val="right" w:pos="8640"/>
        </w:tabs>
        <w:spacing w:line="560" w:lineRule="exact"/>
        <w:rPr>
          <w:rFonts w:eastAsia="黑体"/>
          <w:sz w:val="32"/>
          <w:szCs w:val="32"/>
        </w:rPr>
      </w:pPr>
      <w:r>
        <w:rPr>
          <w:rFonts w:hint="eastAsia" w:eastAsia="黑体" w:cs="黑体"/>
          <w:sz w:val="32"/>
          <w:szCs w:val="32"/>
        </w:rPr>
        <w:t>上海市考点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承办单位：上海市知识产权局、上海市知识产权服务中心</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人：徐四立、张小花、童伟宇</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021-52288200</w:t>
      </w:r>
      <w:r>
        <w:rPr>
          <w:rFonts w:hint="eastAsia" w:ascii="仿宋_GB2312" w:eastAsia="仿宋_GB2312" w:cs="仿宋_GB2312"/>
          <w:sz w:val="32"/>
          <w:szCs w:val="32"/>
        </w:rPr>
        <w:t>、62670270、23110836</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021-52285669</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联系地址：上海市徐汇区漕宝路650号东幢二楼</w:t>
      </w:r>
      <w:r>
        <w:rPr>
          <w:rFonts w:ascii="仿宋_GB2312" w:eastAsia="仿宋_GB2312" w:cs="仿宋_GB2312"/>
          <w:sz w:val="32"/>
          <w:szCs w:val="32"/>
        </w:rPr>
        <w:t xml:space="preserve"> </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200</w:t>
      </w:r>
      <w:r>
        <w:rPr>
          <w:rFonts w:hint="eastAsia" w:ascii="仿宋_GB2312" w:eastAsia="仿宋_GB2312" w:cs="仿宋_GB2312"/>
          <w:sz w:val="32"/>
          <w:szCs w:val="32"/>
        </w:rPr>
        <w:t>233</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w:t>
      </w:r>
      <w:r>
        <w:rPr>
          <w:rFonts w:ascii="仿宋_GB2312" w:eastAsia="仿宋_GB2312" w:cs="仿宋_GB2312"/>
          <w:sz w:val="32"/>
          <w:szCs w:val="32"/>
        </w:rPr>
        <w:t>http://www.ssip.gov.cn</w:t>
      </w:r>
    </w:p>
    <w:p>
      <w:pPr>
        <w:tabs>
          <w:tab w:val="right" w:pos="8640"/>
        </w:tabs>
        <w:spacing w:line="560" w:lineRule="exact"/>
        <w:rPr>
          <w:rFonts w:eastAsia="黑体"/>
          <w:sz w:val="32"/>
          <w:szCs w:val="32"/>
        </w:rPr>
      </w:pPr>
    </w:p>
    <w:p>
      <w:pPr>
        <w:tabs>
          <w:tab w:val="right" w:pos="8640"/>
        </w:tabs>
        <w:spacing w:line="560" w:lineRule="exact"/>
        <w:rPr>
          <w:rFonts w:eastAsia="黑体"/>
          <w:sz w:val="32"/>
          <w:szCs w:val="32"/>
        </w:rPr>
      </w:pPr>
      <w:r>
        <w:rPr>
          <w:rFonts w:hint="eastAsia" w:eastAsia="黑体" w:cs="黑体"/>
          <w:sz w:val="32"/>
          <w:szCs w:val="32"/>
        </w:rPr>
        <w:t>南京市考点</w:t>
      </w:r>
      <w:r>
        <w:rPr>
          <w:rFonts w:eastAsia="黑体"/>
          <w:sz w:val="32"/>
          <w:szCs w:val="32"/>
        </w:rPr>
        <w:t xml:space="preserve"> </w:t>
      </w:r>
    </w:p>
    <w:p>
      <w:pPr>
        <w:snapToGrid w:val="0"/>
        <w:spacing w:line="560" w:lineRule="exact"/>
        <w:ind w:firstLine="640"/>
        <w:rPr>
          <w:rFonts w:eastAsia="仿宋_GB2312"/>
          <w:sz w:val="32"/>
          <w:szCs w:val="32"/>
        </w:rPr>
      </w:pPr>
      <w:r>
        <w:rPr>
          <w:rFonts w:hint="eastAsia" w:ascii="仿宋_GB2312" w:eastAsia="仿宋_GB2312" w:cs="仿宋_GB2312"/>
          <w:sz w:val="32"/>
          <w:szCs w:val="32"/>
        </w:rPr>
        <w:t>承办单位：江苏省知识产权局、南京理工大学</w:t>
      </w:r>
    </w:p>
    <w:p>
      <w:pPr>
        <w:snapToGrid w:val="0"/>
        <w:spacing w:line="560" w:lineRule="exact"/>
        <w:ind w:firstLine="640"/>
        <w:rPr>
          <w:rFonts w:eastAsia="仿宋_GB2312"/>
          <w:sz w:val="32"/>
          <w:szCs w:val="32"/>
        </w:rPr>
      </w:pPr>
      <w:r>
        <w:rPr>
          <w:rFonts w:hint="eastAsia" w:eastAsia="仿宋_GB2312" w:cs="仿宋_GB2312"/>
          <w:sz w:val="32"/>
          <w:szCs w:val="32"/>
        </w:rPr>
        <w:t>联</w:t>
      </w:r>
      <w:r>
        <w:rPr>
          <w:rFonts w:eastAsia="仿宋_GB2312"/>
          <w:sz w:val="32"/>
          <w:szCs w:val="32"/>
        </w:rPr>
        <w:t xml:space="preserve"> </w:t>
      </w:r>
      <w:r>
        <w:rPr>
          <w:rFonts w:hint="eastAsia" w:eastAsia="仿宋_GB2312" w:cs="仿宋_GB2312"/>
          <w:sz w:val="32"/>
          <w:szCs w:val="32"/>
        </w:rPr>
        <w:t>系</w:t>
      </w:r>
      <w:r>
        <w:rPr>
          <w:rFonts w:eastAsia="仿宋_GB2312"/>
          <w:sz w:val="32"/>
          <w:szCs w:val="32"/>
        </w:rPr>
        <w:t xml:space="preserve"> </w:t>
      </w:r>
      <w:r>
        <w:rPr>
          <w:rFonts w:hint="eastAsia" w:eastAsia="仿宋_GB2312" w:cs="仿宋_GB2312"/>
          <w:sz w:val="32"/>
          <w:szCs w:val="32"/>
        </w:rPr>
        <w:t>人：冯锋、金伟波</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025-84303360</w:t>
      </w:r>
      <w:r>
        <w:rPr>
          <w:rFonts w:hint="eastAsia" w:ascii="仿宋_GB2312" w:eastAsia="仿宋_GB2312" w:cs="仿宋_GB2312"/>
          <w:sz w:val="32"/>
          <w:szCs w:val="32"/>
        </w:rPr>
        <w:t>、</w:t>
      </w:r>
      <w:r>
        <w:rPr>
          <w:rFonts w:ascii="仿宋_GB2312" w:eastAsia="仿宋_GB2312" w:cs="仿宋_GB2312"/>
          <w:sz w:val="32"/>
          <w:szCs w:val="32"/>
        </w:rPr>
        <w:t>83279965</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025-84303386</w:t>
      </w:r>
      <w:r>
        <w:rPr>
          <w:rFonts w:hint="eastAsia" w:ascii="仿宋_GB2312" w:eastAsia="仿宋_GB2312" w:cs="仿宋_GB2312"/>
          <w:sz w:val="32"/>
          <w:szCs w:val="32"/>
        </w:rPr>
        <w:t>、</w:t>
      </w:r>
      <w:r>
        <w:rPr>
          <w:rFonts w:ascii="仿宋_GB2312" w:eastAsia="仿宋_GB2312" w:cs="仿宋_GB2312"/>
          <w:sz w:val="32"/>
          <w:szCs w:val="32"/>
        </w:rPr>
        <w:t>83279984</w:t>
      </w:r>
    </w:p>
    <w:p>
      <w:pPr>
        <w:snapToGrid w:val="0"/>
        <w:spacing w:line="560" w:lineRule="exact"/>
        <w:ind w:left="2238" w:leftChars="304" w:hanging="1600" w:hangingChars="500"/>
        <w:rPr>
          <w:rFonts w:ascii="仿宋_GB2312" w:eastAsia="仿宋_GB2312"/>
          <w:sz w:val="32"/>
          <w:szCs w:val="32"/>
        </w:rPr>
      </w:pPr>
      <w:r>
        <w:rPr>
          <w:rFonts w:hint="eastAsia" w:ascii="仿宋_GB2312" w:eastAsia="仿宋_GB2312" w:cs="仿宋_GB2312"/>
          <w:sz w:val="32"/>
          <w:szCs w:val="32"/>
        </w:rPr>
        <w:t>联系地址：江苏省南京市孝陵卫</w:t>
      </w:r>
      <w:r>
        <w:rPr>
          <w:rFonts w:ascii="仿宋_GB2312" w:eastAsia="仿宋_GB2312" w:cs="仿宋_GB2312"/>
          <w:sz w:val="32"/>
          <w:szCs w:val="32"/>
        </w:rPr>
        <w:t>200</w:t>
      </w:r>
      <w:r>
        <w:rPr>
          <w:rFonts w:hint="eastAsia" w:ascii="仿宋_GB2312" w:eastAsia="仿宋_GB2312" w:cs="仿宋_GB2312"/>
          <w:sz w:val="32"/>
          <w:szCs w:val="32"/>
        </w:rPr>
        <w:t>号南京理工大学知识产权学院</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210094</w:t>
      </w:r>
    </w:p>
    <w:p>
      <w:pPr>
        <w:snapToGrid w:val="0"/>
        <w:spacing w:line="560" w:lineRule="exact"/>
        <w:ind w:firstLine="640"/>
        <w:rPr>
          <w:rFonts w:ascii="仿宋_GB2312" w:eastAsia="仿宋_GB2312"/>
          <w:sz w:val="32"/>
          <w:szCs w:val="32"/>
        </w:rPr>
      </w:pPr>
      <w:r>
        <w:rPr>
          <w:rFonts w:hint="eastAsia" w:eastAsia="仿宋_GB2312" w:cs="仿宋_GB2312"/>
          <w:sz w:val="32"/>
          <w:szCs w:val="32"/>
        </w:rPr>
        <w:t>网</w:t>
      </w:r>
      <w:r>
        <w:rPr>
          <w:rFonts w:eastAsia="仿宋_GB2312"/>
          <w:sz w:val="32"/>
          <w:szCs w:val="32"/>
        </w:rPr>
        <w:t xml:space="preserve">    </w:t>
      </w:r>
      <w:r>
        <w:rPr>
          <w:rFonts w:hint="eastAsia" w:eastAsia="仿宋_GB2312" w:cs="仿宋_GB2312"/>
          <w:sz w:val="32"/>
          <w:szCs w:val="32"/>
        </w:rPr>
        <w:t>站：</w:t>
      </w:r>
      <w:r>
        <w:rPr>
          <w:rFonts w:ascii="仿宋_GB2312" w:eastAsia="仿宋_GB2312" w:cs="仿宋_GB2312"/>
          <w:sz w:val="32"/>
          <w:szCs w:val="32"/>
        </w:rPr>
        <w:t>http://www.jsip.gov.cn</w:t>
      </w:r>
    </w:p>
    <w:p>
      <w:pPr>
        <w:snapToGrid w:val="0"/>
        <w:spacing w:line="560" w:lineRule="exact"/>
        <w:ind w:firstLine="640"/>
        <w:rPr>
          <w:rFonts w:eastAsia="仿宋_GB2312"/>
          <w:sz w:val="32"/>
          <w:szCs w:val="32"/>
        </w:rPr>
      </w:pPr>
    </w:p>
    <w:p>
      <w:pPr>
        <w:snapToGrid w:val="0"/>
        <w:spacing w:line="560" w:lineRule="exact"/>
        <w:rPr>
          <w:rFonts w:eastAsia="黑体"/>
          <w:sz w:val="32"/>
          <w:szCs w:val="32"/>
        </w:rPr>
      </w:pPr>
      <w:r>
        <w:rPr>
          <w:rFonts w:hint="eastAsia" w:eastAsia="黑体" w:cs="黑体"/>
          <w:sz w:val="32"/>
          <w:szCs w:val="32"/>
        </w:rPr>
        <w:t>苏州市考点</w:t>
      </w:r>
    </w:p>
    <w:p>
      <w:pPr>
        <w:snapToGrid w:val="0"/>
        <w:spacing w:line="560" w:lineRule="exact"/>
        <w:ind w:firstLine="640"/>
        <w:rPr>
          <w:rFonts w:eastAsia="仿宋_GB2312"/>
          <w:sz w:val="32"/>
          <w:szCs w:val="32"/>
        </w:rPr>
      </w:pPr>
      <w:r>
        <w:rPr>
          <w:rFonts w:hint="eastAsia" w:ascii="仿宋_GB2312" w:eastAsia="仿宋_GB2312" w:cs="仿宋_GB2312"/>
          <w:sz w:val="32"/>
          <w:szCs w:val="32"/>
        </w:rPr>
        <w:t>承办单位：江苏省知识产权局、苏州知识产权局</w:t>
      </w:r>
    </w:p>
    <w:p>
      <w:pPr>
        <w:snapToGrid w:val="0"/>
        <w:spacing w:line="560" w:lineRule="exact"/>
        <w:ind w:firstLine="640"/>
        <w:rPr>
          <w:rFonts w:eastAsia="仿宋_GB2312"/>
          <w:sz w:val="32"/>
          <w:szCs w:val="32"/>
        </w:rPr>
      </w:pPr>
      <w:r>
        <w:rPr>
          <w:rFonts w:hint="eastAsia" w:eastAsia="仿宋_GB2312" w:cs="仿宋_GB2312"/>
          <w:sz w:val="32"/>
          <w:szCs w:val="32"/>
        </w:rPr>
        <w:t>联</w:t>
      </w:r>
      <w:r>
        <w:rPr>
          <w:rFonts w:eastAsia="仿宋_GB2312"/>
          <w:sz w:val="32"/>
          <w:szCs w:val="32"/>
        </w:rPr>
        <w:t xml:space="preserve"> </w:t>
      </w:r>
      <w:r>
        <w:rPr>
          <w:rFonts w:hint="eastAsia" w:eastAsia="仿宋_GB2312" w:cs="仿宋_GB2312"/>
          <w:sz w:val="32"/>
          <w:szCs w:val="32"/>
        </w:rPr>
        <w:t>系</w:t>
      </w:r>
      <w:r>
        <w:rPr>
          <w:rFonts w:eastAsia="仿宋_GB2312"/>
          <w:sz w:val="32"/>
          <w:szCs w:val="32"/>
        </w:rPr>
        <w:t xml:space="preserve"> </w:t>
      </w:r>
      <w:r>
        <w:rPr>
          <w:rFonts w:hint="eastAsia" w:eastAsia="仿宋_GB2312" w:cs="仿宋_GB2312"/>
          <w:sz w:val="32"/>
          <w:szCs w:val="32"/>
        </w:rPr>
        <w:t>人：孙翔、周志、金伟波</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 xml:space="preserve"> 0512-65390501</w:t>
      </w:r>
      <w:r>
        <w:rPr>
          <w:rFonts w:hint="eastAsia" w:ascii="仿宋_GB2312" w:eastAsia="仿宋_GB2312" w:cs="仿宋_GB2312"/>
          <w:sz w:val="32"/>
          <w:szCs w:val="32"/>
        </w:rPr>
        <w:t>、</w:t>
      </w:r>
      <w:r>
        <w:rPr>
          <w:rFonts w:ascii="仿宋_GB2312" w:eastAsia="仿宋_GB2312" w:cs="仿宋_GB2312"/>
          <w:sz w:val="32"/>
          <w:szCs w:val="32"/>
        </w:rPr>
        <w:t>68615371</w:t>
      </w:r>
      <w:r>
        <w:rPr>
          <w:rFonts w:hint="eastAsia" w:ascii="仿宋_GB2312" w:eastAsia="仿宋_GB2312" w:cs="仿宋_GB2312"/>
          <w:sz w:val="32"/>
          <w:szCs w:val="32"/>
        </w:rPr>
        <w:t>、</w:t>
      </w:r>
      <w:r>
        <w:rPr>
          <w:rFonts w:ascii="仿宋_GB2312" w:eastAsia="仿宋_GB2312" w:cs="仿宋_GB2312"/>
          <w:sz w:val="32"/>
          <w:szCs w:val="32"/>
        </w:rPr>
        <w:t xml:space="preserve">025-83279965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 xml:space="preserve"> 0512-65390501</w:t>
      </w:r>
      <w:r>
        <w:rPr>
          <w:rFonts w:hint="eastAsia" w:ascii="仿宋_GB2312" w:eastAsia="仿宋_GB2312" w:cs="仿宋_GB2312"/>
          <w:sz w:val="32"/>
          <w:szCs w:val="32"/>
        </w:rPr>
        <w:t>、</w:t>
      </w:r>
      <w:r>
        <w:rPr>
          <w:rFonts w:ascii="仿宋_GB2312" w:eastAsia="仿宋_GB2312" w:cs="仿宋_GB2312"/>
          <w:sz w:val="32"/>
          <w:szCs w:val="32"/>
        </w:rPr>
        <w:t>68615314</w:t>
      </w:r>
      <w:r>
        <w:rPr>
          <w:rFonts w:hint="eastAsia" w:ascii="仿宋_GB2312" w:eastAsia="仿宋_GB2312" w:cs="仿宋_GB2312"/>
          <w:sz w:val="32"/>
          <w:szCs w:val="32"/>
        </w:rPr>
        <w:t>、</w:t>
      </w:r>
      <w:r>
        <w:rPr>
          <w:rFonts w:ascii="仿宋_GB2312" w:eastAsia="仿宋_GB2312" w:cs="仿宋_GB2312"/>
          <w:sz w:val="32"/>
          <w:szCs w:val="32"/>
        </w:rPr>
        <w:t>025-83279984</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联系地址：江苏省苏州市高新区学森路</w:t>
      </w:r>
      <w:r>
        <w:rPr>
          <w:rFonts w:ascii="仿宋_GB2312" w:eastAsia="仿宋_GB2312" w:cs="仿宋_GB2312"/>
          <w:sz w:val="32"/>
          <w:szCs w:val="32"/>
        </w:rPr>
        <w:t>9</w:t>
      </w:r>
      <w:r>
        <w:rPr>
          <w:rFonts w:hint="eastAsia" w:ascii="仿宋_GB2312" w:eastAsia="仿宋_GB2312" w:cs="仿宋_GB2312"/>
          <w:sz w:val="32"/>
          <w:szCs w:val="32"/>
        </w:rPr>
        <w:t>号</w:t>
      </w:r>
      <w:r>
        <w:rPr>
          <w:rFonts w:ascii="仿宋_GB2312" w:eastAsia="仿宋_GB2312" w:cs="仿宋_GB2312"/>
          <w:sz w:val="32"/>
          <w:szCs w:val="32"/>
        </w:rPr>
        <w:t>5</w:t>
      </w:r>
      <w:r>
        <w:rPr>
          <w:rFonts w:hint="eastAsia" w:ascii="仿宋_GB2312" w:eastAsia="仿宋_GB2312" w:cs="仿宋_GB2312"/>
          <w:sz w:val="32"/>
          <w:szCs w:val="32"/>
        </w:rPr>
        <w:t>幢</w:t>
      </w:r>
      <w:r>
        <w:rPr>
          <w:rFonts w:ascii="仿宋_GB2312" w:eastAsia="仿宋_GB2312" w:cs="仿宋_GB2312"/>
          <w:sz w:val="32"/>
          <w:szCs w:val="32"/>
        </w:rPr>
        <w:t>4</w:t>
      </w:r>
      <w:r>
        <w:rPr>
          <w:rFonts w:hint="eastAsia" w:ascii="仿宋_GB2312" w:eastAsia="仿宋_GB2312" w:cs="仿宋_GB2312"/>
          <w:sz w:val="32"/>
          <w:szCs w:val="32"/>
        </w:rPr>
        <w:t>层</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215163</w:t>
      </w:r>
    </w:p>
    <w:p>
      <w:pPr>
        <w:snapToGrid w:val="0"/>
        <w:spacing w:line="560" w:lineRule="exact"/>
        <w:ind w:firstLine="640" w:firstLineChars="200"/>
        <w:rPr>
          <w:rFonts w:ascii="仿宋_GB2312" w:eastAsia="仿宋_GB2312" w:cs="仿宋_GB2312"/>
          <w:sz w:val="32"/>
          <w:szCs w:val="32"/>
        </w:rPr>
      </w:pPr>
      <w:r>
        <w:rPr>
          <w:rFonts w:hint="eastAsia" w:eastAsia="仿宋_GB2312" w:cs="仿宋_GB2312"/>
          <w:sz w:val="32"/>
          <w:szCs w:val="32"/>
        </w:rPr>
        <w:t>网</w:t>
      </w:r>
      <w:r>
        <w:rPr>
          <w:rFonts w:eastAsia="仿宋_GB2312"/>
          <w:sz w:val="32"/>
          <w:szCs w:val="32"/>
        </w:rPr>
        <w:t xml:space="preserve">    </w:t>
      </w:r>
      <w:r>
        <w:rPr>
          <w:rFonts w:hint="eastAsia" w:eastAsia="仿宋_GB2312" w:cs="仿宋_GB2312"/>
          <w:sz w:val="32"/>
          <w:szCs w:val="32"/>
        </w:rPr>
        <w:t>站：</w:t>
      </w:r>
      <w:r>
        <w:fldChar w:fldCharType="begin"/>
      </w:r>
      <w:r>
        <w:instrText xml:space="preserve"> HYPERLINK "http://www.szip.gov.cn" </w:instrText>
      </w:r>
      <w:r>
        <w:fldChar w:fldCharType="separate"/>
      </w:r>
      <w:r>
        <w:rPr>
          <w:rFonts w:ascii="仿宋_GB2312" w:eastAsia="仿宋_GB2312" w:cs="仿宋_GB2312"/>
          <w:sz w:val="32"/>
          <w:szCs w:val="32"/>
        </w:rPr>
        <w:t>http://www.szip.gov.cn</w:t>
      </w:r>
      <w:r>
        <w:rPr>
          <w:rFonts w:ascii="仿宋_GB2312" w:eastAsia="仿宋_GB2312" w:cs="仿宋_GB2312"/>
          <w:sz w:val="32"/>
          <w:szCs w:val="32"/>
        </w:rPr>
        <w:fldChar w:fldCharType="end"/>
      </w:r>
    </w:p>
    <w:p>
      <w:pPr>
        <w:snapToGrid w:val="0"/>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 xml:space="preserve">          </w:t>
      </w:r>
      <w:r>
        <w:rPr>
          <w:rFonts w:ascii="仿宋_GB2312" w:eastAsia="仿宋_GB2312" w:cs="仿宋_GB2312"/>
          <w:sz w:val="32"/>
          <w:szCs w:val="32"/>
        </w:rPr>
        <w:t>http://www.jsip.gov.cn</w:t>
      </w:r>
    </w:p>
    <w:p>
      <w:pPr>
        <w:snapToGrid w:val="0"/>
        <w:spacing w:line="560" w:lineRule="exact"/>
        <w:ind w:firstLine="640" w:firstLineChars="200"/>
        <w:rPr>
          <w:rFonts w:eastAsia="仿宋_GB2312"/>
          <w:sz w:val="32"/>
          <w:szCs w:val="32"/>
        </w:rPr>
      </w:pPr>
    </w:p>
    <w:p>
      <w:pPr>
        <w:tabs>
          <w:tab w:val="right" w:pos="8640"/>
        </w:tabs>
        <w:spacing w:line="560" w:lineRule="exact"/>
        <w:rPr>
          <w:rFonts w:eastAsia="黑体"/>
          <w:sz w:val="32"/>
          <w:szCs w:val="32"/>
        </w:rPr>
      </w:pPr>
      <w:r>
        <w:rPr>
          <w:rFonts w:hint="eastAsia" w:eastAsia="黑体" w:cs="黑体"/>
          <w:sz w:val="32"/>
          <w:szCs w:val="32"/>
        </w:rPr>
        <w:t>杭州市考点</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承办单位：浙江省知识产权局、中国计量大学</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人：王卫平、单鸿鸣</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0571-</w:t>
      </w:r>
      <w:r>
        <w:rPr>
          <w:rFonts w:hint="eastAsia" w:ascii="仿宋_GB2312" w:eastAsia="仿宋_GB2312" w:cs="仿宋_GB2312"/>
          <w:sz w:val="32"/>
          <w:szCs w:val="32"/>
        </w:rPr>
        <w:t>87676149</w:t>
      </w:r>
      <w:r>
        <w:rPr>
          <w:rFonts w:hint="eastAsia" w:eastAsia="仿宋_GB2312"/>
          <w:sz w:val="28"/>
          <w:szCs w:val="28"/>
        </w:rPr>
        <w:t>、</w:t>
      </w:r>
      <w:r>
        <w:rPr>
          <w:rFonts w:ascii="仿宋_GB2312" w:eastAsia="仿宋_GB2312" w:cs="仿宋_GB2312"/>
          <w:sz w:val="32"/>
          <w:szCs w:val="32"/>
        </w:rPr>
        <w:t>87054067</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0571-</w:t>
      </w:r>
      <w:r>
        <w:rPr>
          <w:rFonts w:hint="eastAsia" w:ascii="仿宋_GB2312" w:eastAsia="仿宋_GB2312" w:cs="仿宋_GB2312"/>
          <w:sz w:val="32"/>
          <w:szCs w:val="32"/>
        </w:rPr>
        <w:t>87676149</w:t>
      </w:r>
      <w:r>
        <w:rPr>
          <w:rFonts w:hint="eastAsia" w:eastAsia="仿宋_GB2312"/>
          <w:sz w:val="28"/>
          <w:szCs w:val="28"/>
        </w:rPr>
        <w:t>、</w:t>
      </w:r>
      <w:r>
        <w:rPr>
          <w:rFonts w:ascii="仿宋_GB2312" w:eastAsia="仿宋_GB2312" w:cs="仿宋_GB2312"/>
          <w:sz w:val="32"/>
          <w:szCs w:val="32"/>
        </w:rPr>
        <w:t>87054067</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联系地址：浙江省杭州市下沙高教园学源街</w:t>
      </w:r>
      <w:r>
        <w:rPr>
          <w:rFonts w:ascii="仿宋_GB2312" w:eastAsia="仿宋_GB2312" w:cs="仿宋_GB2312"/>
          <w:sz w:val="32"/>
          <w:szCs w:val="32"/>
        </w:rPr>
        <w:t>258</w:t>
      </w:r>
      <w:r>
        <w:rPr>
          <w:rFonts w:hint="eastAsia" w:ascii="仿宋_GB2312" w:eastAsia="仿宋_GB2312" w:cs="仿宋_GB2312"/>
          <w:sz w:val="32"/>
          <w:szCs w:val="32"/>
        </w:rPr>
        <w:t>号中国计量大学</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310018</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w:t>
      </w:r>
      <w:r>
        <w:fldChar w:fldCharType="begin"/>
      </w:r>
      <w:r>
        <w:instrText xml:space="preserve"> HYPERLINK "http://www.zjpat.gov.cn" </w:instrText>
      </w:r>
      <w:r>
        <w:fldChar w:fldCharType="separate"/>
      </w:r>
      <w:r>
        <w:rPr>
          <w:rFonts w:ascii="仿宋_GB2312" w:eastAsia="仿宋_GB2312" w:cs="仿宋_GB2312"/>
          <w:sz w:val="32"/>
          <w:szCs w:val="32"/>
        </w:rPr>
        <w:t>http://www.zjpat.gov.cn</w:t>
      </w:r>
      <w:r>
        <w:rPr>
          <w:rFonts w:ascii="仿宋_GB2312" w:eastAsia="仿宋_GB2312" w:cs="仿宋_GB2312"/>
          <w:sz w:val="32"/>
          <w:szCs w:val="32"/>
        </w:rPr>
        <w:fldChar w:fldCharType="end"/>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 xml:space="preserve">          </w:t>
      </w:r>
      <w:r>
        <w:rPr>
          <w:rFonts w:ascii="仿宋_GB2312" w:eastAsia="仿宋_GB2312" w:cs="仿宋_GB2312"/>
          <w:sz w:val="32"/>
          <w:szCs w:val="32"/>
        </w:rPr>
        <w:t>http://fxy.cjlu.edu.cn</w:t>
      </w:r>
    </w:p>
    <w:p>
      <w:pPr>
        <w:snapToGrid w:val="0"/>
        <w:spacing w:line="560" w:lineRule="exact"/>
        <w:ind w:firstLine="640"/>
        <w:rPr>
          <w:rFonts w:ascii="仿宋_GB2312" w:eastAsia="仿宋_GB2312"/>
          <w:sz w:val="32"/>
          <w:szCs w:val="32"/>
        </w:rPr>
      </w:pPr>
      <w:r>
        <w:rPr>
          <w:rFonts w:ascii="仿宋_GB2312" w:eastAsia="仿宋_GB2312" w:cs="仿宋_GB2312"/>
          <w:sz w:val="32"/>
          <w:szCs w:val="32"/>
        </w:rPr>
        <w:t xml:space="preserve">                    </w:t>
      </w:r>
    </w:p>
    <w:p>
      <w:pPr>
        <w:tabs>
          <w:tab w:val="right" w:pos="8640"/>
        </w:tabs>
        <w:spacing w:line="560" w:lineRule="exact"/>
        <w:rPr>
          <w:rFonts w:eastAsia="黑体"/>
          <w:sz w:val="32"/>
          <w:szCs w:val="32"/>
        </w:rPr>
      </w:pPr>
      <w:r>
        <w:rPr>
          <w:rFonts w:hint="eastAsia" w:eastAsia="黑体" w:cs="黑体"/>
          <w:sz w:val="32"/>
          <w:szCs w:val="32"/>
        </w:rPr>
        <w:t>合肥市考点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承办单位：安徽省知识产权局、中国科学技术大学</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人：黄胜、郑红莺</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0551-63600579</w:t>
      </w:r>
      <w:r>
        <w:rPr>
          <w:rFonts w:hint="eastAsia" w:ascii="仿宋_GB2312" w:eastAsia="仿宋_GB2312" w:cs="仿宋_GB2312"/>
          <w:sz w:val="32"/>
          <w:szCs w:val="32"/>
        </w:rPr>
        <w:t>、</w:t>
      </w:r>
      <w:r>
        <w:rPr>
          <w:rFonts w:ascii="仿宋_GB2312" w:eastAsia="仿宋_GB2312" w:cs="仿宋_GB2312"/>
          <w:sz w:val="32"/>
          <w:szCs w:val="32"/>
        </w:rPr>
        <w:t>63492131</w:t>
      </w:r>
      <w:r>
        <w:rPr>
          <w:rFonts w:hint="eastAsia" w:ascii="仿宋_GB2312" w:eastAsia="仿宋_GB2312" w:cs="仿宋_GB2312"/>
          <w:sz w:val="32"/>
          <w:szCs w:val="32"/>
        </w:rPr>
        <w:t>、</w:t>
      </w:r>
      <w:r>
        <w:rPr>
          <w:rFonts w:ascii="仿宋_GB2312" w:eastAsia="仿宋_GB2312" w:cs="仿宋_GB2312"/>
          <w:sz w:val="32"/>
          <w:szCs w:val="32"/>
        </w:rPr>
        <w:t>62999915</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0551-63492131</w:t>
      </w:r>
      <w:r>
        <w:rPr>
          <w:rFonts w:hint="eastAsia" w:ascii="仿宋_GB2312" w:eastAsia="仿宋_GB2312" w:cs="仿宋_GB2312"/>
          <w:sz w:val="32"/>
          <w:szCs w:val="32"/>
        </w:rPr>
        <w:t>、</w:t>
      </w:r>
      <w:r>
        <w:rPr>
          <w:rFonts w:ascii="仿宋_GB2312" w:eastAsia="仿宋_GB2312" w:cs="仿宋_GB2312"/>
          <w:sz w:val="32"/>
          <w:szCs w:val="32"/>
        </w:rPr>
        <w:t>62999921</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联系地址：安徽省合肥市马鞍山路</w:t>
      </w:r>
      <w:r>
        <w:rPr>
          <w:rFonts w:ascii="仿宋_GB2312" w:eastAsia="仿宋_GB2312" w:cs="仿宋_GB2312"/>
          <w:sz w:val="32"/>
          <w:szCs w:val="32"/>
        </w:rPr>
        <w:t>509</w:t>
      </w:r>
      <w:r>
        <w:rPr>
          <w:rFonts w:hint="eastAsia" w:ascii="仿宋_GB2312" w:eastAsia="仿宋_GB2312" w:cs="仿宋_GB2312"/>
          <w:sz w:val="32"/>
          <w:szCs w:val="32"/>
        </w:rPr>
        <w:t>号省政务大厦Ｂ座</w:t>
      </w:r>
      <w:r>
        <w:rPr>
          <w:rFonts w:ascii="仿宋_GB2312" w:eastAsia="仿宋_GB2312" w:cs="仿宋_GB2312"/>
          <w:sz w:val="32"/>
          <w:szCs w:val="32"/>
        </w:rPr>
        <w:t>15</w:t>
      </w:r>
      <w:r>
        <w:rPr>
          <w:rFonts w:hint="eastAsia" w:ascii="仿宋_GB2312" w:eastAsia="仿宋_GB2312" w:cs="仿宋_GB2312"/>
          <w:sz w:val="32"/>
          <w:szCs w:val="32"/>
        </w:rPr>
        <w:t>楼</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230001</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w:t>
      </w:r>
      <w:r>
        <w:rPr>
          <w:rFonts w:ascii="仿宋_GB2312" w:eastAsia="仿宋_GB2312" w:cs="仿宋_GB2312"/>
          <w:sz w:val="32"/>
          <w:szCs w:val="32"/>
        </w:rPr>
        <w:t>http://www.ahipo.gov.cn</w:t>
      </w:r>
    </w:p>
    <w:p>
      <w:pPr>
        <w:snapToGrid w:val="0"/>
        <w:spacing w:line="560" w:lineRule="exact"/>
        <w:ind w:firstLine="640"/>
        <w:rPr>
          <w:rFonts w:ascii="仿宋_GB2312" w:eastAsia="仿宋_GB2312"/>
          <w:sz w:val="32"/>
          <w:szCs w:val="32"/>
        </w:rPr>
      </w:pPr>
    </w:p>
    <w:p>
      <w:pPr>
        <w:tabs>
          <w:tab w:val="right" w:pos="8640"/>
        </w:tabs>
        <w:spacing w:line="560" w:lineRule="exact"/>
        <w:rPr>
          <w:rFonts w:eastAsia="黑体"/>
          <w:sz w:val="32"/>
          <w:szCs w:val="32"/>
        </w:rPr>
      </w:pPr>
      <w:r>
        <w:rPr>
          <w:rFonts w:hint="eastAsia" w:eastAsia="黑体" w:cs="黑体"/>
          <w:sz w:val="32"/>
          <w:szCs w:val="32"/>
        </w:rPr>
        <w:t>福州市考点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承办单位：福建省知识产权局</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人：吴晓静、薛炳新</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0591-87812159</w:t>
      </w:r>
      <w:r>
        <w:rPr>
          <w:rFonts w:hint="eastAsia" w:ascii="仿宋_GB2312" w:eastAsia="仿宋_GB2312" w:cs="仿宋_GB2312"/>
          <w:sz w:val="32"/>
          <w:szCs w:val="32"/>
        </w:rPr>
        <w:t>、</w:t>
      </w:r>
      <w:r>
        <w:rPr>
          <w:rFonts w:ascii="仿宋_GB2312" w:eastAsia="仿宋_GB2312" w:cs="仿宋_GB2312"/>
          <w:sz w:val="32"/>
          <w:szCs w:val="32"/>
        </w:rPr>
        <w:t>87812130</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0591-87817515</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联系地址：福建省福州市湖东路</w:t>
      </w:r>
      <w:r>
        <w:rPr>
          <w:rFonts w:ascii="仿宋_GB2312" w:eastAsia="仿宋_GB2312" w:cs="仿宋_GB2312"/>
          <w:sz w:val="32"/>
          <w:szCs w:val="32"/>
        </w:rPr>
        <w:t>7</w:t>
      </w:r>
      <w:r>
        <w:rPr>
          <w:rFonts w:hint="eastAsia" w:ascii="仿宋_GB2312" w:eastAsia="仿宋_GB2312" w:cs="仿宋_GB2312"/>
          <w:sz w:val="32"/>
          <w:szCs w:val="32"/>
        </w:rPr>
        <w:t>号</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350003</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w:t>
      </w:r>
      <w:r>
        <w:rPr>
          <w:rFonts w:ascii="仿宋_GB2312" w:eastAsia="仿宋_GB2312" w:cs="仿宋_GB2312"/>
          <w:sz w:val="32"/>
          <w:szCs w:val="32"/>
        </w:rPr>
        <w:t>http://www.fjipo.gov.cn</w:t>
      </w:r>
    </w:p>
    <w:p>
      <w:pPr>
        <w:snapToGrid w:val="0"/>
        <w:spacing w:line="560" w:lineRule="exact"/>
        <w:ind w:firstLine="640"/>
        <w:rPr>
          <w:rFonts w:ascii="仿宋_GB2312" w:eastAsia="仿宋_GB2312"/>
          <w:sz w:val="32"/>
          <w:szCs w:val="32"/>
        </w:rPr>
      </w:pPr>
    </w:p>
    <w:p>
      <w:pPr>
        <w:tabs>
          <w:tab w:val="right" w:pos="8640"/>
        </w:tabs>
        <w:spacing w:line="560" w:lineRule="exact"/>
        <w:rPr>
          <w:rFonts w:eastAsia="黑体"/>
          <w:sz w:val="32"/>
          <w:szCs w:val="32"/>
        </w:rPr>
      </w:pPr>
      <w:r>
        <w:rPr>
          <w:rFonts w:hint="eastAsia" w:eastAsia="黑体" w:cs="黑体"/>
          <w:sz w:val="32"/>
          <w:szCs w:val="32"/>
        </w:rPr>
        <w:t>南昌市考点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承办单位：江西省知识产权局</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人：王</w:t>
      </w:r>
      <w:r>
        <w:rPr>
          <w:rFonts w:ascii="仿宋_GB2312" w:eastAsia="仿宋_GB2312" w:cs="仿宋_GB2312"/>
          <w:sz w:val="32"/>
          <w:szCs w:val="32"/>
        </w:rPr>
        <w:t xml:space="preserve">  </w:t>
      </w:r>
      <w:r>
        <w:rPr>
          <w:rFonts w:hint="eastAsia" w:ascii="仿宋_GB2312" w:eastAsia="仿宋_GB2312" w:cs="仿宋_GB2312"/>
          <w:sz w:val="32"/>
          <w:szCs w:val="32"/>
        </w:rPr>
        <w:t>艳、许  艳</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0791-86207581</w:t>
      </w:r>
      <w:r>
        <w:rPr>
          <w:rFonts w:hint="eastAsia" w:ascii="仿宋_GB2312" w:eastAsia="仿宋_GB2312" w:cs="仿宋_GB2312"/>
          <w:sz w:val="32"/>
          <w:szCs w:val="32"/>
        </w:rPr>
        <w:t>、86208001</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0791-86208108</w:t>
      </w:r>
    </w:p>
    <w:p>
      <w:pPr>
        <w:snapToGrid w:val="0"/>
        <w:spacing w:line="560" w:lineRule="exact"/>
        <w:ind w:left="2398" w:leftChars="304" w:hanging="1760" w:hangingChars="550"/>
        <w:rPr>
          <w:rFonts w:ascii="仿宋_GB2312" w:eastAsia="仿宋_GB2312"/>
          <w:sz w:val="32"/>
          <w:szCs w:val="32"/>
        </w:rPr>
      </w:pPr>
      <w:r>
        <w:rPr>
          <w:rFonts w:hint="eastAsia" w:ascii="仿宋_GB2312" w:eastAsia="仿宋_GB2312" w:cs="仿宋_GB2312"/>
          <w:sz w:val="32"/>
          <w:szCs w:val="32"/>
        </w:rPr>
        <w:t>联系地址：江西省南昌市省政府南一路</w:t>
      </w:r>
      <w:r>
        <w:rPr>
          <w:rFonts w:ascii="仿宋_GB2312" w:eastAsia="仿宋_GB2312" w:cs="仿宋_GB2312"/>
          <w:sz w:val="32"/>
          <w:szCs w:val="32"/>
        </w:rPr>
        <w:t>7</w:t>
      </w:r>
      <w:r>
        <w:rPr>
          <w:rFonts w:hint="eastAsia" w:ascii="仿宋_GB2312" w:eastAsia="仿宋_GB2312" w:cs="仿宋_GB2312"/>
          <w:sz w:val="32"/>
          <w:szCs w:val="32"/>
        </w:rPr>
        <w:t>号知识产权局1101室</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330046</w:t>
      </w:r>
    </w:p>
    <w:p>
      <w:pPr>
        <w:tabs>
          <w:tab w:val="left" w:pos="645"/>
        </w:tabs>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w:t>
      </w:r>
      <w:r>
        <w:rPr>
          <w:rFonts w:ascii="仿宋_GB2312" w:eastAsia="仿宋_GB2312" w:cs="仿宋_GB2312"/>
          <w:sz w:val="32"/>
          <w:szCs w:val="32"/>
        </w:rPr>
        <w:t>http://www.jxipo.gov.cn</w:t>
      </w:r>
    </w:p>
    <w:p>
      <w:pPr>
        <w:tabs>
          <w:tab w:val="left" w:pos="645"/>
        </w:tabs>
        <w:spacing w:line="560" w:lineRule="exact"/>
        <w:ind w:firstLine="640" w:firstLineChars="200"/>
        <w:rPr>
          <w:rFonts w:eastAsia="黑体"/>
          <w:sz w:val="32"/>
          <w:szCs w:val="32"/>
        </w:rPr>
      </w:pPr>
    </w:p>
    <w:p>
      <w:pPr>
        <w:tabs>
          <w:tab w:val="right" w:pos="8640"/>
        </w:tabs>
        <w:spacing w:line="560" w:lineRule="exact"/>
        <w:rPr>
          <w:rFonts w:eastAsia="黑体"/>
          <w:sz w:val="32"/>
          <w:szCs w:val="32"/>
        </w:rPr>
      </w:pPr>
      <w:r>
        <w:rPr>
          <w:rFonts w:hint="eastAsia" w:eastAsia="黑体" w:cs="黑体"/>
          <w:sz w:val="32"/>
          <w:szCs w:val="32"/>
        </w:rPr>
        <w:t>济南市考点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承办单位：山东省知识产权局、济南市知识产权局</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人：汤兵、朱孝悌</w:t>
      </w:r>
      <w:r>
        <w:rPr>
          <w:rFonts w:ascii="仿宋_GB2312" w:eastAsia="仿宋_GB2312" w:cs="仿宋_GB2312"/>
          <w:sz w:val="32"/>
          <w:szCs w:val="32"/>
        </w:rPr>
        <w:t xml:space="preserve"> </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0531</w:t>
      </w:r>
      <w:r>
        <w:rPr>
          <w:rFonts w:ascii="仿宋_GB2312" w:eastAsia="仿宋_GB2312"/>
          <w:sz w:val="32"/>
          <w:szCs w:val="32"/>
        </w:rPr>
        <w:t>—</w:t>
      </w:r>
      <w:r>
        <w:rPr>
          <w:rFonts w:ascii="仿宋_GB2312" w:eastAsia="仿宋_GB2312" w:cs="仿宋_GB2312"/>
          <w:sz w:val="32"/>
          <w:szCs w:val="32"/>
        </w:rPr>
        <w:t>88198515</w:t>
      </w:r>
      <w:r>
        <w:rPr>
          <w:rFonts w:hint="eastAsia" w:ascii="仿宋_GB2312" w:eastAsia="仿宋_GB2312" w:cs="仿宋_GB2312"/>
          <w:sz w:val="32"/>
          <w:szCs w:val="32"/>
        </w:rPr>
        <w:t>、66608887</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0531</w:t>
      </w:r>
      <w:r>
        <w:rPr>
          <w:rFonts w:ascii="仿宋_GB2312" w:eastAsia="仿宋_GB2312"/>
          <w:sz w:val="32"/>
          <w:szCs w:val="32"/>
        </w:rPr>
        <w:t>—</w:t>
      </w:r>
      <w:r>
        <w:rPr>
          <w:rFonts w:hint="eastAsia" w:ascii="仿宋_GB2312" w:eastAsia="仿宋_GB2312" w:cs="仿宋_GB2312"/>
          <w:sz w:val="32"/>
          <w:szCs w:val="32"/>
        </w:rPr>
        <w:t>88198630、66608878</w:t>
      </w:r>
      <w:r>
        <w:rPr>
          <w:rFonts w:ascii="仿宋_GB2312" w:eastAsia="仿宋_GB2312" w:cs="仿宋_GB2312"/>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通讯地址：山东省济南市经十东路</w:t>
      </w:r>
      <w:r>
        <w:rPr>
          <w:rFonts w:ascii="仿宋_GB2312" w:eastAsia="仿宋_GB2312" w:cs="仿宋_GB2312"/>
          <w:sz w:val="32"/>
          <w:szCs w:val="32"/>
        </w:rPr>
        <w:t>157</w:t>
      </w:r>
      <w:r>
        <w:rPr>
          <w:rFonts w:hint="eastAsia" w:ascii="仿宋_GB2312" w:eastAsia="仿宋_GB2312" w:cs="仿宋_GB2312"/>
          <w:sz w:val="32"/>
          <w:szCs w:val="32"/>
        </w:rPr>
        <w:t>号山东省知识产权局</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 xml:space="preserve">250014 </w:t>
      </w:r>
    </w:p>
    <w:p>
      <w:pPr>
        <w:tabs>
          <w:tab w:val="right" w:pos="8640"/>
        </w:tabs>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政府网站：</w:t>
      </w:r>
      <w:r>
        <w:fldChar w:fldCharType="begin"/>
      </w:r>
      <w:r>
        <w:instrText xml:space="preserve"> HYPERLINK "http://www.sdipo.gov.cn" </w:instrText>
      </w:r>
      <w:r>
        <w:fldChar w:fldCharType="separate"/>
      </w:r>
      <w:r>
        <w:rPr>
          <w:rFonts w:ascii="仿宋_GB2312" w:eastAsia="仿宋_GB2312" w:cs="仿宋_GB2312"/>
          <w:sz w:val="32"/>
          <w:szCs w:val="32"/>
        </w:rPr>
        <w:t>http://www.sdipo.gov.cn</w:t>
      </w:r>
      <w:r>
        <w:rPr>
          <w:rFonts w:ascii="仿宋_GB2312" w:eastAsia="仿宋_GB2312" w:cs="仿宋_GB2312"/>
          <w:sz w:val="32"/>
          <w:szCs w:val="32"/>
        </w:rPr>
        <w:fldChar w:fldCharType="end"/>
      </w:r>
    </w:p>
    <w:p>
      <w:pPr>
        <w:tabs>
          <w:tab w:val="right" w:pos="8640"/>
        </w:tabs>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 xml:space="preserve">          </w:t>
      </w:r>
      <w:r>
        <w:fldChar w:fldCharType="begin"/>
      </w:r>
      <w:r>
        <w:instrText xml:space="preserve"> HYPERLINK "http://www.jnipo.gov.cn" </w:instrText>
      </w:r>
      <w:r>
        <w:fldChar w:fldCharType="separate"/>
      </w:r>
      <w:r>
        <w:rPr>
          <w:rStyle w:val="14"/>
          <w:rFonts w:ascii="仿宋_GB2312" w:eastAsia="仿宋_GB2312" w:cs="仿宋_GB2312"/>
          <w:sz w:val="32"/>
          <w:szCs w:val="32"/>
        </w:rPr>
        <w:t>http://www.</w:t>
      </w:r>
      <w:r>
        <w:rPr>
          <w:rStyle w:val="14"/>
          <w:rFonts w:hint="eastAsia" w:ascii="仿宋_GB2312" w:eastAsia="仿宋_GB2312" w:cs="仿宋_GB2312"/>
          <w:sz w:val="32"/>
          <w:szCs w:val="32"/>
        </w:rPr>
        <w:t>jn</w:t>
      </w:r>
      <w:r>
        <w:rPr>
          <w:rStyle w:val="14"/>
          <w:rFonts w:ascii="仿宋_GB2312" w:eastAsia="仿宋_GB2312" w:cs="仿宋_GB2312"/>
          <w:sz w:val="32"/>
          <w:szCs w:val="32"/>
        </w:rPr>
        <w:t>ipo.gov.cn</w:t>
      </w:r>
      <w:r>
        <w:rPr>
          <w:rStyle w:val="14"/>
          <w:rFonts w:ascii="仿宋_GB2312" w:eastAsia="仿宋_GB2312" w:cs="仿宋_GB2312"/>
          <w:sz w:val="32"/>
          <w:szCs w:val="32"/>
        </w:rPr>
        <w:fldChar w:fldCharType="end"/>
      </w:r>
    </w:p>
    <w:p>
      <w:pPr>
        <w:tabs>
          <w:tab w:val="right" w:pos="8640"/>
        </w:tabs>
        <w:spacing w:line="560" w:lineRule="exact"/>
        <w:rPr>
          <w:rFonts w:eastAsia="黑体"/>
          <w:sz w:val="32"/>
          <w:szCs w:val="32"/>
        </w:rPr>
      </w:pPr>
      <w:r>
        <w:rPr>
          <w:rFonts w:hint="eastAsia" w:eastAsia="黑体" w:cs="黑体"/>
          <w:sz w:val="32"/>
          <w:szCs w:val="32"/>
        </w:rPr>
        <w:t>青岛市考点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承办单位：山东省知识产权局、青岛市知识产权局</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人：孙全锋、王浩铸</w:t>
      </w:r>
      <w:r>
        <w:rPr>
          <w:rFonts w:ascii="仿宋_GB2312" w:eastAsia="仿宋_GB2312" w:cs="仿宋_GB2312"/>
          <w:sz w:val="32"/>
          <w:szCs w:val="32"/>
        </w:rPr>
        <w:t xml:space="preserve"> </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053</w:t>
      </w:r>
      <w:r>
        <w:rPr>
          <w:rFonts w:hint="eastAsia" w:ascii="仿宋_GB2312" w:eastAsia="仿宋_GB2312" w:cs="仿宋_GB2312"/>
          <w:sz w:val="32"/>
          <w:szCs w:val="32"/>
        </w:rPr>
        <w:t>2</w:t>
      </w:r>
      <w:r>
        <w:rPr>
          <w:rFonts w:ascii="仿宋_GB2312" w:eastAsia="仿宋_GB2312"/>
          <w:sz w:val="32"/>
          <w:szCs w:val="32"/>
        </w:rPr>
        <w:t>—</w:t>
      </w:r>
      <w:r>
        <w:rPr>
          <w:rFonts w:hint="eastAsia" w:ascii="仿宋_GB2312" w:eastAsia="仿宋_GB2312" w:cs="仿宋_GB2312"/>
          <w:sz w:val="32"/>
          <w:szCs w:val="32"/>
        </w:rPr>
        <w:t>82891226</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0531</w:t>
      </w:r>
      <w:r>
        <w:rPr>
          <w:rFonts w:ascii="仿宋_GB2312" w:eastAsia="仿宋_GB2312"/>
          <w:sz w:val="32"/>
          <w:szCs w:val="32"/>
        </w:rPr>
        <w:t>—</w:t>
      </w:r>
      <w:r>
        <w:rPr>
          <w:rFonts w:hint="eastAsia" w:ascii="仿宋_GB2312" w:eastAsia="仿宋_GB2312" w:cs="仿宋_GB2312"/>
          <w:sz w:val="32"/>
          <w:szCs w:val="32"/>
        </w:rPr>
        <w:t>82860531</w:t>
      </w:r>
      <w:r>
        <w:rPr>
          <w:rFonts w:ascii="仿宋_GB2312" w:eastAsia="仿宋_GB2312" w:cs="仿宋_GB2312"/>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通讯地址：山东省青岛市市南区沂水路7号</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2</w:t>
      </w:r>
      <w:r>
        <w:rPr>
          <w:rFonts w:hint="eastAsia" w:ascii="仿宋_GB2312" w:eastAsia="仿宋_GB2312" w:cs="仿宋_GB2312"/>
          <w:sz w:val="32"/>
          <w:szCs w:val="32"/>
        </w:rPr>
        <w:t>66001</w:t>
      </w:r>
      <w:r>
        <w:rPr>
          <w:rFonts w:ascii="仿宋_GB2312" w:eastAsia="仿宋_GB2312" w:cs="仿宋_GB2312"/>
          <w:sz w:val="32"/>
          <w:szCs w:val="32"/>
        </w:rPr>
        <w:t xml:space="preserve"> </w:t>
      </w:r>
    </w:p>
    <w:p>
      <w:pPr>
        <w:tabs>
          <w:tab w:val="right" w:pos="8640"/>
        </w:tabs>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政府网站：</w:t>
      </w:r>
      <w:r>
        <w:fldChar w:fldCharType="begin"/>
      </w:r>
      <w:r>
        <w:instrText xml:space="preserve"> HYPERLINK "http://www.qdipo.gov.cn" </w:instrText>
      </w:r>
      <w:r>
        <w:fldChar w:fldCharType="separate"/>
      </w:r>
      <w:r>
        <w:rPr>
          <w:rStyle w:val="14"/>
          <w:rFonts w:ascii="仿宋_GB2312" w:eastAsia="仿宋_GB2312" w:cs="仿宋_GB2312"/>
          <w:sz w:val="32"/>
          <w:szCs w:val="32"/>
        </w:rPr>
        <w:t>http://www.</w:t>
      </w:r>
      <w:r>
        <w:rPr>
          <w:rStyle w:val="14"/>
          <w:rFonts w:hint="eastAsia" w:ascii="仿宋_GB2312" w:eastAsia="仿宋_GB2312" w:cs="仿宋_GB2312"/>
          <w:sz w:val="32"/>
          <w:szCs w:val="32"/>
        </w:rPr>
        <w:t>q</w:t>
      </w:r>
      <w:r>
        <w:rPr>
          <w:rStyle w:val="14"/>
          <w:rFonts w:ascii="仿宋_GB2312" w:eastAsia="仿宋_GB2312" w:cs="仿宋_GB2312"/>
          <w:sz w:val="32"/>
          <w:szCs w:val="32"/>
        </w:rPr>
        <w:t>dipo.gov.cn</w:t>
      </w:r>
      <w:r>
        <w:rPr>
          <w:rStyle w:val="14"/>
          <w:rFonts w:ascii="仿宋_GB2312" w:eastAsia="仿宋_GB2312" w:cs="仿宋_GB2312"/>
          <w:sz w:val="32"/>
          <w:szCs w:val="32"/>
        </w:rPr>
        <w:fldChar w:fldCharType="end"/>
      </w:r>
    </w:p>
    <w:p>
      <w:pPr>
        <w:tabs>
          <w:tab w:val="right" w:pos="8640"/>
        </w:tabs>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 xml:space="preserve">      </w:t>
      </w:r>
    </w:p>
    <w:p>
      <w:pPr>
        <w:tabs>
          <w:tab w:val="right" w:pos="8640"/>
        </w:tabs>
        <w:spacing w:line="560" w:lineRule="exact"/>
        <w:rPr>
          <w:rFonts w:eastAsia="黑体"/>
          <w:sz w:val="32"/>
          <w:szCs w:val="32"/>
        </w:rPr>
      </w:pPr>
      <w:r>
        <w:rPr>
          <w:rFonts w:hint="eastAsia" w:eastAsia="黑体" w:cs="黑体"/>
          <w:sz w:val="32"/>
          <w:szCs w:val="32"/>
        </w:rPr>
        <w:t>郑州市考点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承办单位：河南省知识产权局</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人：李一勇、张超</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0371-69069015</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0371-</w:t>
      </w:r>
      <w:r>
        <w:rPr>
          <w:rFonts w:hint="eastAsia" w:ascii="仿宋_GB2312" w:eastAsia="仿宋_GB2312" w:cs="仿宋_GB2312"/>
          <w:sz w:val="32"/>
          <w:szCs w:val="32"/>
        </w:rPr>
        <w:t>65978899</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联系地址：河南省郑州市花园路</w:t>
      </w:r>
      <w:r>
        <w:rPr>
          <w:rFonts w:ascii="仿宋_GB2312" w:eastAsia="仿宋_GB2312" w:cs="仿宋_GB2312"/>
          <w:sz w:val="32"/>
          <w:szCs w:val="32"/>
        </w:rPr>
        <w:t>27</w:t>
      </w:r>
      <w:r>
        <w:rPr>
          <w:rFonts w:hint="eastAsia" w:ascii="仿宋_GB2312" w:eastAsia="仿宋_GB2312" w:cs="仿宋_GB2312"/>
          <w:sz w:val="32"/>
          <w:szCs w:val="32"/>
        </w:rPr>
        <w:t>号科技信息大厦2号楼114室</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450008</w:t>
      </w:r>
    </w:p>
    <w:p>
      <w:pPr>
        <w:tabs>
          <w:tab w:val="right" w:pos="8640"/>
        </w:tabs>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w:t>
      </w:r>
      <w:r>
        <w:rPr>
          <w:rFonts w:ascii="仿宋_GB2312" w:eastAsia="仿宋_GB2312" w:cs="仿宋_GB2312"/>
          <w:sz w:val="32"/>
          <w:szCs w:val="32"/>
        </w:rPr>
        <w:t>http://www.hnpatent.gov.cn</w:t>
      </w:r>
    </w:p>
    <w:p>
      <w:pPr>
        <w:tabs>
          <w:tab w:val="right" w:pos="8640"/>
        </w:tabs>
        <w:spacing w:line="560" w:lineRule="exact"/>
        <w:rPr>
          <w:rFonts w:eastAsia="黑体"/>
          <w:sz w:val="32"/>
          <w:szCs w:val="32"/>
        </w:rPr>
      </w:pPr>
    </w:p>
    <w:p>
      <w:pPr>
        <w:tabs>
          <w:tab w:val="right" w:pos="8640"/>
        </w:tabs>
        <w:spacing w:line="560" w:lineRule="exact"/>
        <w:rPr>
          <w:rFonts w:eastAsia="黑体"/>
          <w:sz w:val="32"/>
          <w:szCs w:val="32"/>
        </w:rPr>
      </w:pPr>
      <w:r>
        <w:rPr>
          <w:rFonts w:hint="eastAsia" w:eastAsia="黑体" w:cs="黑体"/>
          <w:sz w:val="32"/>
          <w:szCs w:val="32"/>
        </w:rPr>
        <w:t>武汉市考点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承办单位：湖北省知识产权局、湖北省专利发展服务中心</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人：吴有军、高 媛、施</w:t>
      </w:r>
      <w:r>
        <w:rPr>
          <w:rFonts w:ascii="仿宋_GB2312" w:eastAsia="仿宋_GB2312" w:cs="仿宋_GB2312"/>
          <w:sz w:val="32"/>
          <w:szCs w:val="32"/>
        </w:rPr>
        <w:t xml:space="preserve"> </w:t>
      </w:r>
      <w:r>
        <w:rPr>
          <w:rFonts w:hint="eastAsia" w:ascii="仿宋_GB2312" w:eastAsia="仿宋_GB2312" w:cs="仿宋_GB2312"/>
          <w:sz w:val="32"/>
          <w:szCs w:val="32"/>
        </w:rPr>
        <w:t>燕</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027-87168521</w:t>
      </w:r>
      <w:r>
        <w:rPr>
          <w:rFonts w:hint="eastAsia" w:ascii="仿宋_GB2312" w:eastAsia="仿宋_GB2312" w:cs="仿宋_GB2312"/>
          <w:sz w:val="32"/>
          <w:szCs w:val="32"/>
        </w:rPr>
        <w:t>、</w:t>
      </w:r>
      <w:r>
        <w:rPr>
          <w:rFonts w:ascii="仿宋_GB2312" w:eastAsia="仿宋_GB2312" w:cs="仿宋_GB2312"/>
          <w:sz w:val="32"/>
          <w:szCs w:val="32"/>
        </w:rPr>
        <w:t>87641837</w:t>
      </w:r>
      <w:r>
        <w:rPr>
          <w:rFonts w:hint="eastAsia" w:ascii="仿宋_GB2312" w:eastAsia="仿宋_GB2312" w:cs="仿宋_GB2312"/>
          <w:sz w:val="32"/>
          <w:szCs w:val="32"/>
        </w:rPr>
        <w:t>、</w:t>
      </w:r>
      <w:r>
        <w:rPr>
          <w:rFonts w:ascii="仿宋_GB2312" w:eastAsia="仿宋_GB2312" w:cs="仿宋_GB2312"/>
          <w:sz w:val="32"/>
          <w:szCs w:val="32"/>
        </w:rPr>
        <w:t>87660395</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027-87641221</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联系地址：湖北省武汉市洪山区广路8号湖北省知识产权局</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430072</w:t>
      </w:r>
    </w:p>
    <w:p>
      <w:pPr>
        <w:tabs>
          <w:tab w:val="right" w:pos="8640"/>
        </w:tabs>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w:t>
      </w:r>
      <w:r>
        <w:rPr>
          <w:rFonts w:ascii="仿宋_GB2312" w:eastAsia="仿宋_GB2312" w:cs="仿宋_GB2312"/>
          <w:sz w:val="32"/>
          <w:szCs w:val="32"/>
        </w:rPr>
        <w:t>http://www.hbipo.gov.cn</w:t>
      </w:r>
    </w:p>
    <w:p>
      <w:pPr>
        <w:tabs>
          <w:tab w:val="right" w:pos="8640"/>
        </w:tabs>
        <w:spacing w:line="560" w:lineRule="exact"/>
        <w:rPr>
          <w:rFonts w:eastAsia="黑体"/>
          <w:sz w:val="32"/>
          <w:szCs w:val="32"/>
        </w:rPr>
      </w:pPr>
    </w:p>
    <w:p>
      <w:pPr>
        <w:tabs>
          <w:tab w:val="right" w:pos="8640"/>
        </w:tabs>
        <w:spacing w:line="560" w:lineRule="exact"/>
        <w:rPr>
          <w:rFonts w:eastAsia="黑体"/>
          <w:sz w:val="32"/>
          <w:szCs w:val="32"/>
        </w:rPr>
      </w:pPr>
      <w:r>
        <w:rPr>
          <w:rFonts w:hint="eastAsia" w:eastAsia="黑体" w:cs="黑体"/>
          <w:sz w:val="32"/>
          <w:szCs w:val="32"/>
        </w:rPr>
        <w:t>长沙市考点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承办单位：湖南省知识产权局</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人：黄湘玲、邓润林</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0731-88883939</w:t>
      </w:r>
      <w:r>
        <w:rPr>
          <w:rFonts w:hint="eastAsia" w:ascii="仿宋_GB2312" w:eastAsia="仿宋_GB2312" w:cs="仿宋_GB2312"/>
          <w:sz w:val="32"/>
          <w:szCs w:val="32"/>
        </w:rPr>
        <w:t>、</w:t>
      </w:r>
      <w:r>
        <w:rPr>
          <w:rFonts w:ascii="仿宋_GB2312" w:eastAsia="仿宋_GB2312" w:cs="仿宋_GB2312"/>
          <w:sz w:val="32"/>
          <w:szCs w:val="32"/>
        </w:rPr>
        <w:t>88856516</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 xml:space="preserve">0731-88944554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联系地址：湖南省长沙市岳麓区潇湘中路</w:t>
      </w:r>
      <w:r>
        <w:rPr>
          <w:rFonts w:ascii="仿宋_GB2312" w:eastAsia="仿宋_GB2312" w:cs="仿宋_GB2312"/>
          <w:sz w:val="32"/>
          <w:szCs w:val="32"/>
        </w:rPr>
        <w:t>113</w:t>
      </w:r>
      <w:r>
        <w:rPr>
          <w:rFonts w:hint="eastAsia" w:ascii="仿宋_GB2312" w:eastAsia="仿宋_GB2312" w:cs="仿宋_GB2312"/>
          <w:sz w:val="32"/>
          <w:szCs w:val="32"/>
        </w:rPr>
        <w:t>号</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410006</w:t>
      </w:r>
    </w:p>
    <w:p>
      <w:pPr>
        <w:tabs>
          <w:tab w:val="right" w:pos="8640"/>
        </w:tabs>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w:t>
      </w:r>
      <w:r>
        <w:rPr>
          <w:rFonts w:ascii="仿宋_GB2312" w:eastAsia="仿宋_GB2312" w:cs="仿宋_GB2312"/>
          <w:sz w:val="32"/>
          <w:szCs w:val="32"/>
        </w:rPr>
        <w:t>http://www.hnipo.gov.cn</w:t>
      </w:r>
    </w:p>
    <w:p>
      <w:pPr>
        <w:tabs>
          <w:tab w:val="right" w:pos="8640"/>
        </w:tabs>
        <w:spacing w:line="560" w:lineRule="exact"/>
        <w:rPr>
          <w:rFonts w:eastAsia="黑体"/>
          <w:sz w:val="32"/>
          <w:szCs w:val="32"/>
        </w:rPr>
      </w:pPr>
    </w:p>
    <w:p>
      <w:pPr>
        <w:tabs>
          <w:tab w:val="right" w:pos="8640"/>
        </w:tabs>
        <w:spacing w:line="560" w:lineRule="exact"/>
        <w:rPr>
          <w:rFonts w:eastAsia="黑体"/>
          <w:sz w:val="32"/>
          <w:szCs w:val="32"/>
        </w:rPr>
      </w:pPr>
      <w:r>
        <w:rPr>
          <w:rFonts w:hint="eastAsia" w:eastAsia="黑体" w:cs="黑体"/>
          <w:sz w:val="32"/>
          <w:szCs w:val="32"/>
        </w:rPr>
        <w:t>广州市考点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承办单位：广东省知识产权局、广东专利代理协会</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w:t>
      </w:r>
      <w:r>
        <w:rPr>
          <w:rFonts w:hint="eastAsia" w:ascii="仿宋_GB2312" w:eastAsia="仿宋_GB2312"/>
          <w:sz w:val="28"/>
          <w:szCs w:val="28"/>
        </w:rPr>
        <w:t>佟海鹏</w:t>
      </w:r>
      <w:r>
        <w:rPr>
          <w:rFonts w:hint="eastAsia" w:ascii="仿宋_GB2312" w:eastAsia="仿宋_GB2312" w:cs="仿宋_GB2312"/>
          <w:sz w:val="32"/>
          <w:szCs w:val="32"/>
        </w:rPr>
        <w:t>、</w:t>
      </w:r>
      <w:r>
        <w:rPr>
          <w:rFonts w:hint="eastAsia" w:ascii="仿宋_GB2312" w:eastAsia="仿宋_GB2312"/>
          <w:sz w:val="28"/>
          <w:szCs w:val="28"/>
        </w:rPr>
        <w:t>黄培辉</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020-</w:t>
      </w:r>
      <w:r>
        <w:rPr>
          <w:rFonts w:hint="eastAsia" w:ascii="仿宋_GB2312" w:eastAsia="仿宋_GB2312"/>
          <w:sz w:val="28"/>
          <w:szCs w:val="28"/>
        </w:rPr>
        <w:t>87686082</w:t>
      </w:r>
      <w:r>
        <w:rPr>
          <w:rFonts w:hint="eastAsia" w:ascii="仿宋_GB2312" w:eastAsia="仿宋_GB2312" w:cs="仿宋_GB2312"/>
          <w:sz w:val="32"/>
          <w:szCs w:val="32"/>
        </w:rPr>
        <w:t>、</w:t>
      </w:r>
      <w:r>
        <w:rPr>
          <w:rFonts w:ascii="仿宋_GB2312" w:eastAsia="仿宋_GB2312" w:cs="仿宋_GB2312"/>
          <w:sz w:val="32"/>
          <w:szCs w:val="32"/>
        </w:rPr>
        <w:t xml:space="preserve">87686504  </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020-37666320</w:t>
      </w:r>
      <w:r>
        <w:rPr>
          <w:rFonts w:hint="eastAsia" w:ascii="仿宋_GB2312" w:eastAsia="仿宋_GB2312" w:cs="仿宋_GB2312"/>
          <w:sz w:val="32"/>
          <w:szCs w:val="32"/>
        </w:rPr>
        <w:t>、</w:t>
      </w:r>
      <w:r>
        <w:rPr>
          <w:rFonts w:ascii="仿宋_GB2312" w:eastAsia="仿宋_GB2312" w:cs="仿宋_GB2312"/>
          <w:sz w:val="32"/>
          <w:szCs w:val="32"/>
        </w:rPr>
        <w:t xml:space="preserve">87685930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联系地址：广州市先烈中路</w:t>
      </w:r>
      <w:r>
        <w:rPr>
          <w:rFonts w:ascii="仿宋_GB2312" w:eastAsia="仿宋_GB2312" w:cs="仿宋_GB2312"/>
          <w:sz w:val="32"/>
          <w:szCs w:val="32"/>
        </w:rPr>
        <w:t>100</w:t>
      </w:r>
      <w:r>
        <w:rPr>
          <w:rFonts w:hint="eastAsia" w:ascii="仿宋_GB2312" w:eastAsia="仿宋_GB2312" w:cs="仿宋_GB2312"/>
          <w:sz w:val="32"/>
          <w:szCs w:val="32"/>
        </w:rPr>
        <w:t>号</w:t>
      </w:r>
      <w:r>
        <w:rPr>
          <w:rFonts w:ascii="仿宋_GB2312" w:eastAsia="仿宋_GB2312" w:cs="仿宋_GB2312"/>
          <w:sz w:val="32"/>
          <w:szCs w:val="32"/>
        </w:rPr>
        <w:t>60</w:t>
      </w:r>
      <w:r>
        <w:rPr>
          <w:rFonts w:hint="eastAsia" w:ascii="仿宋_GB2312" w:eastAsia="仿宋_GB2312" w:cs="仿宋_GB2312"/>
          <w:sz w:val="32"/>
          <w:szCs w:val="32"/>
        </w:rPr>
        <w:t>栋</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 xml:space="preserve">510070 </w:t>
      </w:r>
    </w:p>
    <w:p>
      <w:pPr>
        <w:tabs>
          <w:tab w:val="right" w:pos="8640"/>
        </w:tabs>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w:t>
      </w:r>
      <w:r>
        <w:fldChar w:fldCharType="begin"/>
      </w:r>
      <w:r>
        <w:instrText xml:space="preserve"> HYPERLINK "http://www.gdipo.gov.cn" </w:instrText>
      </w:r>
      <w:r>
        <w:fldChar w:fldCharType="separate"/>
      </w:r>
      <w:r>
        <w:rPr>
          <w:rStyle w:val="14"/>
          <w:rFonts w:ascii="仿宋_GB2312" w:eastAsia="仿宋_GB2312" w:cs="仿宋_GB2312"/>
          <w:sz w:val="32"/>
          <w:szCs w:val="32"/>
        </w:rPr>
        <w:t>http://www.gdipo.gov.cn</w:t>
      </w:r>
      <w:r>
        <w:rPr>
          <w:rStyle w:val="14"/>
          <w:rFonts w:ascii="仿宋_GB2312" w:eastAsia="仿宋_GB2312" w:cs="仿宋_GB2312"/>
          <w:sz w:val="32"/>
          <w:szCs w:val="32"/>
        </w:rPr>
        <w:fldChar w:fldCharType="end"/>
      </w:r>
    </w:p>
    <w:p>
      <w:pPr>
        <w:tabs>
          <w:tab w:val="right" w:pos="8640"/>
        </w:tabs>
        <w:spacing w:line="560" w:lineRule="exact"/>
        <w:ind w:firstLine="640" w:firstLineChars="200"/>
        <w:rPr>
          <w:rFonts w:ascii="仿宋_GB2312" w:eastAsia="仿宋_GB2312"/>
          <w:sz w:val="32"/>
          <w:szCs w:val="32"/>
        </w:rPr>
      </w:pPr>
    </w:p>
    <w:p>
      <w:pPr>
        <w:tabs>
          <w:tab w:val="right" w:pos="8640"/>
        </w:tabs>
        <w:spacing w:line="560" w:lineRule="exact"/>
        <w:rPr>
          <w:rFonts w:eastAsia="黑体"/>
          <w:sz w:val="32"/>
          <w:szCs w:val="32"/>
        </w:rPr>
      </w:pPr>
    </w:p>
    <w:p>
      <w:pPr>
        <w:tabs>
          <w:tab w:val="right" w:pos="8640"/>
        </w:tabs>
        <w:spacing w:line="560" w:lineRule="exact"/>
        <w:rPr>
          <w:rFonts w:eastAsia="黑体"/>
          <w:sz w:val="32"/>
          <w:szCs w:val="32"/>
        </w:rPr>
      </w:pPr>
      <w:r>
        <w:rPr>
          <w:rFonts w:hint="eastAsia" w:eastAsia="黑体" w:cs="黑体"/>
          <w:sz w:val="32"/>
          <w:szCs w:val="32"/>
        </w:rPr>
        <w:t>南宁市考点、桂林市考点</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承办单位：广西壮族自治区知识产权局、广西知识产权发展研究中心</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w:t>
      </w:r>
      <w:r>
        <w:rPr>
          <w:rFonts w:hint="eastAsia" w:ascii="仿宋_GB2312" w:eastAsia="仿宋_GB2312" w:cs="仿宋_GB2312"/>
          <w:sz w:val="28"/>
          <w:szCs w:val="28"/>
        </w:rPr>
        <w:t>王静旭</w:t>
      </w:r>
      <w:r>
        <w:rPr>
          <w:rFonts w:hint="eastAsia" w:ascii="仿宋_GB2312" w:eastAsia="仿宋_GB2312" w:cs="仿宋_GB2312"/>
          <w:sz w:val="32"/>
          <w:szCs w:val="32"/>
        </w:rPr>
        <w:t>、姚冰梅</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0771-26134</w:t>
      </w:r>
      <w:r>
        <w:rPr>
          <w:rFonts w:hint="eastAsia" w:ascii="仿宋_GB2312" w:eastAsia="仿宋_GB2312" w:cs="仿宋_GB2312"/>
          <w:sz w:val="32"/>
          <w:szCs w:val="32"/>
        </w:rPr>
        <w:t>8</w:t>
      </w:r>
      <w:r>
        <w:rPr>
          <w:rFonts w:ascii="仿宋_GB2312" w:eastAsia="仿宋_GB2312" w:cs="仿宋_GB2312"/>
          <w:sz w:val="32"/>
          <w:szCs w:val="32"/>
        </w:rPr>
        <w:t>5</w:t>
      </w:r>
      <w:r>
        <w:rPr>
          <w:rFonts w:hint="eastAsia" w:ascii="仿宋_GB2312" w:eastAsia="仿宋_GB2312" w:cs="仿宋_GB2312"/>
          <w:sz w:val="32"/>
          <w:szCs w:val="32"/>
        </w:rPr>
        <w:t>、5574046</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0771-2635302</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联系地址：广西南宁市新竹路</w:t>
      </w:r>
      <w:r>
        <w:rPr>
          <w:rFonts w:ascii="仿宋_GB2312" w:eastAsia="仿宋_GB2312" w:cs="仿宋_GB2312"/>
          <w:sz w:val="32"/>
          <w:szCs w:val="32"/>
        </w:rPr>
        <w:t>20</w:t>
      </w:r>
      <w:r>
        <w:rPr>
          <w:rFonts w:hint="eastAsia" w:ascii="仿宋_GB2312" w:eastAsia="仿宋_GB2312" w:cs="仿宋_GB2312"/>
          <w:sz w:val="32"/>
          <w:szCs w:val="32"/>
        </w:rPr>
        <w:t>号</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530022</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w:t>
      </w:r>
      <w:r>
        <w:fldChar w:fldCharType="begin"/>
      </w:r>
      <w:r>
        <w:instrText xml:space="preserve"> HYPERLINK "http://www.gxipo.net" </w:instrText>
      </w:r>
      <w:r>
        <w:fldChar w:fldCharType="separate"/>
      </w:r>
      <w:r>
        <w:rPr>
          <w:rStyle w:val="14"/>
          <w:rFonts w:ascii="仿宋_GB2312" w:eastAsia="仿宋_GB2312" w:cs="仿宋_GB2312"/>
          <w:sz w:val="32"/>
          <w:szCs w:val="32"/>
        </w:rPr>
        <w:t>http://www.gxipo.net</w:t>
      </w:r>
      <w:r>
        <w:rPr>
          <w:rStyle w:val="14"/>
          <w:rFonts w:ascii="仿宋_GB2312" w:eastAsia="仿宋_GB2312" w:cs="仿宋_GB2312"/>
          <w:sz w:val="32"/>
          <w:szCs w:val="32"/>
        </w:rPr>
        <w:fldChar w:fldCharType="end"/>
      </w:r>
    </w:p>
    <w:p>
      <w:pPr>
        <w:snapToGrid w:val="0"/>
        <w:spacing w:line="560" w:lineRule="exact"/>
        <w:rPr>
          <w:rFonts w:ascii="仿宋_GB2312" w:eastAsia="仿宋_GB2312"/>
          <w:sz w:val="32"/>
          <w:szCs w:val="32"/>
        </w:rPr>
      </w:pPr>
    </w:p>
    <w:p>
      <w:pPr>
        <w:tabs>
          <w:tab w:val="right" w:pos="8640"/>
        </w:tabs>
        <w:spacing w:line="560" w:lineRule="exact"/>
        <w:rPr>
          <w:rFonts w:eastAsia="黑体"/>
          <w:sz w:val="32"/>
          <w:szCs w:val="32"/>
        </w:rPr>
      </w:pPr>
      <w:r>
        <w:rPr>
          <w:rFonts w:hint="eastAsia" w:eastAsia="黑体" w:cs="黑体"/>
          <w:sz w:val="32"/>
          <w:szCs w:val="32"/>
        </w:rPr>
        <w:t>海口市考点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承办单位：海南省知识产权局、海南省知识产权协会</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人：陈  磊、王</w:t>
      </w:r>
      <w:r>
        <w:rPr>
          <w:rFonts w:ascii="仿宋_GB2312" w:eastAsia="仿宋_GB2312" w:cs="仿宋_GB2312"/>
          <w:sz w:val="32"/>
          <w:szCs w:val="32"/>
        </w:rPr>
        <w:t xml:space="preserve"> </w:t>
      </w:r>
      <w:r>
        <w:rPr>
          <w:rFonts w:hint="eastAsia" w:ascii="仿宋_GB2312" w:eastAsia="仿宋_GB2312" w:cs="仿宋_GB2312"/>
          <w:sz w:val="32"/>
          <w:szCs w:val="32"/>
        </w:rPr>
        <w:t>攀</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0898-65342625</w:t>
      </w:r>
      <w:r>
        <w:rPr>
          <w:rFonts w:hint="eastAsia" w:ascii="仿宋_GB2312" w:eastAsia="仿宋_GB2312" w:cs="仿宋_GB2312"/>
          <w:sz w:val="32"/>
          <w:szCs w:val="32"/>
        </w:rPr>
        <w:t>、18889749529</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0898-65342625</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联系地址：海南省海口市海府路</w:t>
      </w:r>
      <w:r>
        <w:rPr>
          <w:rFonts w:ascii="仿宋_GB2312" w:eastAsia="仿宋_GB2312" w:cs="仿宋_GB2312"/>
          <w:sz w:val="32"/>
          <w:szCs w:val="32"/>
        </w:rPr>
        <w:t>89</w:t>
      </w:r>
      <w:r>
        <w:rPr>
          <w:rFonts w:hint="eastAsia" w:ascii="仿宋_GB2312" w:eastAsia="仿宋_GB2312" w:cs="仿宋_GB2312"/>
          <w:sz w:val="32"/>
          <w:szCs w:val="32"/>
        </w:rPr>
        <w:t>号505室</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 xml:space="preserve">570203 </w:t>
      </w:r>
    </w:p>
    <w:p>
      <w:pPr>
        <w:snapToGrid w:val="0"/>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w:t>
      </w:r>
      <w:r>
        <w:fldChar w:fldCharType="begin"/>
      </w:r>
      <w:r>
        <w:instrText xml:space="preserve"> HYPERLINK "http://www.hipo.gov.cn" </w:instrText>
      </w:r>
      <w:r>
        <w:fldChar w:fldCharType="separate"/>
      </w:r>
      <w:r>
        <w:rPr>
          <w:rStyle w:val="14"/>
          <w:rFonts w:ascii="仿宋_GB2312" w:eastAsia="仿宋_GB2312" w:cs="仿宋_GB2312"/>
          <w:sz w:val="32"/>
          <w:szCs w:val="32"/>
        </w:rPr>
        <w:t>http://www.hipo.gov.cn</w:t>
      </w:r>
      <w:r>
        <w:rPr>
          <w:rStyle w:val="14"/>
          <w:rFonts w:ascii="仿宋_GB2312" w:eastAsia="仿宋_GB2312" w:cs="仿宋_GB2312"/>
          <w:sz w:val="32"/>
          <w:szCs w:val="32"/>
        </w:rPr>
        <w:fldChar w:fldCharType="end"/>
      </w:r>
    </w:p>
    <w:p>
      <w:pPr>
        <w:snapToGrid w:val="0"/>
        <w:spacing w:line="560" w:lineRule="exact"/>
        <w:ind w:firstLine="640" w:firstLineChars="200"/>
        <w:rPr>
          <w:rFonts w:ascii="仿宋_GB2312" w:eastAsia="仿宋_GB2312"/>
          <w:sz w:val="32"/>
          <w:szCs w:val="32"/>
        </w:rPr>
      </w:pPr>
      <w:r>
        <w:rPr>
          <w:rFonts w:ascii="仿宋_GB2312" w:eastAsia="仿宋_GB2312" w:cs="仿宋_GB2312"/>
          <w:sz w:val="32"/>
          <w:szCs w:val="32"/>
        </w:rPr>
        <w:t xml:space="preserve">         </w:t>
      </w:r>
    </w:p>
    <w:p>
      <w:pPr>
        <w:snapToGrid w:val="0"/>
        <w:spacing w:line="560" w:lineRule="exact"/>
        <w:rPr>
          <w:rFonts w:ascii="仿宋_GB2312" w:eastAsia="仿宋_GB2312"/>
          <w:sz w:val="32"/>
          <w:szCs w:val="32"/>
        </w:rPr>
      </w:pPr>
    </w:p>
    <w:p>
      <w:pPr>
        <w:tabs>
          <w:tab w:val="right" w:pos="8640"/>
        </w:tabs>
        <w:spacing w:line="540" w:lineRule="exact"/>
        <w:rPr>
          <w:rFonts w:ascii="仿宋_GB2312" w:eastAsia="仿宋_GB2312"/>
          <w:sz w:val="32"/>
          <w:szCs w:val="32"/>
        </w:rPr>
      </w:pPr>
      <w:r>
        <w:rPr>
          <w:rFonts w:hint="eastAsia" w:eastAsia="黑体" w:cs="黑体"/>
          <w:sz w:val="32"/>
          <w:szCs w:val="32"/>
        </w:rPr>
        <w:t>重庆市考点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承办单位：重庆市知识产权局、重庆理工大学</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人：胡海容、熊海婷</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023-62563377</w:t>
      </w:r>
      <w:r>
        <w:rPr>
          <w:rFonts w:hint="eastAsia" w:ascii="仿宋_GB2312" w:eastAsia="仿宋_GB2312" w:cs="仿宋_GB2312"/>
          <w:sz w:val="32"/>
          <w:szCs w:val="32"/>
        </w:rPr>
        <w:t>、</w:t>
      </w:r>
      <w:r>
        <w:rPr>
          <w:rFonts w:ascii="仿宋_GB2312" w:eastAsia="仿宋_GB2312" w:cs="仿宋_GB2312"/>
          <w:sz w:val="32"/>
          <w:szCs w:val="32"/>
        </w:rPr>
        <w:t>6256337</w:t>
      </w:r>
      <w:r>
        <w:rPr>
          <w:rFonts w:hint="eastAsia" w:ascii="仿宋_GB2312" w:eastAsia="仿宋_GB2312" w:cs="仿宋_GB2312"/>
          <w:sz w:val="32"/>
          <w:szCs w:val="32"/>
        </w:rPr>
        <w:t>1</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023-62563375</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联系地址：重庆市巴南区红光大道</w:t>
      </w:r>
      <w:r>
        <w:rPr>
          <w:rFonts w:ascii="仿宋_GB2312" w:eastAsia="仿宋_GB2312" w:cs="仿宋_GB2312"/>
          <w:sz w:val="32"/>
          <w:szCs w:val="32"/>
        </w:rPr>
        <w:t>69</w:t>
      </w:r>
      <w:r>
        <w:rPr>
          <w:rFonts w:hint="eastAsia" w:ascii="仿宋_GB2312" w:eastAsia="仿宋_GB2312" w:cs="仿宋_GB2312"/>
          <w:sz w:val="32"/>
          <w:szCs w:val="32"/>
        </w:rPr>
        <w:t>号重庆理工大学中山图书馆</w:t>
      </w:r>
      <w:r>
        <w:rPr>
          <w:rFonts w:ascii="仿宋_GB2312" w:eastAsia="仿宋_GB2312" w:cs="仿宋_GB2312"/>
          <w:sz w:val="32"/>
          <w:szCs w:val="32"/>
        </w:rPr>
        <w:t>8</w:t>
      </w:r>
      <w:r>
        <w:rPr>
          <w:rFonts w:hint="eastAsia" w:ascii="仿宋_GB2312" w:eastAsia="仿宋_GB2312" w:cs="仿宋_GB2312"/>
          <w:sz w:val="32"/>
          <w:szCs w:val="32"/>
        </w:rPr>
        <w:t>05办公室</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400054</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w:t>
      </w:r>
      <w:r>
        <w:rPr>
          <w:rFonts w:ascii="仿宋_GB2312" w:eastAsia="仿宋_GB2312" w:cs="仿宋_GB2312"/>
          <w:sz w:val="32"/>
          <w:szCs w:val="32"/>
        </w:rPr>
        <w:t>http://www.cqipo.gov.cn</w:t>
      </w:r>
    </w:p>
    <w:p>
      <w:pPr>
        <w:tabs>
          <w:tab w:val="right" w:pos="8640"/>
        </w:tabs>
        <w:spacing w:line="540" w:lineRule="exact"/>
        <w:rPr>
          <w:rFonts w:eastAsia="黑体"/>
          <w:sz w:val="32"/>
          <w:szCs w:val="32"/>
        </w:rPr>
      </w:pPr>
    </w:p>
    <w:p>
      <w:pPr>
        <w:tabs>
          <w:tab w:val="right" w:pos="8640"/>
        </w:tabs>
        <w:spacing w:line="540" w:lineRule="exact"/>
        <w:rPr>
          <w:rFonts w:ascii="仿宋_GB2312" w:eastAsia="仿宋_GB2312"/>
          <w:sz w:val="32"/>
          <w:szCs w:val="32"/>
        </w:rPr>
      </w:pPr>
      <w:r>
        <w:rPr>
          <w:rFonts w:hint="eastAsia" w:eastAsia="黑体" w:cs="黑体"/>
          <w:sz w:val="32"/>
          <w:szCs w:val="32"/>
        </w:rPr>
        <w:t>成都市考点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承办单位：四川省知识产权局、四川省知识产权服务中心</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人：卢志红、钟辉</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028-85577275</w:t>
      </w:r>
      <w:r>
        <w:rPr>
          <w:rFonts w:hint="eastAsia" w:ascii="仿宋_GB2312" w:eastAsia="仿宋_GB2312" w:cs="仿宋_GB2312"/>
          <w:sz w:val="32"/>
          <w:szCs w:val="32"/>
        </w:rPr>
        <w:t>、</w:t>
      </w:r>
      <w:r>
        <w:rPr>
          <w:rFonts w:ascii="仿宋_GB2312" w:eastAsia="仿宋_GB2312" w:cs="仿宋_GB2312"/>
          <w:sz w:val="32"/>
          <w:szCs w:val="32"/>
        </w:rPr>
        <w:t xml:space="preserve">85576789 </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028-85577275</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联系地址：四川省成都市一环路南四段</w:t>
      </w:r>
      <w:r>
        <w:rPr>
          <w:rFonts w:ascii="仿宋_GB2312" w:eastAsia="仿宋_GB2312" w:cs="仿宋_GB2312"/>
          <w:sz w:val="32"/>
          <w:szCs w:val="32"/>
        </w:rPr>
        <w:t>2</w:t>
      </w:r>
      <w:r>
        <w:rPr>
          <w:rFonts w:hint="eastAsia" w:ascii="仿宋_GB2312" w:eastAsia="仿宋_GB2312" w:cs="仿宋_GB2312"/>
          <w:sz w:val="32"/>
          <w:szCs w:val="32"/>
        </w:rPr>
        <w:t>号四川省知识产权局</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610041</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w:t>
      </w:r>
      <w:r>
        <w:rPr>
          <w:rFonts w:ascii="仿宋_GB2312" w:eastAsia="仿宋_GB2312" w:cs="仿宋_GB2312"/>
          <w:sz w:val="32"/>
          <w:szCs w:val="32"/>
        </w:rPr>
        <w:t>http://www.scipo.gov.cn</w:t>
      </w:r>
    </w:p>
    <w:p>
      <w:pPr>
        <w:tabs>
          <w:tab w:val="right" w:pos="8640"/>
        </w:tabs>
        <w:spacing w:line="540" w:lineRule="exact"/>
        <w:rPr>
          <w:rFonts w:eastAsia="黑体"/>
          <w:sz w:val="32"/>
          <w:szCs w:val="32"/>
        </w:rPr>
      </w:pPr>
    </w:p>
    <w:p>
      <w:pPr>
        <w:tabs>
          <w:tab w:val="right" w:pos="8640"/>
        </w:tabs>
        <w:spacing w:line="540" w:lineRule="exact"/>
        <w:rPr>
          <w:rFonts w:eastAsia="黑体"/>
          <w:sz w:val="32"/>
          <w:szCs w:val="32"/>
        </w:rPr>
      </w:pPr>
      <w:r>
        <w:rPr>
          <w:rFonts w:hint="eastAsia" w:eastAsia="黑体" w:cs="黑体"/>
          <w:sz w:val="32"/>
          <w:szCs w:val="32"/>
        </w:rPr>
        <w:t>贵阳市考点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承办单位：贵州省知识产权局</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人：王曰洪、吴</w:t>
      </w:r>
      <w:r>
        <w:rPr>
          <w:rFonts w:ascii="仿宋_GB2312" w:eastAsia="仿宋_GB2312" w:cs="仿宋_GB2312"/>
          <w:sz w:val="32"/>
          <w:szCs w:val="32"/>
        </w:rPr>
        <w:t xml:space="preserve"> </w:t>
      </w:r>
      <w:r>
        <w:rPr>
          <w:rFonts w:hint="eastAsia" w:ascii="仿宋_GB2312" w:eastAsia="仿宋_GB2312" w:cs="仿宋_GB2312"/>
          <w:sz w:val="32"/>
          <w:szCs w:val="32"/>
        </w:rPr>
        <w:t>颖、郭  冉</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0851-86821740</w:t>
      </w:r>
      <w:r>
        <w:rPr>
          <w:rFonts w:hint="eastAsia" w:ascii="仿宋_GB2312" w:eastAsia="仿宋_GB2312" w:cs="仿宋_GB2312"/>
          <w:sz w:val="32"/>
          <w:szCs w:val="32"/>
        </w:rPr>
        <w:t>、</w:t>
      </w:r>
      <w:r>
        <w:rPr>
          <w:rFonts w:ascii="仿宋_GB2312" w:eastAsia="仿宋_GB2312" w:cs="仿宋_GB2312"/>
          <w:sz w:val="32"/>
          <w:szCs w:val="32"/>
        </w:rPr>
        <w:t>86860551</w:t>
      </w:r>
      <w:r>
        <w:rPr>
          <w:rFonts w:hint="eastAsia" w:ascii="仿宋_GB2312" w:eastAsia="仿宋_GB2312" w:cs="仿宋_GB2312"/>
          <w:sz w:val="32"/>
          <w:szCs w:val="32"/>
        </w:rPr>
        <w:t>、</w:t>
      </w:r>
      <w:r>
        <w:rPr>
          <w:rFonts w:ascii="仿宋_GB2312" w:eastAsia="仿宋_GB2312" w:cs="仿宋_GB2312"/>
          <w:sz w:val="32"/>
          <w:szCs w:val="32"/>
        </w:rPr>
        <w:t>86867997</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0851-86860551</w:t>
      </w:r>
      <w:r>
        <w:rPr>
          <w:rFonts w:hint="eastAsia" w:ascii="仿宋_GB2312" w:eastAsia="仿宋_GB2312" w:cs="仿宋_GB2312"/>
          <w:sz w:val="32"/>
          <w:szCs w:val="32"/>
        </w:rPr>
        <w:t>、</w:t>
      </w:r>
      <w:r>
        <w:rPr>
          <w:rFonts w:ascii="仿宋_GB2312" w:eastAsia="仿宋_GB2312" w:cs="仿宋_GB2312"/>
          <w:sz w:val="32"/>
          <w:szCs w:val="32"/>
        </w:rPr>
        <w:t>86860551</w:t>
      </w:r>
      <w:r>
        <w:rPr>
          <w:rFonts w:hint="eastAsia" w:ascii="仿宋_GB2312" w:eastAsia="仿宋_GB2312" w:cs="仿宋_GB2312"/>
          <w:sz w:val="32"/>
          <w:szCs w:val="32"/>
        </w:rPr>
        <w:t>、</w:t>
      </w:r>
      <w:r>
        <w:rPr>
          <w:rFonts w:ascii="仿宋_GB2312" w:eastAsia="仿宋_GB2312" w:cs="仿宋_GB2312"/>
          <w:sz w:val="32"/>
          <w:szCs w:val="32"/>
        </w:rPr>
        <w:t>86867997</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联系地址：贵阳市中华北路</w:t>
      </w:r>
      <w:r>
        <w:rPr>
          <w:rFonts w:ascii="仿宋_GB2312" w:eastAsia="仿宋_GB2312" w:cs="仿宋_GB2312"/>
          <w:sz w:val="32"/>
          <w:szCs w:val="32"/>
        </w:rPr>
        <w:t>242</w:t>
      </w:r>
      <w:r>
        <w:rPr>
          <w:rFonts w:hint="eastAsia" w:ascii="仿宋_GB2312" w:eastAsia="仿宋_GB2312" w:cs="仿宋_GB2312"/>
          <w:sz w:val="32"/>
          <w:szCs w:val="32"/>
        </w:rPr>
        <w:t>号（省政府五号楼</w:t>
      </w:r>
      <w:r>
        <w:rPr>
          <w:rFonts w:ascii="仿宋_GB2312" w:eastAsia="仿宋_GB2312" w:cs="仿宋_GB2312"/>
          <w:sz w:val="32"/>
          <w:szCs w:val="32"/>
        </w:rPr>
        <w:t>7</w:t>
      </w:r>
      <w:r>
        <w:rPr>
          <w:rFonts w:hint="eastAsia" w:ascii="仿宋_GB2312" w:eastAsia="仿宋_GB2312" w:cs="仿宋_GB2312"/>
          <w:sz w:val="32"/>
          <w:szCs w:val="32"/>
        </w:rPr>
        <w:t>楼</w:t>
      </w:r>
      <w:r>
        <w:rPr>
          <w:rFonts w:ascii="仿宋_GB2312" w:eastAsia="仿宋_GB2312" w:cs="仿宋_GB2312"/>
          <w:sz w:val="32"/>
          <w:szCs w:val="32"/>
        </w:rPr>
        <w:t>710/724/726</w:t>
      </w:r>
      <w:r>
        <w:rPr>
          <w:rFonts w:hint="eastAsia" w:ascii="仿宋_GB2312" w:eastAsia="仿宋_GB2312" w:cs="仿宋_GB2312"/>
          <w:sz w:val="32"/>
          <w:szCs w:val="32"/>
        </w:rPr>
        <w:t>室</w:t>
      </w:r>
      <w:r>
        <w:rPr>
          <w:rFonts w:ascii="仿宋_GB2312" w:eastAsia="仿宋_GB2312" w:cs="仿宋_GB2312"/>
          <w:sz w:val="32"/>
          <w:szCs w:val="32"/>
        </w:rPr>
        <w:t>)</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550004</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w:t>
      </w:r>
      <w:r>
        <w:rPr>
          <w:rFonts w:ascii="仿宋_GB2312" w:eastAsia="仿宋_GB2312" w:cs="仿宋_GB2312"/>
          <w:sz w:val="32"/>
          <w:szCs w:val="32"/>
        </w:rPr>
        <w:t>http://www.kjt.gzst.gov.cn</w:t>
      </w:r>
    </w:p>
    <w:p>
      <w:pPr>
        <w:snapToGrid w:val="0"/>
        <w:spacing w:line="560" w:lineRule="exact"/>
        <w:ind w:firstLine="640"/>
        <w:rPr>
          <w:rFonts w:ascii="仿宋_GB2312" w:eastAsia="仿宋_GB2312"/>
          <w:sz w:val="32"/>
          <w:szCs w:val="32"/>
        </w:rPr>
      </w:pPr>
    </w:p>
    <w:p>
      <w:pPr>
        <w:tabs>
          <w:tab w:val="right" w:pos="8640"/>
        </w:tabs>
        <w:spacing w:line="540" w:lineRule="exact"/>
        <w:rPr>
          <w:rFonts w:eastAsia="黑体"/>
          <w:sz w:val="32"/>
          <w:szCs w:val="32"/>
        </w:rPr>
      </w:pPr>
      <w:r>
        <w:rPr>
          <w:rFonts w:hint="eastAsia" w:eastAsia="黑体" w:cs="黑体"/>
          <w:sz w:val="32"/>
          <w:szCs w:val="32"/>
        </w:rPr>
        <w:t>西安市考点</w:t>
      </w:r>
      <w:r>
        <w:rPr>
          <w:rFonts w:eastAsia="黑体"/>
          <w:sz w:val="32"/>
          <w:szCs w:val="32"/>
        </w:rPr>
        <w:t xml:space="preserve"> </w:t>
      </w:r>
    </w:p>
    <w:p>
      <w:pPr>
        <w:snapToGrid w:val="0"/>
        <w:spacing w:line="560" w:lineRule="exact"/>
        <w:ind w:firstLine="640"/>
      </w:pPr>
      <w:r>
        <w:rPr>
          <w:rFonts w:hint="eastAsia" w:ascii="仿宋_GB2312" w:eastAsia="仿宋_GB2312" w:cs="仿宋_GB2312"/>
          <w:sz w:val="32"/>
          <w:szCs w:val="32"/>
        </w:rPr>
        <w:t>承办单位：陕西省知识产权局、陕西省知识产权服务中心</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人：张娟、张小雪</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029-85566426</w:t>
      </w:r>
      <w:r>
        <w:rPr>
          <w:rFonts w:hint="eastAsia" w:ascii="仿宋_GB2312" w:eastAsia="仿宋_GB2312" w:cs="仿宋_GB2312"/>
          <w:sz w:val="32"/>
          <w:szCs w:val="32"/>
        </w:rPr>
        <w:t>、</w:t>
      </w:r>
      <w:r>
        <w:rPr>
          <w:rFonts w:ascii="仿宋_GB2312" w:eastAsia="仿宋_GB2312" w:cs="仿宋_GB2312"/>
          <w:sz w:val="32"/>
          <w:szCs w:val="32"/>
        </w:rPr>
        <w:t>85534962</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029-</w:t>
      </w:r>
      <w:r>
        <w:rPr>
          <w:rFonts w:ascii="仿宋_GB2312" w:eastAsia="仿宋_GB2312" w:cs="仿宋_GB2312"/>
          <w:kern w:val="0"/>
          <w:sz w:val="32"/>
          <w:szCs w:val="32"/>
        </w:rPr>
        <w:t>8556642</w:t>
      </w:r>
      <w:r>
        <w:rPr>
          <w:rFonts w:hint="eastAsia" w:ascii="仿宋_GB2312" w:eastAsia="仿宋_GB2312" w:cs="仿宋_GB2312"/>
          <w:kern w:val="0"/>
          <w:sz w:val="32"/>
          <w:szCs w:val="32"/>
        </w:rPr>
        <w:t>6</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联系地址：西安市雁塔路</w:t>
      </w:r>
      <w:r>
        <w:rPr>
          <w:rFonts w:ascii="仿宋_GB2312" w:eastAsia="仿宋_GB2312" w:cs="仿宋_GB2312"/>
          <w:sz w:val="32"/>
          <w:szCs w:val="32"/>
        </w:rPr>
        <w:t>99</w:t>
      </w:r>
      <w:r>
        <w:rPr>
          <w:rFonts w:hint="eastAsia" w:ascii="仿宋_GB2312" w:eastAsia="仿宋_GB2312" w:cs="仿宋_GB2312"/>
          <w:sz w:val="32"/>
          <w:szCs w:val="32"/>
        </w:rPr>
        <w:t>号陕西省知识产权服务中心</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710054</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w:t>
      </w:r>
      <w:r>
        <w:rPr>
          <w:rFonts w:ascii="仿宋_GB2312" w:eastAsia="仿宋_GB2312" w:cs="仿宋_GB2312"/>
          <w:sz w:val="32"/>
          <w:szCs w:val="32"/>
        </w:rPr>
        <w:t>http://www.snipo.gov.cn</w:t>
      </w:r>
    </w:p>
    <w:p>
      <w:pPr>
        <w:tabs>
          <w:tab w:val="right" w:pos="8640"/>
        </w:tabs>
        <w:spacing w:line="540" w:lineRule="exact"/>
        <w:rPr>
          <w:rFonts w:eastAsia="黑体"/>
          <w:sz w:val="32"/>
          <w:szCs w:val="32"/>
        </w:rPr>
      </w:pPr>
    </w:p>
    <w:p>
      <w:pPr>
        <w:tabs>
          <w:tab w:val="right" w:pos="8640"/>
        </w:tabs>
        <w:spacing w:line="540" w:lineRule="exact"/>
        <w:rPr>
          <w:rFonts w:eastAsia="黑体"/>
          <w:sz w:val="32"/>
          <w:szCs w:val="32"/>
        </w:rPr>
      </w:pPr>
      <w:r>
        <w:rPr>
          <w:rFonts w:hint="eastAsia" w:eastAsia="黑体" w:cs="黑体"/>
          <w:sz w:val="32"/>
          <w:szCs w:val="32"/>
        </w:rPr>
        <w:t>兰州市考点</w:t>
      </w:r>
      <w:r>
        <w:rPr>
          <w:rFonts w:eastAsia="黑体"/>
          <w:sz w:val="32"/>
          <w:szCs w:val="32"/>
        </w:rPr>
        <w:t xml:space="preserve"> </w:t>
      </w:r>
    </w:p>
    <w:p>
      <w:pPr>
        <w:snapToGrid w:val="0"/>
        <w:spacing w:line="540" w:lineRule="exact"/>
        <w:ind w:firstLine="640"/>
        <w:rPr>
          <w:rFonts w:ascii="仿宋_GB2312" w:eastAsia="仿宋_GB2312" w:cs="仿宋_GB2312"/>
          <w:sz w:val="32"/>
          <w:szCs w:val="32"/>
        </w:rPr>
      </w:pPr>
      <w:r>
        <w:rPr>
          <w:rFonts w:hint="eastAsia" w:ascii="仿宋_GB2312" w:eastAsia="仿宋_GB2312" w:cs="仿宋_GB2312"/>
          <w:sz w:val="32"/>
          <w:szCs w:val="32"/>
        </w:rPr>
        <w:t>承办单位：甘肃省知识产权局</w:t>
      </w:r>
    </w:p>
    <w:p>
      <w:pPr>
        <w:snapToGrid w:val="0"/>
        <w:spacing w:line="54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人：罗瑶英、牛振荣、丁羽</w:t>
      </w:r>
    </w:p>
    <w:p>
      <w:pPr>
        <w:snapToGrid w:val="0"/>
        <w:spacing w:line="540" w:lineRule="exact"/>
        <w:ind w:firstLine="640"/>
        <w:rPr>
          <w:rFonts w:ascii="仿宋_GB2312" w:eastAsia="仿宋_GB2312" w:cs="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0931</w:t>
      </w:r>
      <w:r>
        <w:rPr>
          <w:rFonts w:ascii="仿宋_GB2312" w:eastAsia="仿宋_GB2312"/>
          <w:sz w:val="32"/>
          <w:szCs w:val="32"/>
        </w:rPr>
        <w:t>—</w:t>
      </w:r>
      <w:r>
        <w:rPr>
          <w:rFonts w:ascii="仿宋_GB2312" w:eastAsia="仿宋_GB2312" w:cs="仿宋_GB2312"/>
          <w:sz w:val="32"/>
          <w:szCs w:val="32"/>
        </w:rPr>
        <w:t>8732912</w:t>
      </w:r>
      <w:r>
        <w:rPr>
          <w:rFonts w:hint="eastAsia" w:ascii="仿宋_GB2312" w:eastAsia="仿宋_GB2312" w:cs="仿宋_GB2312"/>
          <w:sz w:val="32"/>
          <w:szCs w:val="32"/>
        </w:rPr>
        <w:t>、</w:t>
      </w:r>
      <w:r>
        <w:rPr>
          <w:rFonts w:ascii="仿宋_GB2312" w:eastAsia="仿宋_GB2312" w:cs="仿宋_GB2312"/>
          <w:sz w:val="32"/>
          <w:szCs w:val="32"/>
        </w:rPr>
        <w:t>8732</w:t>
      </w:r>
      <w:r>
        <w:rPr>
          <w:rFonts w:hint="eastAsia" w:ascii="仿宋_GB2312" w:eastAsia="仿宋_GB2312" w:cs="仿宋_GB2312"/>
          <w:sz w:val="32"/>
          <w:szCs w:val="32"/>
        </w:rPr>
        <w:t>378、</w:t>
      </w:r>
      <w:r>
        <w:rPr>
          <w:rFonts w:ascii="仿宋_GB2312" w:eastAsia="仿宋_GB2312" w:cs="仿宋_GB2312"/>
          <w:sz w:val="32"/>
          <w:szCs w:val="32"/>
        </w:rPr>
        <w:t xml:space="preserve">8732981 </w:t>
      </w:r>
    </w:p>
    <w:p>
      <w:pPr>
        <w:snapToGrid w:val="0"/>
        <w:spacing w:line="540" w:lineRule="exact"/>
        <w:ind w:firstLine="640"/>
        <w:rPr>
          <w:rFonts w:ascii="仿宋_GB2312" w:eastAsia="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0931</w:t>
      </w:r>
      <w:r>
        <w:rPr>
          <w:rFonts w:ascii="仿宋_GB2312" w:eastAsia="仿宋_GB2312"/>
          <w:sz w:val="32"/>
          <w:szCs w:val="32"/>
        </w:rPr>
        <w:t>—</w:t>
      </w:r>
      <w:r>
        <w:rPr>
          <w:rFonts w:ascii="仿宋_GB2312" w:eastAsia="仿宋_GB2312" w:cs="仿宋_GB2312"/>
          <w:sz w:val="32"/>
          <w:szCs w:val="32"/>
        </w:rPr>
        <w:t>87329</w:t>
      </w:r>
      <w:r>
        <w:rPr>
          <w:rFonts w:hint="eastAsia" w:ascii="仿宋_GB2312" w:eastAsia="仿宋_GB2312" w:cs="仿宋_GB2312"/>
          <w:sz w:val="32"/>
          <w:szCs w:val="32"/>
        </w:rPr>
        <w:t>33、</w:t>
      </w:r>
      <w:r>
        <w:rPr>
          <w:rFonts w:ascii="仿宋_GB2312" w:eastAsia="仿宋_GB2312" w:cs="仿宋_GB2312"/>
          <w:sz w:val="32"/>
          <w:szCs w:val="32"/>
        </w:rPr>
        <w:t>8732</w:t>
      </w:r>
      <w:r>
        <w:rPr>
          <w:rFonts w:hint="eastAsia" w:ascii="仿宋_GB2312" w:eastAsia="仿宋_GB2312" w:cs="仿宋_GB2312"/>
          <w:sz w:val="32"/>
          <w:szCs w:val="32"/>
        </w:rPr>
        <w:t>738</w:t>
      </w:r>
    </w:p>
    <w:p>
      <w:pPr>
        <w:snapToGrid w:val="0"/>
        <w:spacing w:line="540" w:lineRule="exact"/>
        <w:ind w:firstLine="640"/>
        <w:rPr>
          <w:rFonts w:ascii="仿宋_GB2312" w:eastAsia="仿宋_GB2312"/>
          <w:sz w:val="32"/>
          <w:szCs w:val="32"/>
        </w:rPr>
      </w:pPr>
      <w:r>
        <w:rPr>
          <w:rFonts w:hint="eastAsia" w:ascii="仿宋_GB2312" w:eastAsia="仿宋_GB2312" w:cs="仿宋_GB2312"/>
          <w:sz w:val="32"/>
          <w:szCs w:val="32"/>
        </w:rPr>
        <w:t>通讯地址：甘肃省兰州市城关区平凉路</w:t>
      </w:r>
      <w:r>
        <w:rPr>
          <w:rFonts w:ascii="仿宋_GB2312" w:eastAsia="仿宋_GB2312" w:cs="仿宋_GB2312"/>
          <w:sz w:val="32"/>
          <w:szCs w:val="32"/>
        </w:rPr>
        <w:t>533</w:t>
      </w:r>
      <w:r>
        <w:rPr>
          <w:rFonts w:hint="eastAsia" w:ascii="仿宋_GB2312" w:eastAsia="仿宋_GB2312" w:cs="仿宋_GB2312"/>
          <w:sz w:val="32"/>
          <w:szCs w:val="32"/>
        </w:rPr>
        <w:t>号</w:t>
      </w:r>
    </w:p>
    <w:p>
      <w:pPr>
        <w:snapToGrid w:val="0"/>
        <w:spacing w:line="540" w:lineRule="exact"/>
        <w:ind w:firstLine="640"/>
        <w:rPr>
          <w:rFonts w:ascii="仿宋_GB2312" w:eastAsia="仿宋_GB2312" w:cs="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 xml:space="preserve">730000 </w:t>
      </w:r>
    </w:p>
    <w:p>
      <w:pPr>
        <w:snapToGrid w:val="0"/>
        <w:spacing w:line="540" w:lineRule="exact"/>
        <w:ind w:firstLine="640"/>
        <w:rPr>
          <w:rFonts w:ascii="仿宋_GB2312" w:eastAsia="仿宋_GB2312"/>
          <w:sz w:val="32"/>
          <w:szCs w:val="32"/>
          <w:highlight w:val="yellow"/>
        </w:rPr>
      </w:pPr>
      <w:r>
        <w:rPr>
          <w:rFonts w:hint="eastAsia" w:ascii="仿宋_GB2312" w:eastAsia="仿宋_GB2312" w:cs="仿宋_GB2312"/>
          <w:sz w:val="32"/>
          <w:szCs w:val="32"/>
        </w:rPr>
        <w:t>政府网站：</w:t>
      </w:r>
      <w:r>
        <w:rPr>
          <w:rFonts w:ascii="仿宋_GB2312" w:eastAsia="仿宋_GB2312" w:cs="仿宋_GB2312"/>
          <w:sz w:val="32"/>
          <w:szCs w:val="32"/>
        </w:rPr>
        <w:t>http://www.gs</w:t>
      </w:r>
      <w:r>
        <w:rPr>
          <w:rFonts w:hint="eastAsia" w:ascii="仿宋_GB2312" w:eastAsia="仿宋_GB2312" w:cs="仿宋_GB2312"/>
          <w:sz w:val="32"/>
          <w:szCs w:val="32"/>
        </w:rPr>
        <w:t>stc</w:t>
      </w:r>
      <w:r>
        <w:rPr>
          <w:rFonts w:ascii="仿宋_GB2312" w:eastAsia="仿宋_GB2312" w:cs="仿宋_GB2312"/>
          <w:sz w:val="32"/>
          <w:szCs w:val="32"/>
        </w:rPr>
        <w:t xml:space="preserve">.gov.cn </w:t>
      </w:r>
    </w:p>
    <w:p>
      <w:pPr>
        <w:tabs>
          <w:tab w:val="right" w:pos="8640"/>
        </w:tabs>
        <w:spacing w:line="540" w:lineRule="exact"/>
        <w:rPr>
          <w:rFonts w:eastAsia="黑体"/>
          <w:sz w:val="32"/>
          <w:szCs w:val="32"/>
          <w:highlight w:val="yellow"/>
        </w:rPr>
      </w:pPr>
    </w:p>
    <w:p>
      <w:pPr>
        <w:tabs>
          <w:tab w:val="right" w:pos="8640"/>
        </w:tabs>
        <w:spacing w:line="540" w:lineRule="exact"/>
        <w:rPr>
          <w:rFonts w:eastAsia="黑体"/>
          <w:sz w:val="32"/>
          <w:szCs w:val="32"/>
        </w:rPr>
      </w:pPr>
      <w:r>
        <w:rPr>
          <w:rFonts w:hint="eastAsia" w:eastAsia="黑体" w:cs="黑体"/>
          <w:sz w:val="32"/>
          <w:szCs w:val="32"/>
        </w:rPr>
        <w:t>乌鲁木齐市考点</w:t>
      </w:r>
      <w:r>
        <w:rPr>
          <w:rFonts w:eastAsia="黑体"/>
          <w:sz w:val="32"/>
          <w:szCs w:val="32"/>
        </w:rPr>
        <w:t xml:space="preserve">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承办单位：新疆维吾尔自治区知识产权局</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w:t>
      </w:r>
      <w:r>
        <w:rPr>
          <w:rFonts w:ascii="仿宋_GB2312" w:eastAsia="仿宋_GB2312" w:cs="仿宋_GB2312"/>
          <w:sz w:val="32"/>
          <w:szCs w:val="32"/>
        </w:rPr>
        <w:t xml:space="preserve"> </w:t>
      </w:r>
      <w:r>
        <w:rPr>
          <w:rFonts w:hint="eastAsia" w:ascii="仿宋_GB2312" w:eastAsia="仿宋_GB2312" w:cs="仿宋_GB2312"/>
          <w:sz w:val="32"/>
          <w:szCs w:val="32"/>
        </w:rPr>
        <w:t>系</w:t>
      </w:r>
      <w:r>
        <w:rPr>
          <w:rFonts w:ascii="仿宋_GB2312" w:eastAsia="仿宋_GB2312" w:cs="仿宋_GB2312"/>
          <w:sz w:val="32"/>
          <w:szCs w:val="32"/>
        </w:rPr>
        <w:t xml:space="preserve"> </w:t>
      </w:r>
      <w:r>
        <w:rPr>
          <w:rFonts w:hint="eastAsia" w:ascii="仿宋_GB2312" w:eastAsia="仿宋_GB2312" w:cs="仿宋_GB2312"/>
          <w:sz w:val="32"/>
          <w:szCs w:val="32"/>
        </w:rPr>
        <w:t>人：聂海涛、向思宇</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0991-88783</w:t>
      </w:r>
      <w:r>
        <w:rPr>
          <w:rFonts w:hint="eastAsia" w:ascii="仿宋_GB2312" w:eastAsia="仿宋_GB2312" w:cs="仿宋_GB2312"/>
          <w:sz w:val="32"/>
          <w:szCs w:val="32"/>
        </w:rPr>
        <w:t>9</w:t>
      </w:r>
      <w:r>
        <w:rPr>
          <w:rFonts w:ascii="仿宋_GB2312" w:eastAsia="仿宋_GB2312" w:cs="仿宋_GB2312"/>
          <w:sz w:val="32"/>
          <w:szCs w:val="32"/>
        </w:rPr>
        <w:t>2</w:t>
      </w:r>
      <w:r>
        <w:rPr>
          <w:rFonts w:hint="eastAsia" w:ascii="仿宋_GB2312" w:eastAsia="仿宋_GB2312" w:cs="仿宋_GB2312"/>
          <w:sz w:val="32"/>
          <w:szCs w:val="32"/>
        </w:rPr>
        <w:t>、</w:t>
      </w:r>
      <w:r>
        <w:rPr>
          <w:rFonts w:ascii="仿宋_GB2312" w:eastAsia="仿宋_GB2312" w:cs="仿宋_GB2312"/>
          <w:sz w:val="32"/>
          <w:szCs w:val="32"/>
        </w:rPr>
        <w:t>88783</w:t>
      </w:r>
      <w:r>
        <w:rPr>
          <w:rFonts w:hint="eastAsia" w:ascii="仿宋_GB2312" w:eastAsia="仿宋_GB2312" w:cs="仿宋_GB2312"/>
          <w:sz w:val="32"/>
          <w:szCs w:val="32"/>
        </w:rPr>
        <w:t>91</w:t>
      </w:r>
      <w:r>
        <w:rPr>
          <w:rFonts w:ascii="仿宋_GB2312" w:eastAsia="仿宋_GB2312" w:cs="仿宋_GB2312"/>
          <w:sz w:val="32"/>
          <w:szCs w:val="32"/>
        </w:rPr>
        <w:t xml:space="preserve">  </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 xml:space="preserve">0991-8810773 </w:t>
      </w:r>
    </w:p>
    <w:p>
      <w:pPr>
        <w:snapToGrid w:val="0"/>
        <w:spacing w:line="560" w:lineRule="exact"/>
        <w:ind w:firstLine="640"/>
        <w:rPr>
          <w:rFonts w:ascii="仿宋_GB2312" w:eastAsia="仿宋_GB2312"/>
          <w:sz w:val="32"/>
          <w:szCs w:val="32"/>
        </w:rPr>
      </w:pPr>
      <w:r>
        <w:rPr>
          <w:rFonts w:hint="eastAsia" w:ascii="仿宋_GB2312" w:eastAsia="仿宋_GB2312" w:cs="仿宋_GB2312"/>
          <w:sz w:val="32"/>
          <w:szCs w:val="32"/>
        </w:rPr>
        <w:t>联系地址：新疆维吾尔自治区乌鲁木齐市光明路</w:t>
      </w:r>
      <w:r>
        <w:rPr>
          <w:rFonts w:ascii="仿宋_GB2312" w:eastAsia="仿宋_GB2312" w:cs="仿宋_GB2312"/>
          <w:sz w:val="32"/>
          <w:szCs w:val="32"/>
        </w:rPr>
        <w:t>140</w:t>
      </w:r>
      <w:r>
        <w:rPr>
          <w:rFonts w:hint="eastAsia" w:ascii="仿宋_GB2312" w:eastAsia="仿宋_GB2312" w:cs="仿宋_GB2312"/>
          <w:sz w:val="32"/>
          <w:szCs w:val="32"/>
        </w:rPr>
        <w:t>号机电行办1楼</w:t>
      </w:r>
    </w:p>
    <w:p>
      <w:pPr>
        <w:snapToGrid w:val="0"/>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邮</w:t>
      </w:r>
      <w:r>
        <w:rPr>
          <w:rFonts w:ascii="仿宋_GB2312" w:eastAsia="仿宋_GB2312" w:cs="仿宋_GB2312"/>
          <w:sz w:val="32"/>
          <w:szCs w:val="32"/>
        </w:rPr>
        <w:t xml:space="preserve">    </w:t>
      </w:r>
      <w:r>
        <w:rPr>
          <w:rFonts w:hint="eastAsia" w:ascii="仿宋_GB2312" w:eastAsia="仿宋_GB2312" w:cs="仿宋_GB2312"/>
          <w:sz w:val="32"/>
          <w:szCs w:val="32"/>
        </w:rPr>
        <w:t>编：</w:t>
      </w:r>
      <w:r>
        <w:rPr>
          <w:rFonts w:ascii="仿宋_GB2312" w:eastAsia="仿宋_GB2312" w:cs="仿宋_GB2312"/>
          <w:sz w:val="32"/>
          <w:szCs w:val="32"/>
        </w:rPr>
        <w:t xml:space="preserve">830002 </w:t>
      </w:r>
    </w:p>
    <w:p>
      <w:pPr>
        <w:snapToGrid w:val="0"/>
        <w:spacing w:line="540" w:lineRule="exact"/>
        <w:ind w:firstLine="640"/>
        <w:rPr>
          <w:rFonts w:ascii="仿宋_GB2312" w:eastAsia="仿宋_GB2312"/>
          <w:sz w:val="32"/>
          <w:szCs w:val="32"/>
        </w:rPr>
      </w:pPr>
      <w:r>
        <w:rPr>
          <w:rFonts w:hint="eastAsia" w:ascii="仿宋_GB2312" w:eastAsia="仿宋_GB2312" w:cs="仿宋_GB2312"/>
          <w:sz w:val="32"/>
          <w:szCs w:val="32"/>
        </w:rPr>
        <w:t>网</w:t>
      </w:r>
      <w:r>
        <w:rPr>
          <w:rFonts w:ascii="仿宋_GB2312" w:eastAsia="仿宋_GB2312" w:cs="仿宋_GB2312"/>
          <w:sz w:val="32"/>
          <w:szCs w:val="32"/>
        </w:rPr>
        <w:t xml:space="preserve">    </w:t>
      </w:r>
      <w:r>
        <w:rPr>
          <w:rFonts w:hint="eastAsia" w:ascii="仿宋_GB2312" w:eastAsia="仿宋_GB2312" w:cs="仿宋_GB2312"/>
          <w:sz w:val="32"/>
          <w:szCs w:val="32"/>
        </w:rPr>
        <w:t>站：</w:t>
      </w:r>
      <w:r>
        <w:rPr>
          <w:rFonts w:ascii="仿宋_GB2312" w:eastAsia="仿宋_GB2312" w:cs="仿宋_GB2312"/>
          <w:sz w:val="32"/>
          <w:szCs w:val="32"/>
        </w:rPr>
        <w:t>http://www.xjipo.gov.cn</w:t>
      </w:r>
    </w:p>
    <w:p/>
    <w:p>
      <w:pPr>
        <w:pStyle w:val="3"/>
        <w:rPr>
          <w:rFonts w:ascii="仿宋_GB2312" w:hAnsi="宋体" w:eastAsia="仿宋_GB2312"/>
          <w:kern w:val="0"/>
        </w:rPr>
      </w:pPr>
      <w:r>
        <w:rPr>
          <w:rFonts w:eastAsia="黑体"/>
        </w:rPr>
        <w:br w:type="page"/>
      </w:r>
      <w:bookmarkStart w:id="80" w:name="_Toc419461236"/>
      <w:bookmarkStart w:id="81" w:name="_Toc517787226"/>
      <w:r>
        <w:rPr>
          <w:rFonts w:hint="eastAsia" w:ascii="仿宋_GB2312" w:hAnsi="宋体" w:eastAsia="仿宋_GB2312" w:cs="仿宋_GB2312"/>
          <w:kern w:val="0"/>
        </w:rPr>
        <w:t>附件4</w:t>
      </w:r>
      <w:r>
        <w:rPr>
          <w:rFonts w:ascii="仿宋_GB2312" w:hAnsi="宋体" w:eastAsia="仿宋_GB2312" w:cs="仿宋_GB2312"/>
          <w:kern w:val="0"/>
        </w:rPr>
        <w:t xml:space="preserve">  2018</w:t>
      </w:r>
      <w:r>
        <w:rPr>
          <w:rFonts w:hint="eastAsia" w:ascii="仿宋_GB2312" w:hAnsi="宋体" w:eastAsia="仿宋_GB2312" w:cs="仿宋_GB2312"/>
          <w:kern w:val="0"/>
        </w:rPr>
        <w:t>年香港特区政府知识产权署和澳门特区政府经济局联系方式</w:t>
      </w:r>
      <w:bookmarkEnd w:id="80"/>
      <w:bookmarkEnd w:id="81"/>
    </w:p>
    <w:p>
      <w:pPr>
        <w:tabs>
          <w:tab w:val="right" w:pos="8640"/>
        </w:tabs>
        <w:spacing w:line="560" w:lineRule="exact"/>
        <w:ind w:firstLine="640" w:firstLineChars="200"/>
        <w:rPr>
          <w:rFonts w:eastAsia="黑体"/>
          <w:sz w:val="32"/>
          <w:szCs w:val="32"/>
        </w:rPr>
      </w:pPr>
    </w:p>
    <w:p>
      <w:pPr>
        <w:tabs>
          <w:tab w:val="right" w:pos="8640"/>
        </w:tabs>
        <w:spacing w:line="560" w:lineRule="exact"/>
        <w:rPr>
          <w:rFonts w:eastAsia="黑体"/>
          <w:sz w:val="32"/>
          <w:szCs w:val="32"/>
        </w:rPr>
      </w:pPr>
      <w:r>
        <w:rPr>
          <w:rFonts w:hint="eastAsia" w:eastAsia="黑体" w:cs="黑体"/>
          <w:sz w:val="32"/>
          <w:szCs w:val="32"/>
        </w:rPr>
        <w:t>香港特区政府知识产权署</w:t>
      </w:r>
      <w:r>
        <w:rPr>
          <w:rFonts w:eastAsia="黑体"/>
          <w:sz w:val="32"/>
          <w:szCs w:val="32"/>
        </w:rPr>
        <w:tab/>
      </w:r>
    </w:p>
    <w:p>
      <w:pPr>
        <w:snapToGrid w:val="0"/>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00852—29616901</w:t>
      </w:r>
    </w:p>
    <w:p>
      <w:pPr>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00852—28386082</w:t>
      </w:r>
    </w:p>
    <w:p>
      <w:pPr>
        <w:snapToGrid w:val="0"/>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通讯地址：香港湾仔皇后大道东</w:t>
      </w:r>
      <w:r>
        <w:rPr>
          <w:rFonts w:ascii="仿宋_GB2312" w:eastAsia="仿宋_GB2312" w:cs="仿宋_GB2312"/>
          <w:sz w:val="32"/>
          <w:szCs w:val="32"/>
        </w:rPr>
        <w:t>213</w:t>
      </w:r>
      <w:r>
        <w:rPr>
          <w:rFonts w:hint="eastAsia" w:ascii="仿宋_GB2312" w:eastAsia="仿宋_GB2312" w:cs="仿宋_GB2312"/>
          <w:sz w:val="32"/>
          <w:szCs w:val="32"/>
        </w:rPr>
        <w:t>号胡忠大厦</w:t>
      </w:r>
      <w:r>
        <w:rPr>
          <w:rFonts w:ascii="仿宋_GB2312" w:eastAsia="仿宋_GB2312" w:cs="仿宋_GB2312"/>
          <w:sz w:val="32"/>
          <w:szCs w:val="32"/>
        </w:rPr>
        <w:t>24</w:t>
      </w:r>
      <w:r>
        <w:rPr>
          <w:rFonts w:hint="eastAsia" w:ascii="仿宋_GB2312" w:eastAsia="仿宋_GB2312" w:cs="仿宋_GB2312"/>
          <w:sz w:val="32"/>
          <w:szCs w:val="32"/>
        </w:rPr>
        <w:t>楼</w:t>
      </w:r>
    </w:p>
    <w:p>
      <w:pPr>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电子邮件：</w:t>
      </w:r>
      <w:r>
        <w:rPr>
          <w:rFonts w:ascii="仿宋_GB2312" w:eastAsia="仿宋_GB2312" w:cs="仿宋_GB2312"/>
          <w:sz w:val="32"/>
          <w:szCs w:val="32"/>
        </w:rPr>
        <w:t>enquiry@ipd.gov.hk</w:t>
      </w:r>
    </w:p>
    <w:p>
      <w:pPr>
        <w:tabs>
          <w:tab w:val="left" w:pos="3690"/>
          <w:tab w:val="left" w:pos="3780"/>
          <w:tab w:val="center" w:pos="4640"/>
        </w:tabs>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政府网站：</w:t>
      </w:r>
      <w:r>
        <w:rPr>
          <w:rFonts w:ascii="仿宋_GB2312" w:eastAsia="仿宋_GB2312" w:cs="仿宋_GB2312"/>
          <w:sz w:val="32"/>
          <w:szCs w:val="32"/>
        </w:rPr>
        <w:t>http://www.ipd.gov.hk</w:t>
      </w:r>
    </w:p>
    <w:p>
      <w:pPr>
        <w:tabs>
          <w:tab w:val="left" w:pos="3690"/>
          <w:tab w:val="left" w:pos="3780"/>
          <w:tab w:val="center" w:pos="4640"/>
        </w:tabs>
        <w:snapToGrid w:val="0"/>
        <w:spacing w:line="560" w:lineRule="exact"/>
        <w:ind w:firstLine="640" w:firstLineChars="200"/>
        <w:rPr>
          <w:rFonts w:ascii="仿宋_GB2312" w:eastAsia="仿宋_GB2312" w:cs="仿宋_GB2312"/>
          <w:sz w:val="32"/>
          <w:szCs w:val="32"/>
        </w:rPr>
      </w:pPr>
    </w:p>
    <w:p>
      <w:pPr>
        <w:tabs>
          <w:tab w:val="right" w:pos="8640"/>
        </w:tabs>
        <w:spacing w:line="560" w:lineRule="exact"/>
        <w:rPr>
          <w:rFonts w:eastAsia="黑体"/>
          <w:sz w:val="32"/>
          <w:szCs w:val="32"/>
        </w:rPr>
      </w:pPr>
      <w:r>
        <w:rPr>
          <w:rFonts w:hint="eastAsia" w:eastAsia="黑体" w:cs="黑体"/>
          <w:sz w:val="32"/>
          <w:szCs w:val="32"/>
        </w:rPr>
        <w:t>澳门特区政府经济局知识产权厅</w:t>
      </w:r>
      <w:r>
        <w:rPr>
          <w:rFonts w:eastAsia="黑体"/>
          <w:sz w:val="32"/>
          <w:szCs w:val="32"/>
        </w:rPr>
        <w:tab/>
      </w:r>
    </w:p>
    <w:p>
      <w:pPr>
        <w:snapToGrid w:val="0"/>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电</w:t>
      </w:r>
      <w:r>
        <w:rPr>
          <w:rFonts w:ascii="仿宋_GB2312" w:eastAsia="仿宋_GB2312" w:cs="仿宋_GB2312"/>
          <w:sz w:val="32"/>
          <w:szCs w:val="32"/>
        </w:rPr>
        <w:t xml:space="preserve">    </w:t>
      </w:r>
      <w:r>
        <w:rPr>
          <w:rFonts w:hint="eastAsia" w:ascii="仿宋_GB2312" w:eastAsia="仿宋_GB2312" w:cs="仿宋_GB2312"/>
          <w:sz w:val="32"/>
          <w:szCs w:val="32"/>
        </w:rPr>
        <w:t>话：</w:t>
      </w:r>
      <w:r>
        <w:rPr>
          <w:rFonts w:ascii="仿宋_GB2312" w:eastAsia="仿宋_GB2312" w:cs="仿宋_GB2312"/>
          <w:sz w:val="32"/>
          <w:szCs w:val="32"/>
        </w:rPr>
        <w:t>00853—85972614  00853—85972624</w:t>
      </w:r>
    </w:p>
    <w:p>
      <w:pPr>
        <w:snapToGrid w:val="0"/>
        <w:spacing w:line="560" w:lineRule="exact"/>
        <w:ind w:firstLine="2240" w:firstLineChars="700"/>
        <w:rPr>
          <w:rFonts w:ascii="仿宋_GB2312" w:eastAsia="仿宋_GB2312" w:cs="仿宋_GB2312"/>
          <w:sz w:val="32"/>
          <w:szCs w:val="32"/>
        </w:rPr>
      </w:pPr>
      <w:r>
        <w:rPr>
          <w:rFonts w:ascii="仿宋_GB2312" w:eastAsia="仿宋_GB2312" w:cs="仿宋_GB2312"/>
          <w:sz w:val="32"/>
          <w:szCs w:val="32"/>
        </w:rPr>
        <w:t>00853—28710287</w:t>
      </w:r>
    </w:p>
    <w:p>
      <w:pPr>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传</w:t>
      </w:r>
      <w:r>
        <w:rPr>
          <w:rFonts w:ascii="仿宋_GB2312" w:eastAsia="仿宋_GB2312" w:cs="仿宋_GB2312"/>
          <w:sz w:val="32"/>
          <w:szCs w:val="32"/>
        </w:rPr>
        <w:t xml:space="preserve">    </w:t>
      </w:r>
      <w:r>
        <w:rPr>
          <w:rFonts w:hint="eastAsia" w:ascii="仿宋_GB2312" w:eastAsia="仿宋_GB2312" w:cs="仿宋_GB2312"/>
          <w:sz w:val="32"/>
          <w:szCs w:val="32"/>
        </w:rPr>
        <w:t>真：</w:t>
      </w:r>
      <w:r>
        <w:rPr>
          <w:rFonts w:ascii="仿宋_GB2312" w:eastAsia="仿宋_GB2312" w:cs="仿宋_GB2312"/>
          <w:sz w:val="32"/>
          <w:szCs w:val="32"/>
        </w:rPr>
        <w:t>00853—28715291</w:t>
      </w:r>
    </w:p>
    <w:p>
      <w:pPr>
        <w:snapToGrid w:val="0"/>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通讯地址：澳门南湾罗保博士街</w:t>
      </w:r>
      <w:r>
        <w:rPr>
          <w:rFonts w:ascii="仿宋_GB2312" w:eastAsia="仿宋_GB2312" w:cs="仿宋_GB2312"/>
          <w:sz w:val="32"/>
          <w:szCs w:val="32"/>
        </w:rPr>
        <w:t>1—3</w:t>
      </w:r>
      <w:r>
        <w:rPr>
          <w:rFonts w:hint="eastAsia" w:ascii="仿宋_GB2312" w:eastAsia="仿宋_GB2312" w:cs="仿宋_GB2312"/>
          <w:sz w:val="32"/>
          <w:szCs w:val="32"/>
        </w:rPr>
        <w:t>号国际银行大厦</w:t>
      </w:r>
      <w:r>
        <w:rPr>
          <w:rFonts w:ascii="仿宋_GB2312" w:eastAsia="仿宋_GB2312" w:cs="仿宋_GB2312"/>
          <w:sz w:val="32"/>
          <w:szCs w:val="32"/>
        </w:rPr>
        <w:t>8</w:t>
      </w:r>
      <w:r>
        <w:rPr>
          <w:rFonts w:hint="eastAsia" w:ascii="仿宋_GB2312" w:eastAsia="仿宋_GB2312" w:cs="仿宋_GB2312"/>
          <w:sz w:val="32"/>
          <w:szCs w:val="32"/>
        </w:rPr>
        <w:t>楼</w:t>
      </w:r>
    </w:p>
    <w:p>
      <w:pPr>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电子邮件：</w:t>
      </w:r>
      <w:r>
        <w:rPr>
          <w:rFonts w:ascii="仿宋_GB2312" w:eastAsia="仿宋_GB2312" w:cs="仿宋_GB2312"/>
          <w:sz w:val="32"/>
          <w:szCs w:val="32"/>
        </w:rPr>
        <w:t>dpi@economia.gov.mo</w:t>
      </w:r>
    </w:p>
    <w:p>
      <w:pPr>
        <w:tabs>
          <w:tab w:val="left" w:pos="3690"/>
          <w:tab w:val="left" w:pos="3780"/>
          <w:tab w:val="center" w:pos="4640"/>
        </w:tabs>
        <w:snapToGrid w:val="0"/>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政府网站：</w:t>
      </w:r>
      <w:r>
        <w:rPr>
          <w:rFonts w:ascii="仿宋_GB2312" w:eastAsia="仿宋_GB2312" w:cs="仿宋_GB2312"/>
          <w:sz w:val="32"/>
          <w:szCs w:val="32"/>
        </w:rPr>
        <w:t>http://www.economia.gov.mo</w:t>
      </w:r>
    </w:p>
    <w:p>
      <w:pPr>
        <w:tabs>
          <w:tab w:val="left" w:pos="3690"/>
          <w:tab w:val="left" w:pos="3780"/>
          <w:tab w:val="center" w:pos="4640"/>
        </w:tabs>
        <w:snapToGrid w:val="0"/>
        <w:spacing w:line="560" w:lineRule="exact"/>
        <w:ind w:firstLine="640" w:firstLineChars="200"/>
        <w:rPr>
          <w:rFonts w:ascii="仿宋_GB2312" w:eastAsia="仿宋_GB2312"/>
          <w:sz w:val="32"/>
          <w:szCs w:val="32"/>
        </w:rPr>
      </w:pPr>
    </w:p>
    <w:p>
      <w:pPr>
        <w:snapToGrid w:val="0"/>
        <w:spacing w:line="560" w:lineRule="exact"/>
        <w:ind w:right="1170" w:rightChars="557"/>
        <w:rPr>
          <w:rFonts w:ascii="仿宋_GB2312" w:eastAsia="仿宋_GB2312"/>
          <w:sz w:val="32"/>
        </w:rPr>
      </w:pPr>
    </w:p>
    <w:p>
      <w:pPr>
        <w:tabs>
          <w:tab w:val="right" w:pos="8640"/>
        </w:tabs>
        <w:spacing w:line="560" w:lineRule="exact"/>
        <w:rPr>
          <w:rFonts w:eastAsia="黑体"/>
          <w:sz w:val="32"/>
        </w:rPr>
      </w:pPr>
    </w:p>
    <w:p>
      <w:pPr>
        <w:ind w:firstLine="420" w:firstLineChars="200"/>
      </w:pPr>
    </w:p>
    <w:p/>
    <w:p/>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12</w:t>
    </w:r>
    <w:r>
      <w:rPr>
        <w:rStyle w:val="13"/>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kzMzI2ZDEzMTJlNWI2OGJjMzk5MzE5Y2Y1N2QyYTkifQ=="/>
  </w:docVars>
  <w:rsids>
    <w:rsidRoot w:val="00AB5247"/>
    <w:rsid w:val="00097A7E"/>
    <w:rsid w:val="00246740"/>
    <w:rsid w:val="0039594F"/>
    <w:rsid w:val="005A777D"/>
    <w:rsid w:val="00A07520"/>
    <w:rsid w:val="00AB5247"/>
    <w:rsid w:val="00B50449"/>
    <w:rsid w:val="13221127"/>
    <w:rsid w:val="40F12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0"/>
    <w:pPr>
      <w:keepNext/>
      <w:keepLines/>
      <w:spacing w:before="260" w:after="260" w:line="416" w:lineRule="auto"/>
      <w:outlineLvl w:val="1"/>
    </w:pPr>
    <w:rPr>
      <w:rFonts w:ascii="Cambria" w:hAnsi="Cambria"/>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qFormat/>
    <w:uiPriority w:val="0"/>
    <w:pPr>
      <w:jc w:val="left"/>
    </w:pPr>
  </w:style>
  <w:style w:type="paragraph" w:styleId="5">
    <w:name w:val="Balloon Text"/>
    <w:basedOn w:val="1"/>
    <w:link w:val="18"/>
    <w:uiPriority w:val="0"/>
    <w:rPr>
      <w:sz w:val="18"/>
      <w:szCs w:val="18"/>
    </w:rPr>
  </w:style>
  <w:style w:type="paragraph" w:styleId="6">
    <w:name w:val="footer"/>
    <w:basedOn w:val="1"/>
    <w:link w:val="19"/>
    <w:uiPriority w:val="0"/>
    <w:pPr>
      <w:tabs>
        <w:tab w:val="center" w:pos="4153"/>
        <w:tab w:val="right" w:pos="8306"/>
      </w:tabs>
      <w:snapToGrid w:val="0"/>
      <w:jc w:val="left"/>
    </w:pPr>
    <w:rPr>
      <w:sz w:val="18"/>
      <w:szCs w:val="18"/>
    </w:rPr>
  </w:style>
  <w:style w:type="paragraph" w:styleId="7">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iPriority w:val="39"/>
    <w:pPr>
      <w:tabs>
        <w:tab w:val="right" w:leader="dot" w:pos="8296"/>
      </w:tabs>
      <w:spacing w:line="500" w:lineRule="exact"/>
    </w:pPr>
    <w:rPr>
      <w:rFonts w:ascii="仿宋_GB2312" w:eastAsia="仿宋_GB2312"/>
      <w:sz w:val="24"/>
    </w:rPr>
  </w:style>
  <w:style w:type="paragraph" w:styleId="9">
    <w:name w:val="toc 2"/>
    <w:basedOn w:val="1"/>
    <w:next w:val="1"/>
    <w:uiPriority w:val="39"/>
    <w:pPr>
      <w:ind w:left="420" w:leftChars="200"/>
    </w:pPr>
    <w:rPr>
      <w:rFonts w:eastAsia="仿宋_GB2312"/>
      <w:sz w:val="24"/>
    </w:rPr>
  </w:style>
  <w:style w:type="paragraph" w:styleId="10">
    <w:name w:val="annotation subject"/>
    <w:basedOn w:val="4"/>
    <w:next w:val="4"/>
    <w:link w:val="23"/>
    <w:uiPriority w:val="0"/>
    <w:rPr>
      <w:b/>
      <w:bCs/>
    </w:rPr>
  </w:style>
  <w:style w:type="character" w:styleId="13">
    <w:name w:val="page number"/>
    <w:basedOn w:val="12"/>
    <w:qFormat/>
    <w:uiPriority w:val="0"/>
  </w:style>
  <w:style w:type="character" w:styleId="14">
    <w:name w:val="Hyperlink"/>
    <w:uiPriority w:val="99"/>
    <w:rPr>
      <w:color w:val="368DDC"/>
      <w:u w:val="none"/>
    </w:rPr>
  </w:style>
  <w:style w:type="character" w:styleId="15">
    <w:name w:val="annotation reference"/>
    <w:basedOn w:val="12"/>
    <w:qFormat/>
    <w:uiPriority w:val="0"/>
    <w:rPr>
      <w:sz w:val="21"/>
      <w:szCs w:val="21"/>
    </w:rPr>
  </w:style>
  <w:style w:type="character" w:customStyle="1" w:styleId="16">
    <w:name w:val="标题 1 Char"/>
    <w:basedOn w:val="12"/>
    <w:link w:val="2"/>
    <w:uiPriority w:val="0"/>
    <w:rPr>
      <w:rFonts w:ascii="Times New Roman" w:hAnsi="Times New Roman" w:eastAsia="宋体" w:cs="Times New Roman"/>
      <w:b/>
      <w:bCs/>
      <w:kern w:val="44"/>
      <w:sz w:val="44"/>
      <w:szCs w:val="44"/>
    </w:rPr>
  </w:style>
  <w:style w:type="character" w:customStyle="1" w:styleId="17">
    <w:name w:val="标题 2 Char"/>
    <w:basedOn w:val="12"/>
    <w:link w:val="3"/>
    <w:uiPriority w:val="0"/>
    <w:rPr>
      <w:rFonts w:ascii="Cambria" w:hAnsi="Cambria" w:eastAsia="宋体" w:cs="Times New Roman"/>
      <w:b/>
      <w:bCs/>
      <w:sz w:val="32"/>
      <w:szCs w:val="32"/>
    </w:rPr>
  </w:style>
  <w:style w:type="character" w:customStyle="1" w:styleId="18">
    <w:name w:val="批注框文本 Char"/>
    <w:basedOn w:val="12"/>
    <w:link w:val="5"/>
    <w:uiPriority w:val="0"/>
    <w:rPr>
      <w:rFonts w:ascii="Times New Roman" w:hAnsi="Times New Roman" w:eastAsia="宋体" w:cs="Times New Roman"/>
      <w:sz w:val="18"/>
      <w:szCs w:val="18"/>
    </w:rPr>
  </w:style>
  <w:style w:type="character" w:customStyle="1" w:styleId="19">
    <w:name w:val="页脚 Char"/>
    <w:basedOn w:val="12"/>
    <w:link w:val="6"/>
    <w:uiPriority w:val="0"/>
    <w:rPr>
      <w:rFonts w:ascii="Times New Roman" w:hAnsi="Times New Roman" w:eastAsia="宋体" w:cs="Times New Roman"/>
      <w:sz w:val="18"/>
      <w:szCs w:val="18"/>
    </w:rPr>
  </w:style>
  <w:style w:type="character" w:customStyle="1" w:styleId="20">
    <w:name w:val="页眉 Char"/>
    <w:basedOn w:val="12"/>
    <w:link w:val="7"/>
    <w:uiPriority w:val="0"/>
    <w:rPr>
      <w:rFonts w:ascii="Times New Roman" w:hAnsi="Times New Roman" w:eastAsia="宋体" w:cs="Times New Roman"/>
      <w:sz w:val="18"/>
      <w:szCs w:val="18"/>
    </w:rPr>
  </w:style>
  <w:style w:type="paragraph" w:customStyle="1" w:styleId="21">
    <w:name w:val="Revision"/>
    <w:hidden/>
    <w:semiHidden/>
    <w:uiPriority w:val="99"/>
    <w:rPr>
      <w:rFonts w:ascii="Times New Roman" w:hAnsi="Times New Roman" w:eastAsia="宋体" w:cs="Times New Roman"/>
      <w:kern w:val="2"/>
      <w:sz w:val="21"/>
      <w:szCs w:val="24"/>
      <w:lang w:val="en-US" w:eastAsia="zh-CN" w:bidi="ar-SA"/>
    </w:rPr>
  </w:style>
  <w:style w:type="character" w:customStyle="1" w:styleId="22">
    <w:name w:val="批注文字 Char"/>
    <w:basedOn w:val="12"/>
    <w:link w:val="4"/>
    <w:qFormat/>
    <w:uiPriority w:val="0"/>
    <w:rPr>
      <w:rFonts w:ascii="Times New Roman" w:hAnsi="Times New Roman" w:eastAsia="宋体" w:cs="Times New Roman"/>
      <w:szCs w:val="24"/>
    </w:rPr>
  </w:style>
  <w:style w:type="character" w:customStyle="1" w:styleId="23">
    <w:name w:val="批注主题 Char"/>
    <w:basedOn w:val="22"/>
    <w:link w:val="10"/>
    <w:uiPriority w:val="0"/>
    <w:rPr>
      <w:b/>
      <w:bCs/>
    </w:rPr>
  </w:style>
  <w:style w:type="paragraph" w:customStyle="1" w:styleId="24">
    <w:name w:val="样式 目录 1 + 行距: 固定值 25 磅"/>
    <w:basedOn w:val="8"/>
    <w:qFormat/>
    <w:uiPriority w:val="0"/>
    <w:rPr>
      <w:rFonts w:cs="宋体"/>
      <w:bCs/>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43</Pages>
  <Words>15531</Words>
  <Characters>19945</Characters>
  <Lines>199</Lines>
  <Paragraphs>56</Paragraphs>
  <TotalTime>6</TotalTime>
  <ScaleCrop>false</ScaleCrop>
  <LinksUpToDate>false</LinksUpToDate>
  <CharactersWithSpaces>21806</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2018-10-10T08:31:00Z</dcterms:created>
  <dc:creator>王维佳</dc:creator>
  <cp:lastModifiedBy>15051</cp:lastModifiedBy>
  <dcterms:modified xsi:type="dcterms:W3CDTF">2023-03-02T01:48:14Z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537469F968F64260A292F2E6A6623E3A</vt:lpwstr>
  </property>
</Properties>
</file>